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7770" w14:textId="77777777" w:rsidR="00303799" w:rsidRDefault="00000000">
      <w:pPr>
        <w:spacing w:after="240"/>
        <w:jc w:val="center"/>
      </w:pPr>
      <w:proofErr w:type="spellStart"/>
      <w:r>
        <w:rPr>
          <w:b/>
          <w:bCs/>
          <w:sz w:val="40"/>
          <w:szCs w:val="40"/>
        </w:rPr>
        <w:t>Briefd</w:t>
      </w:r>
      <w:proofErr w:type="spellEnd"/>
      <w:r>
        <w:rPr>
          <w:b/>
          <w:bCs/>
          <w:sz w:val="40"/>
          <w:szCs w:val="40"/>
        </w:rPr>
        <w:t xml:space="preserve"> — Advisor Agreement</w:t>
      </w:r>
    </w:p>
    <w:p w14:paraId="1EC7EF5D" w14:textId="77777777" w:rsidR="00303799" w:rsidRDefault="00000000">
      <w:pPr>
        <w:spacing w:after="120"/>
      </w:pPr>
      <w:r>
        <w:rPr>
          <w:b/>
          <w:bCs/>
        </w:rPr>
        <w:t>Between:</w:t>
      </w:r>
      <w:r>
        <w:t xml:space="preserve"> [</w:t>
      </w:r>
      <w:proofErr w:type="spellStart"/>
      <w:r>
        <w:t>Briefd</w:t>
      </w:r>
      <w:proofErr w:type="spellEnd"/>
      <w:r>
        <w:t xml:space="preserve"> company name — to be inserted once registered] (“the Company”), a company registered in New Zealand.</w:t>
      </w:r>
    </w:p>
    <w:p w14:paraId="773676EF" w14:textId="084F3DBE" w:rsidR="00303799" w:rsidRDefault="00000000">
      <w:pPr>
        <w:spacing w:after="120"/>
      </w:pPr>
      <w:r>
        <w:rPr>
          <w:b/>
          <w:bCs/>
        </w:rPr>
        <w:t>And:</w:t>
      </w:r>
      <w:r>
        <w:t xml:space="preserve"> </w:t>
      </w:r>
      <w:r w:rsidR="00035E31">
        <w:t>Max xxx Chaplin</w:t>
      </w:r>
      <w:r>
        <w:t>, of [Advisor’s address] (“the Advisor”).</w:t>
      </w:r>
    </w:p>
    <w:p w14:paraId="7F7D98D8" w14:textId="77777777" w:rsidR="00303799" w:rsidRDefault="00000000">
      <w:pPr>
        <w:spacing w:after="120"/>
      </w:pPr>
      <w:r>
        <w:rPr>
          <w:b/>
          <w:bCs/>
        </w:rPr>
        <w:t>Effective Date:</w:t>
      </w:r>
      <w:r>
        <w:t xml:space="preserve"> [Date]</w:t>
      </w:r>
    </w:p>
    <w:p w14:paraId="105D9793" w14:textId="77777777" w:rsidR="00303799" w:rsidRDefault="00303799"/>
    <w:p w14:paraId="718C94AD" w14:textId="77777777" w:rsidR="00303799" w:rsidRDefault="00000000">
      <w:pPr>
        <w:pStyle w:val="Heading1"/>
        <w:spacing w:before="360" w:after="180"/>
      </w:pPr>
      <w:r>
        <w:t>1. Role</w:t>
      </w:r>
    </w:p>
    <w:p w14:paraId="3930AC7B" w14:textId="77777777" w:rsidR="00303799" w:rsidRDefault="00000000">
      <w:pPr>
        <w:spacing w:after="120"/>
      </w:pPr>
      <w:r>
        <w:t xml:space="preserve">The Advisor is appointed as “Advisor, Markets &amp; Editorial” of </w:t>
      </w:r>
      <w:proofErr w:type="spellStart"/>
      <w:r>
        <w:t>Briefd</w:t>
      </w:r>
      <w:proofErr w:type="spellEnd"/>
      <w:r>
        <w:t>. The Advisor is not an employee, director, or officer of the Company. The Advisor has no authority to bind the Company, enter into contracts, or make operational decisions on the Company’s behalf.</w:t>
      </w:r>
    </w:p>
    <w:p w14:paraId="1B55B949" w14:textId="77777777" w:rsidR="00303799" w:rsidRDefault="00000000">
      <w:pPr>
        <w:pStyle w:val="Heading1"/>
        <w:spacing w:before="360" w:after="180"/>
      </w:pPr>
      <w:r>
        <w:t>2. Services</w:t>
      </w:r>
    </w:p>
    <w:p w14:paraId="42B1EDC0" w14:textId="77777777" w:rsidR="00303799" w:rsidRDefault="00000000">
      <w:pPr>
        <w:pStyle w:val="Heading2"/>
        <w:spacing w:before="240" w:after="120"/>
      </w:pPr>
      <w:r>
        <w:t>2.1 Ongoing services (throughout the term of this Agreement)</w:t>
      </w:r>
    </w:p>
    <w:p w14:paraId="3EFABC7C" w14:textId="77777777" w:rsidR="00303799" w:rsidRDefault="00000000">
      <w:pPr>
        <w:pStyle w:val="ListParagraph"/>
        <w:numPr>
          <w:ilvl w:val="0"/>
          <w:numId w:val="2"/>
        </w:numPr>
        <w:spacing w:after="80"/>
      </w:pPr>
      <w:r>
        <w:t>Participate in a monthly advisor call of approximately one hour with the Founder.</w:t>
      </w:r>
    </w:p>
    <w:p w14:paraId="341DC3CE" w14:textId="77777777" w:rsidR="00303799" w:rsidRDefault="00000000">
      <w:pPr>
        <w:pStyle w:val="ListParagraph"/>
        <w:numPr>
          <w:ilvl w:val="0"/>
          <w:numId w:val="2"/>
        </w:numPr>
        <w:spacing w:after="80"/>
      </w:pPr>
      <w:r>
        <w:t>Be reasonably available for ad-hoc questions via email, text, or Slack during normal business hours.</w:t>
      </w:r>
    </w:p>
    <w:p w14:paraId="74ED78BE" w14:textId="77777777" w:rsidR="00303799" w:rsidRPr="00035E31" w:rsidRDefault="00000000">
      <w:pPr>
        <w:pStyle w:val="ListParagraph"/>
        <w:numPr>
          <w:ilvl w:val="0"/>
          <w:numId w:val="2"/>
        </w:numPr>
        <w:spacing w:after="80"/>
        <w:rPr>
          <w:highlight w:val="yellow"/>
        </w:rPr>
      </w:pPr>
      <w:r w:rsidRPr="00035E31">
        <w:rPr>
          <w:highlight w:val="yellow"/>
        </w:rPr>
        <w:t>Provide 2–3 warm introductions per quarter to relevant people in the New Zealand or Australian finance industry.</w:t>
      </w:r>
    </w:p>
    <w:p w14:paraId="553E1918" w14:textId="77777777" w:rsidR="00303799" w:rsidRDefault="00000000">
      <w:pPr>
        <w:pStyle w:val="ListParagraph"/>
        <w:numPr>
          <w:ilvl w:val="0"/>
          <w:numId w:val="2"/>
        </w:numPr>
        <w:spacing w:after="80"/>
      </w:pPr>
      <w:r>
        <w:t xml:space="preserve">Review the editorial style guide for </w:t>
      </w:r>
      <w:proofErr w:type="spellStart"/>
      <w:r>
        <w:t>Briefd’s</w:t>
      </w:r>
      <w:proofErr w:type="spellEnd"/>
      <w:r>
        <w:t xml:space="preserve"> markets and finance content.</w:t>
      </w:r>
    </w:p>
    <w:p w14:paraId="4A55822A" w14:textId="77777777" w:rsidR="00303799" w:rsidRDefault="00000000">
      <w:pPr>
        <w:pStyle w:val="ListParagraph"/>
        <w:numPr>
          <w:ilvl w:val="0"/>
          <w:numId w:val="2"/>
        </w:numPr>
        <w:spacing w:after="80"/>
      </w:pPr>
      <w:r>
        <w:t>Provide input on product direction, pricing, positioning, and content strategy when requested.</w:t>
      </w:r>
    </w:p>
    <w:p w14:paraId="4D6F53EF" w14:textId="77777777" w:rsidR="00303799" w:rsidRDefault="00000000">
      <w:pPr>
        <w:pStyle w:val="Heading2"/>
        <w:spacing w:before="240" w:after="120"/>
      </w:pPr>
      <w:r>
        <w:t>2.2 Pre-launch services (during the build phase)</w:t>
      </w:r>
    </w:p>
    <w:p w14:paraId="42F3C706" w14:textId="77777777" w:rsidR="00303799" w:rsidRDefault="00000000">
      <w:pPr>
        <w:pStyle w:val="ListParagraph"/>
        <w:numPr>
          <w:ilvl w:val="0"/>
          <w:numId w:val="2"/>
        </w:numPr>
        <w:spacing w:after="80"/>
      </w:pPr>
      <w:r>
        <w:t xml:space="preserve">Co-design the editorial framework and content taxonomy for </w:t>
      </w:r>
      <w:proofErr w:type="spellStart"/>
      <w:r>
        <w:t>Briefd’s</w:t>
      </w:r>
      <w:proofErr w:type="spellEnd"/>
      <w:r>
        <w:t xml:space="preserve"> NZ Markets product.</w:t>
      </w:r>
    </w:p>
    <w:p w14:paraId="1D270ACC" w14:textId="77777777" w:rsidR="00303799" w:rsidRDefault="00000000">
      <w:pPr>
        <w:pStyle w:val="ListParagraph"/>
        <w:numPr>
          <w:ilvl w:val="0"/>
          <w:numId w:val="2"/>
        </w:numPr>
        <w:spacing w:after="80"/>
      </w:pPr>
      <w:r>
        <w:t>Review sample daily scripts for accuracy, tone, and relevance before public launch.</w:t>
      </w:r>
    </w:p>
    <w:p w14:paraId="7DD5F0DF" w14:textId="77777777" w:rsidR="00303799" w:rsidRDefault="00000000">
      <w:pPr>
        <w:pStyle w:val="ListParagraph"/>
        <w:numPr>
          <w:ilvl w:val="0"/>
          <w:numId w:val="2"/>
        </w:numPr>
        <w:spacing w:after="80"/>
      </w:pPr>
      <w:r>
        <w:t>Advise on source selection and coverage priorities.</w:t>
      </w:r>
    </w:p>
    <w:p w14:paraId="1386A721" w14:textId="77777777" w:rsidR="00303799" w:rsidRDefault="00000000">
      <w:pPr>
        <w:pStyle w:val="Heading2"/>
        <w:spacing w:before="240" w:after="120"/>
      </w:pPr>
      <w:r>
        <w:t>2.3 Post-launch services (first 60 days after public launch)</w:t>
      </w:r>
    </w:p>
    <w:p w14:paraId="2FC66A17" w14:textId="77777777" w:rsidR="00303799" w:rsidRDefault="00000000">
      <w:pPr>
        <w:pStyle w:val="ListParagraph"/>
        <w:numPr>
          <w:ilvl w:val="0"/>
          <w:numId w:val="2"/>
        </w:numPr>
        <w:spacing w:after="80"/>
      </w:pPr>
      <w:r>
        <w:t>Review daily scripts for accuracy and editorial quality during the first 60 days.</w:t>
      </w:r>
    </w:p>
    <w:p w14:paraId="69E0CAAC" w14:textId="77777777" w:rsidR="00303799" w:rsidRDefault="00000000">
      <w:pPr>
        <w:pStyle w:val="ListParagraph"/>
        <w:numPr>
          <w:ilvl w:val="0"/>
          <w:numId w:val="2"/>
        </w:numPr>
        <w:spacing w:after="80"/>
      </w:pPr>
      <w:r>
        <w:t>Attend a weekly 30-minute review call during that period.</w:t>
      </w:r>
    </w:p>
    <w:p w14:paraId="6FCC0BE9" w14:textId="77777777" w:rsidR="00303799" w:rsidRDefault="00000000">
      <w:pPr>
        <w:pStyle w:val="Heading2"/>
        <w:spacing w:before="240" w:after="120"/>
      </w:pPr>
      <w:r>
        <w:t>2.4 Expected time commitment</w:t>
      </w:r>
    </w:p>
    <w:p w14:paraId="01F1EB46" w14:textId="77777777" w:rsidR="00303799" w:rsidRDefault="00000000">
      <w:pPr>
        <w:pStyle w:val="ListParagraph"/>
        <w:numPr>
          <w:ilvl w:val="0"/>
          <w:numId w:val="2"/>
        </w:numPr>
        <w:spacing w:after="80"/>
      </w:pPr>
      <w:r>
        <w:t>Approximately 10–15 hours per month during the pre-launch and first-60-days-post-launch period.</w:t>
      </w:r>
    </w:p>
    <w:p w14:paraId="38DB990C" w14:textId="77777777" w:rsidR="00303799" w:rsidRDefault="00000000">
      <w:pPr>
        <w:pStyle w:val="ListParagraph"/>
        <w:numPr>
          <w:ilvl w:val="0"/>
          <w:numId w:val="2"/>
        </w:numPr>
        <w:spacing w:after="80"/>
      </w:pPr>
      <w:r>
        <w:t>Approximately 4–6 hours per month thereafter.</w:t>
      </w:r>
    </w:p>
    <w:p w14:paraId="5B8B392D" w14:textId="77777777" w:rsidR="00303799" w:rsidRDefault="00000000">
      <w:pPr>
        <w:spacing w:after="120"/>
      </w:pPr>
      <w:r>
        <w:t>The parties acknowledge this is an estimate and that actual hours may vary based on mutual need.</w:t>
      </w:r>
    </w:p>
    <w:p w14:paraId="071D5FB3" w14:textId="77777777" w:rsidR="00303799" w:rsidRDefault="00000000">
      <w:pPr>
        <w:pStyle w:val="Heading1"/>
        <w:spacing w:before="360" w:after="180"/>
      </w:pPr>
      <w:r>
        <w:t>3. Compensation</w:t>
      </w:r>
    </w:p>
    <w:p w14:paraId="0CECFC2B" w14:textId="77777777" w:rsidR="00303799" w:rsidRDefault="00000000">
      <w:pPr>
        <w:pStyle w:val="Heading2"/>
        <w:spacing w:before="240" w:after="120"/>
      </w:pPr>
      <w:r>
        <w:t>3.1 Equity grant</w:t>
      </w:r>
    </w:p>
    <w:p w14:paraId="7A92C28D" w14:textId="4C727D8B" w:rsidR="00303799" w:rsidRDefault="00000000">
      <w:pPr>
        <w:spacing w:after="120"/>
      </w:pPr>
      <w:r>
        <w:lastRenderedPageBreak/>
        <w:t xml:space="preserve">The Company grants the Advisor </w:t>
      </w:r>
      <w:r w:rsidR="00035E31">
        <w:t>5</w:t>
      </w:r>
      <w:r>
        <w:t>% of the Company’s issued shares, calculated on a fully-diluted basis as at the Effective Date, subject to the vesting schedule below.</w:t>
      </w:r>
    </w:p>
    <w:p w14:paraId="6B3E9F9E" w14:textId="77777777" w:rsidR="00303799" w:rsidRDefault="00000000">
      <w:pPr>
        <w:pStyle w:val="Heading2"/>
        <w:spacing w:before="240" w:after="120"/>
      </w:pPr>
      <w:r>
        <w:t>3.2 Vesting schedule</w:t>
      </w:r>
    </w:p>
    <w:p w14:paraId="5C7E6F1A" w14:textId="77777777" w:rsidR="00303799" w:rsidRDefault="00000000">
      <w:pPr>
        <w:pStyle w:val="ListParagraph"/>
        <w:numPr>
          <w:ilvl w:val="0"/>
          <w:numId w:val="2"/>
        </w:numPr>
        <w:spacing w:after="80"/>
      </w:pPr>
      <w:r>
        <w:t>6-month cliff: No equity vests before the 6-month anniversary of the Effective Date. If this Agreement is terminated for any reason before that date, the Advisor receives no equity.</w:t>
      </w:r>
    </w:p>
    <w:p w14:paraId="79791847" w14:textId="77777777" w:rsidR="00303799" w:rsidRDefault="00000000">
      <w:pPr>
        <w:pStyle w:val="ListParagraph"/>
        <w:numPr>
          <w:ilvl w:val="0"/>
          <w:numId w:val="2"/>
        </w:numPr>
        <w:spacing w:after="80"/>
      </w:pPr>
      <w:r>
        <w:t>Monthly vesting thereafter: On the 6-month anniversary, 25% of the total grant vests (representing the first 6 months). The remaining 75% vests in equal monthly instalments over the following 18 months, such that all equity is fully vested on the 24-month anniversary of the Effective Date.</w:t>
      </w:r>
    </w:p>
    <w:p w14:paraId="35A541D9" w14:textId="77777777" w:rsidR="00303799" w:rsidRDefault="00000000">
      <w:pPr>
        <w:pStyle w:val="ListParagraph"/>
        <w:numPr>
          <w:ilvl w:val="0"/>
          <w:numId w:val="2"/>
        </w:numPr>
        <w:spacing w:after="80"/>
      </w:pPr>
      <w:r>
        <w:t>Acceleration on change of control: If the Company is acquired, merged, or substantially all of its assets are sold before the Advisor is fully vested, 50% of unvested equity accelerates and vests immediately.</w:t>
      </w:r>
    </w:p>
    <w:p w14:paraId="1FDBE472" w14:textId="77777777" w:rsidR="00303799" w:rsidRDefault="00000000">
      <w:pPr>
        <w:pStyle w:val="Heading2"/>
        <w:spacing w:before="240" w:after="120"/>
      </w:pPr>
      <w:r>
        <w:t>3.3 No salary, fees, or other compensation</w:t>
      </w:r>
    </w:p>
    <w:p w14:paraId="51D7AF3F" w14:textId="77777777" w:rsidR="00303799" w:rsidRDefault="00000000">
      <w:pPr>
        <w:spacing w:after="120"/>
      </w:pPr>
      <w:r>
        <w:t>The equity grant is the Advisor’s only compensation. The Advisor is not entitled to salary, consulting fees, bonuses, dividends (other than those arising from vested shares), or reimbursement of expenses unless separately agreed in writing.</w:t>
      </w:r>
    </w:p>
    <w:p w14:paraId="5A6AE8D0" w14:textId="77777777" w:rsidR="00303799" w:rsidRDefault="00000000">
      <w:pPr>
        <w:pStyle w:val="Heading2"/>
        <w:spacing w:before="240" w:after="120"/>
      </w:pPr>
      <w:r>
        <w:t>3.4 Pre-agreed expenses</w:t>
      </w:r>
    </w:p>
    <w:p w14:paraId="5272671A" w14:textId="77777777" w:rsidR="00303799" w:rsidRDefault="00000000">
      <w:pPr>
        <w:spacing w:after="120"/>
      </w:pPr>
      <w:r>
        <w:t>The Company will reimburse the Advisor for pre-approved expenses incurred specifically on the Company’s behalf (e.g., travel to meetings, research subscriptions the Company requests). All expenses require prior written approval from the Founder.</w:t>
      </w:r>
    </w:p>
    <w:p w14:paraId="09EA2DBC" w14:textId="77777777" w:rsidR="00303799" w:rsidRDefault="00000000">
      <w:pPr>
        <w:pStyle w:val="Heading1"/>
        <w:spacing w:before="360" w:after="180"/>
      </w:pPr>
      <w:r>
        <w:t>4. Intellectual Property</w:t>
      </w:r>
    </w:p>
    <w:p w14:paraId="77E93E3D" w14:textId="77777777" w:rsidR="00303799" w:rsidRDefault="00000000">
      <w:pPr>
        <w:spacing w:after="120"/>
      </w:pPr>
      <w:r>
        <w:t>4.1 Any intellectual property created by the Advisor specifically for the Company as part of this Agreement — including editorial frameworks, style guides, content templates, product recommendations, and written advice — is owned by the Company.</w:t>
      </w:r>
    </w:p>
    <w:p w14:paraId="4A05AC29" w14:textId="77777777" w:rsidR="00303799" w:rsidRDefault="00000000">
      <w:pPr>
        <w:spacing w:after="120"/>
      </w:pPr>
      <w:r>
        <w:t>4.2 The Advisor’s general professional knowledge, experience, and skills remain the Advisor’s own and are not assigned to the Company.</w:t>
      </w:r>
    </w:p>
    <w:p w14:paraId="56AA806D" w14:textId="77777777" w:rsidR="00303799" w:rsidRDefault="00000000">
      <w:pPr>
        <w:spacing w:after="120"/>
      </w:pPr>
      <w:r>
        <w:t>4.3 The Advisor warrants that any work product provided to the Company will not infringe the rights of any third party, including the Advisor’s current or former employers.</w:t>
      </w:r>
    </w:p>
    <w:p w14:paraId="660DC623" w14:textId="77777777" w:rsidR="00303799" w:rsidRDefault="00000000">
      <w:pPr>
        <w:pStyle w:val="Heading1"/>
        <w:spacing w:before="360" w:after="180"/>
      </w:pPr>
      <w:r>
        <w:t>5. Confidentiality</w:t>
      </w:r>
    </w:p>
    <w:p w14:paraId="3977262D" w14:textId="77777777" w:rsidR="00303799" w:rsidRDefault="00000000">
      <w:pPr>
        <w:spacing w:after="120"/>
      </w:pPr>
      <w:r>
        <w:t>5.1 The Advisor will not, during the term of this Agreement or at any time thereafter, disclose to any third party, or use for any purpose other than performing services for the Company, any confidential information belonging to the Company. Confidential information includes but is not limited to: the Company’s business plans, financial information, product roadmap, user data, commercial arrangements, content sources, technology stack, and any other non-public information.</w:t>
      </w:r>
    </w:p>
    <w:p w14:paraId="2B0050AF" w14:textId="77777777" w:rsidR="00303799" w:rsidRDefault="00000000">
      <w:pPr>
        <w:spacing w:after="120"/>
      </w:pPr>
      <w:r>
        <w:t>5.2 This obligation survives termination of this Agreement indefinitely.</w:t>
      </w:r>
    </w:p>
    <w:p w14:paraId="4624163A" w14:textId="77777777" w:rsidR="00303799" w:rsidRDefault="00000000">
      <w:pPr>
        <w:spacing w:after="120"/>
      </w:pPr>
      <w:r>
        <w:t>5.3 The Advisor may disclose that they advise the Company as a credential (e.g., on LinkedIn, in professional contexts), provided no confidential information is shared.</w:t>
      </w:r>
    </w:p>
    <w:p w14:paraId="717581F0" w14:textId="77777777" w:rsidR="00303799" w:rsidRDefault="00000000">
      <w:pPr>
        <w:pStyle w:val="Heading1"/>
        <w:spacing w:before="360" w:after="180"/>
      </w:pPr>
      <w:r>
        <w:t>6. Exclusivity and Non-Compete</w:t>
      </w:r>
    </w:p>
    <w:p w14:paraId="4406D058" w14:textId="77777777" w:rsidR="00303799" w:rsidRDefault="00000000">
      <w:pPr>
        <w:spacing w:after="120"/>
      </w:pPr>
      <w:r>
        <w:lastRenderedPageBreak/>
        <w:t>6.1 During the term of this Agreement, the Advisor will not:</w:t>
      </w:r>
    </w:p>
    <w:p w14:paraId="5473990F" w14:textId="77777777" w:rsidR="00303799" w:rsidRDefault="00000000">
      <w:pPr>
        <w:pStyle w:val="ListParagraph"/>
        <w:numPr>
          <w:ilvl w:val="0"/>
          <w:numId w:val="2"/>
        </w:numPr>
        <w:spacing w:after="80"/>
      </w:pPr>
      <w:r>
        <w:t xml:space="preserve">Advise, invest in, or work for any business that directly competes with </w:t>
      </w:r>
      <w:proofErr w:type="spellStart"/>
      <w:r>
        <w:t>Briefd</w:t>
      </w:r>
      <w:proofErr w:type="spellEnd"/>
      <w:r>
        <w:t>, where “directly competes” means any NZ-focused daily audio or written news brief product.</w:t>
      </w:r>
    </w:p>
    <w:p w14:paraId="71C3AD29" w14:textId="77777777" w:rsidR="00303799" w:rsidRDefault="00000000">
      <w:pPr>
        <w:pStyle w:val="ListParagraph"/>
        <w:numPr>
          <w:ilvl w:val="0"/>
          <w:numId w:val="2"/>
        </w:numPr>
        <w:spacing w:after="80"/>
      </w:pPr>
      <w:r>
        <w:t xml:space="preserve">Use </w:t>
      </w:r>
      <w:proofErr w:type="spellStart"/>
      <w:r>
        <w:t>Briefd’s</w:t>
      </w:r>
      <w:proofErr w:type="spellEnd"/>
      <w:r>
        <w:t xml:space="preserve"> confidential information for any purpose other than providing services under this Agreement.</w:t>
      </w:r>
    </w:p>
    <w:p w14:paraId="7AD7007E" w14:textId="77777777" w:rsidR="00303799" w:rsidRDefault="00000000">
      <w:pPr>
        <w:spacing w:after="120"/>
      </w:pPr>
      <w:r>
        <w:t xml:space="preserve">6.2 For 12 months after termination of this Agreement, the Advisor will not take an equity, advisor, or employment role at a direct competitor of </w:t>
      </w:r>
      <w:proofErr w:type="spellStart"/>
      <w:r>
        <w:t>Briefd</w:t>
      </w:r>
      <w:proofErr w:type="spellEnd"/>
      <w:r>
        <w:t xml:space="preserve"> in the NZ or Australian market.</w:t>
      </w:r>
    </w:p>
    <w:p w14:paraId="253AD2B1" w14:textId="77777777" w:rsidR="00303799" w:rsidRDefault="00000000">
      <w:pPr>
        <w:spacing w:after="120"/>
      </w:pPr>
      <w:r>
        <w:t>6.3 For the avoidance of doubt, the Advisor’s existing employment in investment banking and general professional activities in finance are expressly permitted and do not constitute a breach of this clause.</w:t>
      </w:r>
    </w:p>
    <w:p w14:paraId="5CB19FF3" w14:textId="77777777" w:rsidR="00303799" w:rsidRDefault="00000000">
      <w:pPr>
        <w:pStyle w:val="Heading1"/>
        <w:spacing w:before="360" w:after="180"/>
      </w:pPr>
      <w:r>
        <w:t>7. Public Recognition</w:t>
      </w:r>
    </w:p>
    <w:p w14:paraId="25520A57" w14:textId="77777777" w:rsidR="00303799" w:rsidRDefault="00000000">
      <w:pPr>
        <w:spacing w:after="120"/>
      </w:pPr>
      <w:r>
        <w:t>7.1 The Company may name the Advisor on its website, in investor materials, press releases, and pitch decks as “Advisor, Markets &amp; Editorial” or similar, using a professional photograph and short bio provided by the Advisor.</w:t>
      </w:r>
    </w:p>
    <w:p w14:paraId="57637602" w14:textId="77777777" w:rsidR="00303799" w:rsidRDefault="00000000">
      <w:pPr>
        <w:spacing w:after="120"/>
      </w:pPr>
      <w:r>
        <w:t>7.2 The Advisor may reference their advisor role publicly, subject to Section 5 (Confidentiality).</w:t>
      </w:r>
    </w:p>
    <w:p w14:paraId="1DB312BB" w14:textId="77777777" w:rsidR="00303799" w:rsidRDefault="00000000">
      <w:pPr>
        <w:spacing w:after="120"/>
      </w:pPr>
      <w:r w:rsidRPr="00035E31">
        <w:rPr>
          <w:highlight w:val="yellow"/>
        </w:rPr>
        <w:t>7.3 The Advisor is responsible for obtaining any necessary approval from their current employer before being publicly named.</w:t>
      </w:r>
    </w:p>
    <w:p w14:paraId="79E247E7" w14:textId="77777777" w:rsidR="00303799" w:rsidRDefault="00000000">
      <w:pPr>
        <w:pStyle w:val="Heading1"/>
        <w:spacing w:before="360" w:after="180"/>
      </w:pPr>
      <w:r>
        <w:t>8. No Authority</w:t>
      </w:r>
    </w:p>
    <w:p w14:paraId="78ED5D0E" w14:textId="77777777" w:rsidR="00303799" w:rsidRDefault="00000000">
      <w:pPr>
        <w:spacing w:after="120"/>
      </w:pPr>
      <w:r>
        <w:t>8.1 The Advisor has no authority to:</w:t>
      </w:r>
    </w:p>
    <w:p w14:paraId="4517D0C1" w14:textId="77777777" w:rsidR="00303799" w:rsidRDefault="00000000">
      <w:pPr>
        <w:pStyle w:val="ListParagraph"/>
        <w:numPr>
          <w:ilvl w:val="0"/>
          <w:numId w:val="2"/>
        </w:numPr>
        <w:spacing w:after="80"/>
      </w:pPr>
      <w:r>
        <w:t>Enter into contracts on behalf of the Company.</w:t>
      </w:r>
    </w:p>
    <w:p w14:paraId="3DB060E4" w14:textId="77777777" w:rsidR="00303799" w:rsidRDefault="00000000">
      <w:pPr>
        <w:pStyle w:val="ListParagraph"/>
        <w:numPr>
          <w:ilvl w:val="0"/>
          <w:numId w:val="2"/>
        </w:numPr>
        <w:spacing w:after="80"/>
      </w:pPr>
      <w:r>
        <w:t>Make operational or strategic decisions binding on the Company.</w:t>
      </w:r>
    </w:p>
    <w:p w14:paraId="3281F06F" w14:textId="77777777" w:rsidR="00303799" w:rsidRDefault="00000000">
      <w:pPr>
        <w:pStyle w:val="ListParagraph"/>
        <w:numPr>
          <w:ilvl w:val="0"/>
          <w:numId w:val="2"/>
        </w:numPr>
        <w:spacing w:after="80"/>
      </w:pPr>
      <w:r>
        <w:t>Hire, fire, or direct Company employees or contractors.</w:t>
      </w:r>
    </w:p>
    <w:p w14:paraId="3DF1917D" w14:textId="77777777" w:rsidR="00303799" w:rsidRDefault="00000000">
      <w:pPr>
        <w:pStyle w:val="ListParagraph"/>
        <w:numPr>
          <w:ilvl w:val="0"/>
          <w:numId w:val="2"/>
        </w:numPr>
        <w:spacing w:after="80"/>
      </w:pPr>
      <w:r>
        <w:t>Access Company bank accounts or financial systems.</w:t>
      </w:r>
    </w:p>
    <w:p w14:paraId="776746F7" w14:textId="77777777" w:rsidR="00303799" w:rsidRDefault="00000000">
      <w:pPr>
        <w:pStyle w:val="ListParagraph"/>
        <w:numPr>
          <w:ilvl w:val="0"/>
          <w:numId w:val="2"/>
        </w:numPr>
        <w:spacing w:after="80"/>
      </w:pPr>
      <w:r>
        <w:t>Represent the Company in media or to third parties without prior written approval.</w:t>
      </w:r>
    </w:p>
    <w:p w14:paraId="501A7AC6" w14:textId="77777777" w:rsidR="00303799" w:rsidRDefault="00000000">
      <w:pPr>
        <w:pStyle w:val="Heading1"/>
        <w:spacing w:before="360" w:after="180"/>
      </w:pPr>
      <w:r>
        <w:t>9. Independent Contractor</w:t>
      </w:r>
    </w:p>
    <w:p w14:paraId="22E4E050" w14:textId="77777777" w:rsidR="00303799" w:rsidRDefault="00000000">
      <w:pPr>
        <w:spacing w:after="120"/>
      </w:pPr>
      <w:r>
        <w:t>9.1 The Advisor is an independent contractor, not an employee of the Company. The Advisor is responsible for their own tax obligations, including income tax on any gains from the equity grant.</w:t>
      </w:r>
    </w:p>
    <w:p w14:paraId="417E237F" w14:textId="77777777" w:rsidR="00303799" w:rsidRDefault="00000000">
      <w:pPr>
        <w:spacing w:after="120"/>
      </w:pPr>
      <w:r>
        <w:t>9.2 The Company will not provide KiwiSaver contributions, holiday pay, sick leave, or other employee benefits.</w:t>
      </w:r>
    </w:p>
    <w:p w14:paraId="1F248F16" w14:textId="77777777" w:rsidR="00303799" w:rsidRDefault="00000000">
      <w:pPr>
        <w:pStyle w:val="Heading1"/>
        <w:spacing w:before="360" w:after="180"/>
      </w:pPr>
      <w:r>
        <w:t>10. Term and Termination</w:t>
      </w:r>
    </w:p>
    <w:p w14:paraId="58921190" w14:textId="77777777" w:rsidR="00303799" w:rsidRDefault="00000000">
      <w:pPr>
        <w:spacing w:after="120"/>
      </w:pPr>
      <w:r>
        <w:t>10.1 This Agreement begins on the Effective Date and continues until terminated by either party.</w:t>
      </w:r>
    </w:p>
    <w:p w14:paraId="76B8A198" w14:textId="77777777" w:rsidR="00303799" w:rsidRDefault="00000000">
      <w:pPr>
        <w:spacing w:after="120"/>
      </w:pPr>
      <w:r>
        <w:t>10.2 Either party may terminate this Agreement at any time by providing 30 days’ written notice to the other party. No reason is required.</w:t>
      </w:r>
    </w:p>
    <w:p w14:paraId="241C2DB8" w14:textId="77777777" w:rsidR="00303799" w:rsidRDefault="00000000">
      <w:pPr>
        <w:spacing w:after="120"/>
      </w:pPr>
      <w:r>
        <w:t>10.3 The Company may terminate this Agreement immediately without notice if the Advisor:</w:t>
      </w:r>
    </w:p>
    <w:p w14:paraId="6812BC17" w14:textId="77777777" w:rsidR="00303799" w:rsidRDefault="00000000">
      <w:pPr>
        <w:pStyle w:val="ListParagraph"/>
        <w:numPr>
          <w:ilvl w:val="0"/>
          <w:numId w:val="2"/>
        </w:numPr>
        <w:spacing w:after="80"/>
      </w:pPr>
      <w:r>
        <w:t>Materially breaches this Agreement (including confidentiality or non-compete obligations).</w:t>
      </w:r>
    </w:p>
    <w:p w14:paraId="31C6ACCD" w14:textId="77777777" w:rsidR="00303799" w:rsidRDefault="00000000">
      <w:pPr>
        <w:pStyle w:val="ListParagraph"/>
        <w:numPr>
          <w:ilvl w:val="0"/>
          <w:numId w:val="2"/>
        </w:numPr>
        <w:spacing w:after="80"/>
      </w:pPr>
      <w:r>
        <w:t>Engages in conduct that materially damages the Company’s reputation or interests.</w:t>
      </w:r>
    </w:p>
    <w:p w14:paraId="2DE00446" w14:textId="77777777" w:rsidR="00303799" w:rsidRDefault="00000000">
      <w:pPr>
        <w:pStyle w:val="ListParagraph"/>
        <w:numPr>
          <w:ilvl w:val="0"/>
          <w:numId w:val="2"/>
        </w:numPr>
        <w:spacing w:after="80"/>
      </w:pPr>
      <w:r>
        <w:lastRenderedPageBreak/>
        <w:t>Is convicted of any offence involving dishonesty.</w:t>
      </w:r>
    </w:p>
    <w:p w14:paraId="0610B611" w14:textId="77777777" w:rsidR="00303799" w:rsidRDefault="00000000">
      <w:pPr>
        <w:spacing w:after="120"/>
      </w:pPr>
      <w:r>
        <w:t>10.4 On termination:</w:t>
      </w:r>
    </w:p>
    <w:p w14:paraId="4A256C56" w14:textId="77777777" w:rsidR="00303799" w:rsidRDefault="00000000">
      <w:pPr>
        <w:pStyle w:val="ListParagraph"/>
        <w:numPr>
          <w:ilvl w:val="0"/>
          <w:numId w:val="2"/>
        </w:numPr>
        <w:spacing w:after="80"/>
      </w:pPr>
      <w:r>
        <w:t>Vested equity remains the Advisor’s property.</w:t>
      </w:r>
    </w:p>
    <w:p w14:paraId="18BA07FF" w14:textId="77777777" w:rsidR="00303799" w:rsidRDefault="00000000">
      <w:pPr>
        <w:pStyle w:val="ListParagraph"/>
        <w:numPr>
          <w:ilvl w:val="0"/>
          <w:numId w:val="2"/>
        </w:numPr>
        <w:spacing w:after="80"/>
      </w:pPr>
      <w:r>
        <w:t>Unvested equity is forfeited and returns to the Company.</w:t>
      </w:r>
    </w:p>
    <w:p w14:paraId="33D17291" w14:textId="77777777" w:rsidR="00303799" w:rsidRDefault="00000000">
      <w:pPr>
        <w:pStyle w:val="ListParagraph"/>
        <w:numPr>
          <w:ilvl w:val="0"/>
          <w:numId w:val="2"/>
        </w:numPr>
        <w:spacing w:after="80"/>
      </w:pPr>
      <w:r>
        <w:t>The Advisor will return all Company confidential information and property.</w:t>
      </w:r>
    </w:p>
    <w:p w14:paraId="0524EF9C" w14:textId="77777777" w:rsidR="00303799" w:rsidRDefault="00000000">
      <w:pPr>
        <w:pStyle w:val="ListParagraph"/>
        <w:numPr>
          <w:ilvl w:val="0"/>
          <w:numId w:val="2"/>
        </w:numPr>
        <w:spacing w:after="80"/>
      </w:pPr>
      <w:r>
        <w:t>The confidentiality and non-compete clauses continue to apply as specified in those sections.</w:t>
      </w:r>
    </w:p>
    <w:p w14:paraId="7508D95C" w14:textId="77777777" w:rsidR="00303799" w:rsidRDefault="00000000">
      <w:pPr>
        <w:pStyle w:val="Heading1"/>
        <w:spacing w:before="360" w:after="180"/>
      </w:pPr>
      <w:r>
        <w:t>11. Review and Revision</w:t>
      </w:r>
    </w:p>
    <w:p w14:paraId="6F878645" w14:textId="77777777" w:rsidR="00303799" w:rsidRDefault="00000000">
      <w:pPr>
        <w:spacing w:after="120"/>
      </w:pPr>
      <w:r>
        <w:t>11.1 The parties agree to review this Agreement in good faith on the 12-month anniversary of the Effective Date to discuss whether the role, time commitment, or compensation should be adjusted based on the evolution of the business and the Advisor’s actual involvement.</w:t>
      </w:r>
    </w:p>
    <w:p w14:paraId="3D36FBD4" w14:textId="77777777" w:rsidR="00303799" w:rsidRDefault="00000000">
      <w:pPr>
        <w:spacing w:after="120"/>
      </w:pPr>
      <w:r>
        <w:t>11.2 Any variation to this Agreement must be in writing and signed by both parties.</w:t>
      </w:r>
    </w:p>
    <w:p w14:paraId="0167CA1D" w14:textId="77777777" w:rsidR="00303799" w:rsidRDefault="00000000">
      <w:pPr>
        <w:pStyle w:val="Heading1"/>
        <w:spacing w:before="360" w:after="180"/>
      </w:pPr>
      <w:r>
        <w:t>12. Dispute Resolution</w:t>
      </w:r>
    </w:p>
    <w:p w14:paraId="05C162B3" w14:textId="77777777" w:rsidR="00303799" w:rsidRDefault="00000000">
      <w:pPr>
        <w:spacing w:after="120"/>
      </w:pPr>
      <w:r>
        <w:t>12.1 The parties will attempt to resolve any dispute arising from this Agreement through good-faith discussion.</w:t>
      </w:r>
    </w:p>
    <w:p w14:paraId="66F42E4A" w14:textId="77777777" w:rsidR="00303799" w:rsidRDefault="00000000">
      <w:pPr>
        <w:spacing w:after="120"/>
      </w:pPr>
      <w:r>
        <w:t>12.2 If that fails, the parties agree to attempt mediation through the Resolution Institute (or AMINZ) before pursuing any other action.</w:t>
      </w:r>
    </w:p>
    <w:p w14:paraId="40A0BA3E" w14:textId="77777777" w:rsidR="00303799" w:rsidRDefault="00000000">
      <w:pPr>
        <w:spacing w:after="120"/>
      </w:pPr>
      <w:r>
        <w:t>12.3 This Agreement is governed by the laws of New Zealand, and the parties submit to the exclusive jurisdiction of the New Zealand courts.</w:t>
      </w:r>
    </w:p>
    <w:p w14:paraId="7115A739" w14:textId="77777777" w:rsidR="00303799" w:rsidRDefault="00000000">
      <w:pPr>
        <w:pStyle w:val="Heading1"/>
        <w:spacing w:before="360" w:after="180"/>
      </w:pPr>
      <w:r>
        <w:t>13. Entire Agreement</w:t>
      </w:r>
    </w:p>
    <w:p w14:paraId="66BD3994" w14:textId="77777777" w:rsidR="00303799" w:rsidRDefault="00000000">
      <w:pPr>
        <w:spacing w:after="120"/>
      </w:pPr>
      <w:r>
        <w:t>This document is the entire agreement between the parties regarding the Advisor’s role at the Company. It replaces any prior discussions, understandings, or informal arrangements.</w:t>
      </w:r>
    </w:p>
    <w:p w14:paraId="0456D6FC" w14:textId="77777777" w:rsidR="00303799" w:rsidRDefault="00303799"/>
    <w:p w14:paraId="12822A76" w14:textId="77777777" w:rsidR="00303799" w:rsidRDefault="00303799"/>
    <w:p w14:paraId="26A3AB17" w14:textId="77777777" w:rsidR="00303799" w:rsidRDefault="00000000">
      <w:pPr>
        <w:pStyle w:val="Heading1"/>
        <w:spacing w:before="360" w:after="180"/>
      </w:pPr>
      <w:r>
        <w:t>Signatures</w:t>
      </w:r>
    </w:p>
    <w:p w14:paraId="6FE74A00" w14:textId="77777777" w:rsidR="00303799" w:rsidRDefault="00000000">
      <w:pPr>
        <w:spacing w:after="120"/>
      </w:pPr>
      <w:r>
        <w:t>Signed by the Founder, for and on behalf of [Company Name]:</w:t>
      </w:r>
    </w:p>
    <w:p w14:paraId="170EC821" w14:textId="77777777" w:rsidR="00303799" w:rsidRDefault="00303799"/>
    <w:p w14:paraId="2D2063A5" w14:textId="77777777" w:rsidR="00303799" w:rsidRDefault="00303799">
      <w:pPr>
        <w:pBdr>
          <w:bottom w:val="single" w:sz="6" w:space="6" w:color="888888"/>
        </w:pBdr>
        <w:spacing w:before="120" w:after="60"/>
      </w:pPr>
    </w:p>
    <w:p w14:paraId="4E9B799F" w14:textId="77777777" w:rsidR="00303799" w:rsidRDefault="00000000">
      <w:pPr>
        <w:spacing w:after="120"/>
      </w:pPr>
      <w:r>
        <w:t>Name: Patrick Long</w:t>
      </w:r>
    </w:p>
    <w:p w14:paraId="3D95A9F2" w14:textId="77777777" w:rsidR="00303799" w:rsidRDefault="00000000">
      <w:pPr>
        <w:spacing w:after="120"/>
      </w:pPr>
      <w:r>
        <w:t>Title: Founder / Director</w:t>
      </w:r>
    </w:p>
    <w:p w14:paraId="31A572F2" w14:textId="77777777" w:rsidR="00303799" w:rsidRDefault="00000000">
      <w:pPr>
        <w:spacing w:after="120"/>
      </w:pPr>
      <w:r>
        <w:t>Date: ______________________</w:t>
      </w:r>
    </w:p>
    <w:p w14:paraId="33377313" w14:textId="77777777" w:rsidR="00303799" w:rsidRDefault="00303799"/>
    <w:p w14:paraId="71466C7A" w14:textId="77777777" w:rsidR="00303799" w:rsidRDefault="00000000">
      <w:pPr>
        <w:spacing w:after="120"/>
      </w:pPr>
      <w:r>
        <w:t>Signed by the Advisor:</w:t>
      </w:r>
    </w:p>
    <w:p w14:paraId="35BC7696" w14:textId="77777777" w:rsidR="00303799" w:rsidRDefault="00303799"/>
    <w:p w14:paraId="1A1E327C" w14:textId="77777777" w:rsidR="00303799" w:rsidRDefault="00303799">
      <w:pPr>
        <w:pBdr>
          <w:bottom w:val="single" w:sz="6" w:space="6" w:color="888888"/>
        </w:pBdr>
        <w:spacing w:before="120" w:after="60"/>
      </w:pPr>
    </w:p>
    <w:p w14:paraId="1383784C" w14:textId="77777777" w:rsidR="00303799" w:rsidRDefault="00000000">
      <w:pPr>
        <w:spacing w:after="120"/>
      </w:pPr>
      <w:r>
        <w:lastRenderedPageBreak/>
        <w:t>Name: [Advisor’s full legal name]</w:t>
      </w:r>
    </w:p>
    <w:p w14:paraId="35AAA665" w14:textId="77777777" w:rsidR="00303799" w:rsidRDefault="00000000">
      <w:pPr>
        <w:spacing w:after="120"/>
      </w:pPr>
      <w:r>
        <w:t>Date: ______________________</w:t>
      </w:r>
    </w:p>
    <w:sectPr w:rsidR="0030379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41227" w14:textId="77777777" w:rsidR="00686386" w:rsidRDefault="00686386" w:rsidP="00035E31">
      <w:r>
        <w:separator/>
      </w:r>
    </w:p>
  </w:endnote>
  <w:endnote w:type="continuationSeparator" w:id="0">
    <w:p w14:paraId="6CDD5725" w14:textId="77777777" w:rsidR="00686386" w:rsidRDefault="00686386" w:rsidP="00035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6922C" w14:textId="77777777" w:rsidR="00686386" w:rsidRDefault="00686386" w:rsidP="00035E31">
      <w:r>
        <w:separator/>
      </w:r>
    </w:p>
  </w:footnote>
  <w:footnote w:type="continuationSeparator" w:id="0">
    <w:p w14:paraId="5E42E757" w14:textId="77777777" w:rsidR="00686386" w:rsidRDefault="00686386" w:rsidP="00035E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3924"/>
    <w:multiLevelType w:val="hybridMultilevel"/>
    <w:tmpl w:val="CA608324"/>
    <w:lvl w:ilvl="0" w:tplc="6C0C99A6">
      <w:start w:val="1"/>
      <w:numFmt w:val="bullet"/>
      <w:lvlText w:val="●"/>
      <w:lvlJc w:val="left"/>
      <w:pPr>
        <w:ind w:left="720" w:hanging="360"/>
      </w:pPr>
    </w:lvl>
    <w:lvl w:ilvl="1" w:tplc="F74A5B7C">
      <w:start w:val="1"/>
      <w:numFmt w:val="bullet"/>
      <w:lvlText w:val="○"/>
      <w:lvlJc w:val="left"/>
      <w:pPr>
        <w:ind w:left="1440" w:hanging="360"/>
      </w:pPr>
    </w:lvl>
    <w:lvl w:ilvl="2" w:tplc="14FC6BCC">
      <w:start w:val="1"/>
      <w:numFmt w:val="bullet"/>
      <w:lvlText w:val="■"/>
      <w:lvlJc w:val="left"/>
      <w:pPr>
        <w:ind w:left="2160" w:hanging="360"/>
      </w:pPr>
    </w:lvl>
    <w:lvl w:ilvl="3" w:tplc="0F14DDD4">
      <w:start w:val="1"/>
      <w:numFmt w:val="bullet"/>
      <w:lvlText w:val="●"/>
      <w:lvlJc w:val="left"/>
      <w:pPr>
        <w:ind w:left="2880" w:hanging="360"/>
      </w:pPr>
    </w:lvl>
    <w:lvl w:ilvl="4" w:tplc="A808BE0C">
      <w:start w:val="1"/>
      <w:numFmt w:val="bullet"/>
      <w:lvlText w:val="○"/>
      <w:lvlJc w:val="left"/>
      <w:pPr>
        <w:ind w:left="3600" w:hanging="360"/>
      </w:pPr>
    </w:lvl>
    <w:lvl w:ilvl="5" w:tplc="4BAA06BC">
      <w:start w:val="1"/>
      <w:numFmt w:val="bullet"/>
      <w:lvlText w:val="■"/>
      <w:lvlJc w:val="left"/>
      <w:pPr>
        <w:ind w:left="4320" w:hanging="360"/>
      </w:pPr>
    </w:lvl>
    <w:lvl w:ilvl="6" w:tplc="D86E91AE">
      <w:start w:val="1"/>
      <w:numFmt w:val="bullet"/>
      <w:lvlText w:val="●"/>
      <w:lvlJc w:val="left"/>
      <w:pPr>
        <w:ind w:left="5040" w:hanging="360"/>
      </w:pPr>
    </w:lvl>
    <w:lvl w:ilvl="7" w:tplc="54AEE944">
      <w:start w:val="1"/>
      <w:numFmt w:val="bullet"/>
      <w:lvlText w:val="●"/>
      <w:lvlJc w:val="left"/>
      <w:pPr>
        <w:ind w:left="5760" w:hanging="360"/>
      </w:pPr>
    </w:lvl>
    <w:lvl w:ilvl="8" w:tplc="53A69E18">
      <w:start w:val="1"/>
      <w:numFmt w:val="bullet"/>
      <w:lvlText w:val="●"/>
      <w:lvlJc w:val="left"/>
      <w:pPr>
        <w:ind w:left="6480" w:hanging="360"/>
      </w:pPr>
    </w:lvl>
  </w:abstractNum>
  <w:abstractNum w:abstractNumId="1" w15:restartNumberingAfterBreak="0">
    <w:nsid w:val="78715BCB"/>
    <w:multiLevelType w:val="hybridMultilevel"/>
    <w:tmpl w:val="9F4A4C42"/>
    <w:lvl w:ilvl="0" w:tplc="DBD66394">
      <w:start w:val="1"/>
      <w:numFmt w:val="bullet"/>
      <w:lvlText w:val="•"/>
      <w:lvlJc w:val="left"/>
      <w:pPr>
        <w:ind w:left="720" w:hanging="360"/>
      </w:pPr>
    </w:lvl>
    <w:lvl w:ilvl="1" w:tplc="A4A24A66">
      <w:start w:val="1"/>
      <w:numFmt w:val="bullet"/>
      <w:lvlText w:val="◦"/>
      <w:lvlJc w:val="left"/>
      <w:pPr>
        <w:ind w:left="1440" w:hanging="360"/>
      </w:pPr>
    </w:lvl>
    <w:lvl w:ilvl="2" w:tplc="856C10BE">
      <w:numFmt w:val="decimal"/>
      <w:lvlText w:val=""/>
      <w:lvlJc w:val="left"/>
    </w:lvl>
    <w:lvl w:ilvl="3" w:tplc="92FA1C72">
      <w:numFmt w:val="decimal"/>
      <w:lvlText w:val=""/>
      <w:lvlJc w:val="left"/>
    </w:lvl>
    <w:lvl w:ilvl="4" w:tplc="C9F8DDEE">
      <w:numFmt w:val="decimal"/>
      <w:lvlText w:val=""/>
      <w:lvlJc w:val="left"/>
    </w:lvl>
    <w:lvl w:ilvl="5" w:tplc="75AE29BC">
      <w:numFmt w:val="decimal"/>
      <w:lvlText w:val=""/>
      <w:lvlJc w:val="left"/>
    </w:lvl>
    <w:lvl w:ilvl="6" w:tplc="9B56AEC0">
      <w:numFmt w:val="decimal"/>
      <w:lvlText w:val=""/>
      <w:lvlJc w:val="left"/>
    </w:lvl>
    <w:lvl w:ilvl="7" w:tplc="83306720">
      <w:numFmt w:val="decimal"/>
      <w:lvlText w:val=""/>
      <w:lvlJc w:val="left"/>
    </w:lvl>
    <w:lvl w:ilvl="8" w:tplc="A9EEAC1A">
      <w:numFmt w:val="decimal"/>
      <w:lvlText w:val=""/>
      <w:lvlJc w:val="left"/>
    </w:lvl>
  </w:abstractNum>
  <w:num w:numId="1" w16cid:durableId="1541045990">
    <w:abstractNumId w:val="0"/>
    <w:lvlOverride w:ilvl="0">
      <w:startOverride w:val="1"/>
    </w:lvlOverride>
  </w:num>
  <w:num w:numId="2" w16cid:durableId="6946209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799"/>
    <w:rsid w:val="00035E31"/>
    <w:rsid w:val="00303799"/>
    <w:rsid w:val="00633330"/>
    <w:rsid w:val="00686386"/>
    <w:rsid w:val="00E626BA"/>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0062BB"/>
  <w15:docId w15:val="{72182CB0-81A7-5F43-A989-8CE3888FE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B1C12"/>
      <w:sz w:val="28"/>
      <w:szCs w:val="28"/>
    </w:rPr>
  </w:style>
  <w:style w:type="paragraph" w:styleId="Heading2">
    <w:name w:val="heading 2"/>
    <w:uiPriority w:val="9"/>
    <w:unhideWhenUsed/>
    <w:qFormat/>
    <w:pPr>
      <w:spacing w:before="220" w:after="100"/>
      <w:outlineLvl w:val="1"/>
    </w:pPr>
    <w:rPr>
      <w:b/>
      <w:bCs/>
      <w:color w:val="2E7D5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5E31"/>
    <w:pPr>
      <w:tabs>
        <w:tab w:val="center" w:pos="4513"/>
        <w:tab w:val="right" w:pos="9026"/>
      </w:tabs>
    </w:pPr>
  </w:style>
  <w:style w:type="character" w:customStyle="1" w:styleId="HeaderChar">
    <w:name w:val="Header Char"/>
    <w:basedOn w:val="DefaultParagraphFont"/>
    <w:link w:val="Header"/>
    <w:uiPriority w:val="99"/>
    <w:rsid w:val="00035E31"/>
  </w:style>
  <w:style w:type="paragraph" w:styleId="Footer">
    <w:name w:val="footer"/>
    <w:basedOn w:val="Normal"/>
    <w:link w:val="FooterChar"/>
    <w:uiPriority w:val="99"/>
    <w:unhideWhenUsed/>
    <w:rsid w:val="00035E31"/>
    <w:pPr>
      <w:tabs>
        <w:tab w:val="center" w:pos="4513"/>
        <w:tab w:val="right" w:pos="9026"/>
      </w:tabs>
    </w:pPr>
  </w:style>
  <w:style w:type="character" w:customStyle="1" w:styleId="FooterChar">
    <w:name w:val="Footer Char"/>
    <w:basedOn w:val="DefaultParagraphFont"/>
    <w:link w:val="Footer"/>
    <w:uiPriority w:val="99"/>
    <w:rsid w:val="00035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1279</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Kathleen Duan</cp:lastModifiedBy>
  <cp:revision>2</cp:revision>
  <dcterms:created xsi:type="dcterms:W3CDTF">2026-04-16T10:32:00Z</dcterms:created>
  <dcterms:modified xsi:type="dcterms:W3CDTF">2026-04-16T11:01:00Z</dcterms:modified>
</cp:coreProperties>
</file>