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08444" w14:textId="77777777" w:rsidR="00971CBD" w:rsidRDefault="00DE5302">
      <w:pPr>
        <w:jc w:val="center"/>
        <w:rPr>
          <w:rFonts w:ascii="Times New Roman" w:eastAsia="Times New Roman" w:hAnsi="Times New Roman" w:cs="Times New Roman"/>
        </w:rPr>
      </w:pPr>
      <w:bookmarkStart w:id="0" w:name="_gjdgxs" w:colFirst="0" w:colLast="0"/>
      <w:bookmarkEnd w:id="0"/>
      <w:r>
        <w:rPr>
          <w:b/>
          <w:color w:val="000000"/>
          <w:sz w:val="64"/>
          <w:szCs w:val="64"/>
        </w:rPr>
        <w:t xml:space="preserve">Project Lunacy, Mental Health, and Well-Being: </w:t>
      </w:r>
      <w:r>
        <w:rPr>
          <w:b/>
          <w:color w:val="000000"/>
          <w:sz w:val="32"/>
          <w:szCs w:val="32"/>
        </w:rPr>
        <w:t>Visualizing the change in online media’s discussion of mental health</w:t>
      </w:r>
    </w:p>
    <w:p w14:paraId="7BDEFCAA" w14:textId="77777777" w:rsidR="00971CBD" w:rsidRDefault="00DE5302">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34900F67" w14:textId="77777777" w:rsidR="00971CBD" w:rsidRDefault="00DE5302">
      <w:pPr>
        <w:rPr>
          <w:rFonts w:ascii="Times New Roman" w:eastAsia="Times New Roman" w:hAnsi="Times New Roman" w:cs="Times New Roman"/>
        </w:rPr>
      </w:pPr>
      <w:r>
        <w:rPr>
          <w:noProof/>
          <w:color w:val="000000"/>
        </w:rPr>
        <w:drawing>
          <wp:inline distT="0" distB="0" distL="0" distR="0" wp14:anchorId="7637206A" wp14:editId="3BE384CF">
            <wp:extent cx="5264150" cy="3511550"/>
            <wp:effectExtent l="0" t="0" r="0" b="0"/>
            <wp:docPr id="11" name="image8.png" descr="Image result for ucd logo"/>
            <wp:cNvGraphicFramePr/>
            <a:graphic xmlns:a="http://schemas.openxmlformats.org/drawingml/2006/main">
              <a:graphicData uri="http://schemas.openxmlformats.org/drawingml/2006/picture">
                <pic:pic xmlns:pic="http://schemas.openxmlformats.org/drawingml/2006/picture">
                  <pic:nvPicPr>
                    <pic:cNvPr id="0" name="image8.png" descr="Image result for ucd logo"/>
                    <pic:cNvPicPr preferRelativeResize="0"/>
                  </pic:nvPicPr>
                  <pic:blipFill>
                    <a:blip r:embed="rId7"/>
                    <a:srcRect/>
                    <a:stretch>
                      <a:fillRect/>
                    </a:stretch>
                  </pic:blipFill>
                  <pic:spPr>
                    <a:xfrm>
                      <a:off x="0" y="0"/>
                      <a:ext cx="5264150" cy="3511550"/>
                    </a:xfrm>
                    <a:prstGeom prst="rect">
                      <a:avLst/>
                    </a:prstGeom>
                    <a:ln/>
                  </pic:spPr>
                </pic:pic>
              </a:graphicData>
            </a:graphic>
          </wp:inline>
        </w:drawing>
      </w:r>
    </w:p>
    <w:p w14:paraId="15ABAFD2" w14:textId="77777777" w:rsidR="00971CBD" w:rsidRDefault="00DE5302">
      <w:pPr>
        <w:spacing w:after="240"/>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t>A thesis submitted in part fulfilment of the degree of</w:t>
      </w:r>
    </w:p>
    <w:p w14:paraId="7684D71D" w14:textId="77777777" w:rsidR="00971CBD" w:rsidRDefault="00DE5302">
      <w:pPr>
        <w:spacing w:after="240"/>
        <w:jc w:val="center"/>
        <w:rPr>
          <w:rFonts w:ascii="Times New Roman" w:eastAsia="Times New Roman" w:hAnsi="Times New Roman" w:cs="Times New Roman"/>
          <w:b/>
        </w:rPr>
      </w:pPr>
      <w:r>
        <w:rPr>
          <w:rFonts w:ascii="Times New Roman" w:eastAsia="Times New Roman" w:hAnsi="Times New Roman" w:cs="Times New Roman"/>
          <w:b/>
        </w:rPr>
        <w:t>BSc (Hons) in Computer Science with Data Science</w:t>
      </w:r>
    </w:p>
    <w:p w14:paraId="613D6CD8" w14:textId="77777777" w:rsidR="00971CBD" w:rsidRDefault="00DE5302">
      <w:pPr>
        <w:ind w:left="2160" w:firstLine="720"/>
        <w:rPr>
          <w:rFonts w:ascii="Times New Roman" w:eastAsia="Times New Roman" w:hAnsi="Times New Roman" w:cs="Times New Roman"/>
        </w:rPr>
      </w:pPr>
      <w:r>
        <w:rPr>
          <w:b/>
          <w:color w:val="000000"/>
        </w:rPr>
        <w:t>Patrick Löwe 16725829</w:t>
      </w:r>
    </w:p>
    <w:p w14:paraId="0C85774F" w14:textId="77777777" w:rsidR="00971CBD" w:rsidRDefault="00DE5302">
      <w:pPr>
        <w:ind w:left="2160" w:firstLine="720"/>
        <w:rPr>
          <w:rFonts w:ascii="Times New Roman" w:eastAsia="Times New Roman" w:hAnsi="Times New Roman" w:cs="Times New Roman"/>
        </w:rPr>
      </w:pPr>
      <w:r>
        <w:rPr>
          <w:color w:val="000000"/>
        </w:rPr>
        <w:t>Patrick.lowe@ucdconnect.ie</w:t>
      </w:r>
    </w:p>
    <w:p w14:paraId="773EC732" w14:textId="77777777" w:rsidR="00971CBD" w:rsidRDefault="00971CBD">
      <w:pPr>
        <w:rPr>
          <w:rFonts w:ascii="Times New Roman" w:eastAsia="Times New Roman" w:hAnsi="Times New Roman" w:cs="Times New Roman"/>
        </w:rPr>
      </w:pPr>
    </w:p>
    <w:p w14:paraId="3E6CBD87" w14:textId="77777777" w:rsidR="00971CBD" w:rsidRDefault="00DE5302">
      <w:pPr>
        <w:rPr>
          <w:rFonts w:ascii="Times New Roman" w:eastAsia="Times New Roman" w:hAnsi="Times New Roman" w:cs="Times New Roman"/>
        </w:rPr>
      </w:pPr>
      <w:r>
        <w:rPr>
          <w:color w:val="000000"/>
        </w:rPr>
        <w:tab/>
      </w:r>
      <w:r>
        <w:rPr>
          <w:color w:val="000000"/>
        </w:rPr>
        <w:tab/>
      </w:r>
      <w:r>
        <w:rPr>
          <w:color w:val="000000"/>
        </w:rPr>
        <w:tab/>
      </w:r>
      <w:r>
        <w:rPr>
          <w:color w:val="000000"/>
        </w:rPr>
        <w:tab/>
      </w:r>
      <w:r>
        <w:rPr>
          <w:b/>
          <w:color w:val="000000"/>
        </w:rPr>
        <w:t>Mark Matthews</w:t>
      </w:r>
    </w:p>
    <w:p w14:paraId="6CAFC154" w14:textId="77777777" w:rsidR="00971CBD" w:rsidRDefault="00DE5302">
      <w:pPr>
        <w:ind w:left="2160" w:firstLine="720"/>
        <w:rPr>
          <w:rFonts w:ascii="Times New Roman" w:eastAsia="Times New Roman" w:hAnsi="Times New Roman" w:cs="Times New Roman"/>
        </w:rPr>
      </w:pPr>
      <w:r>
        <w:rPr>
          <w:color w:val="000000"/>
        </w:rPr>
        <w:t>Mark.Matthews@ucd.ie</w:t>
      </w:r>
    </w:p>
    <w:p w14:paraId="2D9892D3" w14:textId="77777777" w:rsidR="00971CBD" w:rsidRDefault="00971CBD">
      <w:pPr>
        <w:spacing w:after="240"/>
        <w:rPr>
          <w:rFonts w:ascii="Times New Roman" w:eastAsia="Times New Roman" w:hAnsi="Times New Roman" w:cs="Times New Roman"/>
        </w:rPr>
      </w:pPr>
    </w:p>
    <w:p w14:paraId="5145844A" w14:textId="77777777" w:rsidR="00971CBD" w:rsidRDefault="00971CBD">
      <w:pPr>
        <w:spacing w:after="240"/>
        <w:rPr>
          <w:rFonts w:ascii="Times New Roman" w:eastAsia="Times New Roman" w:hAnsi="Times New Roman" w:cs="Times New Roman"/>
        </w:rPr>
      </w:pPr>
    </w:p>
    <w:p w14:paraId="72F0EA57" w14:textId="77777777" w:rsidR="00971CBD" w:rsidRDefault="00971CBD">
      <w:pPr>
        <w:spacing w:after="240"/>
        <w:rPr>
          <w:rFonts w:ascii="Times New Roman" w:eastAsia="Times New Roman" w:hAnsi="Times New Roman" w:cs="Times New Roman"/>
        </w:rPr>
      </w:pPr>
    </w:p>
    <w:p w14:paraId="7F7CBD00" w14:textId="017185FE" w:rsidR="00971CBD" w:rsidRPr="005D16A8" w:rsidRDefault="00DE5302" w:rsidP="005D16A8">
      <w:pPr>
        <w:jc w:val="center"/>
        <w:rPr>
          <w:rFonts w:ascii="Times New Roman" w:eastAsia="Times New Roman" w:hAnsi="Times New Roman" w:cs="Times New Roman"/>
          <w:color w:val="548DD4"/>
          <w:sz w:val="28"/>
          <w:szCs w:val="28"/>
        </w:rPr>
      </w:pPr>
      <w:r>
        <w:rPr>
          <w:b/>
          <w:color w:val="548DD4"/>
          <w:sz w:val="32"/>
          <w:szCs w:val="32"/>
        </w:rPr>
        <w:lastRenderedPageBreak/>
        <w:t>Table of Contents</w:t>
      </w:r>
    </w:p>
    <w:tbl>
      <w:tblPr>
        <w:tblStyle w:val="a"/>
        <w:tblW w:w="0" w:type="auto"/>
        <w:tblBorders>
          <w:top w:val="nil"/>
          <w:left w:val="nil"/>
          <w:bottom w:val="nil"/>
          <w:right w:val="nil"/>
          <w:insideH w:val="nil"/>
          <w:insideV w:val="nil"/>
        </w:tblBorders>
        <w:tblLayout w:type="fixed"/>
        <w:tblLook w:val="0400" w:firstRow="0" w:lastRow="0" w:firstColumn="0" w:lastColumn="0" w:noHBand="0" w:noVBand="1"/>
      </w:tblPr>
      <w:tblGrid>
        <w:gridCol w:w="1848"/>
        <w:gridCol w:w="3201"/>
        <w:gridCol w:w="1586"/>
      </w:tblGrid>
      <w:tr w:rsidR="00971CBD" w14:paraId="7504B122" w14:textId="77777777" w:rsidTr="005D16A8">
        <w:trPr>
          <w:trHeight w:val="20"/>
        </w:trPr>
        <w:tc>
          <w:tcPr>
            <w:tcW w:w="1848" w:type="dxa"/>
          </w:tcPr>
          <w:p w14:paraId="6F6B9A4A" w14:textId="77777777" w:rsidR="00971CBD" w:rsidRDefault="00DE5302">
            <w:pPr>
              <w:spacing w:before="120"/>
              <w:jc w:val="both"/>
              <w:rPr>
                <w:color w:val="548DD4"/>
              </w:rPr>
            </w:pPr>
            <w:r>
              <w:rPr>
                <w:color w:val="548DD4"/>
              </w:rPr>
              <w:t>Section Number</w:t>
            </w:r>
          </w:p>
        </w:tc>
        <w:tc>
          <w:tcPr>
            <w:tcW w:w="3201" w:type="dxa"/>
          </w:tcPr>
          <w:p w14:paraId="0E0AFB4D" w14:textId="77777777" w:rsidR="00971CBD" w:rsidRDefault="00DE5302">
            <w:pPr>
              <w:spacing w:before="120"/>
              <w:rPr>
                <w:color w:val="548DD4"/>
              </w:rPr>
            </w:pPr>
            <w:r>
              <w:rPr>
                <w:color w:val="548DD4"/>
              </w:rPr>
              <w:t>Title</w:t>
            </w:r>
          </w:p>
        </w:tc>
        <w:tc>
          <w:tcPr>
            <w:tcW w:w="1586" w:type="dxa"/>
          </w:tcPr>
          <w:p w14:paraId="56577A89" w14:textId="77777777" w:rsidR="00971CBD" w:rsidRDefault="00DE5302">
            <w:pPr>
              <w:spacing w:before="120"/>
              <w:jc w:val="right"/>
              <w:rPr>
                <w:color w:val="548DD4"/>
              </w:rPr>
            </w:pPr>
            <w:r>
              <w:rPr>
                <w:color w:val="548DD4"/>
              </w:rPr>
              <w:t>Page Number</w:t>
            </w:r>
          </w:p>
        </w:tc>
      </w:tr>
      <w:tr w:rsidR="00971CBD" w14:paraId="02795BC6" w14:textId="77777777" w:rsidTr="005D16A8">
        <w:trPr>
          <w:trHeight w:val="20"/>
        </w:trPr>
        <w:tc>
          <w:tcPr>
            <w:tcW w:w="1848" w:type="dxa"/>
          </w:tcPr>
          <w:p w14:paraId="500C5D9C" w14:textId="77777777" w:rsidR="00971CBD" w:rsidRDefault="00DE5302">
            <w:pPr>
              <w:spacing w:before="120"/>
              <w:jc w:val="both"/>
              <w:rPr>
                <w:color w:val="000000"/>
              </w:rPr>
            </w:pPr>
            <w:r>
              <w:rPr>
                <w:color w:val="000000"/>
              </w:rPr>
              <w:t>1</w:t>
            </w:r>
          </w:p>
        </w:tc>
        <w:tc>
          <w:tcPr>
            <w:tcW w:w="3201" w:type="dxa"/>
          </w:tcPr>
          <w:p w14:paraId="0570180C" w14:textId="77777777" w:rsidR="00971CBD" w:rsidRDefault="00DE5302">
            <w:pPr>
              <w:spacing w:before="120"/>
              <w:rPr>
                <w:color w:val="000000"/>
              </w:rPr>
            </w:pPr>
            <w:r>
              <w:rPr>
                <w:color w:val="000000"/>
              </w:rPr>
              <w:t>Abstract</w:t>
            </w:r>
          </w:p>
        </w:tc>
        <w:tc>
          <w:tcPr>
            <w:tcW w:w="1586" w:type="dxa"/>
          </w:tcPr>
          <w:p w14:paraId="385726D4" w14:textId="77777777" w:rsidR="00971CBD" w:rsidRDefault="00DE5302">
            <w:pPr>
              <w:spacing w:before="120"/>
              <w:jc w:val="right"/>
              <w:rPr>
                <w:color w:val="000000"/>
              </w:rPr>
            </w:pPr>
            <w:r>
              <w:rPr>
                <w:color w:val="000000"/>
              </w:rPr>
              <w:t>4</w:t>
            </w:r>
          </w:p>
        </w:tc>
      </w:tr>
      <w:tr w:rsidR="00971CBD" w14:paraId="2D5496AF" w14:textId="77777777" w:rsidTr="005D16A8">
        <w:trPr>
          <w:trHeight w:val="20"/>
        </w:trPr>
        <w:tc>
          <w:tcPr>
            <w:tcW w:w="1848" w:type="dxa"/>
          </w:tcPr>
          <w:p w14:paraId="04C27CB8" w14:textId="77777777" w:rsidR="00971CBD" w:rsidRDefault="00DE5302">
            <w:pPr>
              <w:spacing w:before="120"/>
              <w:jc w:val="both"/>
              <w:rPr>
                <w:color w:val="000000"/>
              </w:rPr>
            </w:pPr>
            <w:r>
              <w:rPr>
                <w:color w:val="000000"/>
              </w:rPr>
              <w:t>2</w:t>
            </w:r>
          </w:p>
        </w:tc>
        <w:tc>
          <w:tcPr>
            <w:tcW w:w="3201" w:type="dxa"/>
          </w:tcPr>
          <w:p w14:paraId="343764C1" w14:textId="77777777" w:rsidR="00971CBD" w:rsidRDefault="00DE5302">
            <w:pPr>
              <w:spacing w:before="120"/>
              <w:rPr>
                <w:color w:val="000000"/>
              </w:rPr>
            </w:pPr>
            <w:r>
              <w:rPr>
                <w:color w:val="000000"/>
              </w:rPr>
              <w:t>Project Specification</w:t>
            </w:r>
          </w:p>
        </w:tc>
        <w:tc>
          <w:tcPr>
            <w:tcW w:w="1586" w:type="dxa"/>
          </w:tcPr>
          <w:p w14:paraId="4C211CA4" w14:textId="77777777" w:rsidR="00971CBD" w:rsidRDefault="00DE5302">
            <w:pPr>
              <w:spacing w:before="120"/>
              <w:jc w:val="right"/>
              <w:rPr>
                <w:color w:val="000000"/>
              </w:rPr>
            </w:pPr>
            <w:r>
              <w:rPr>
                <w:color w:val="000000"/>
              </w:rPr>
              <w:t>5</w:t>
            </w:r>
          </w:p>
        </w:tc>
      </w:tr>
      <w:tr w:rsidR="00971CBD" w14:paraId="66B70F2F" w14:textId="77777777" w:rsidTr="005D16A8">
        <w:trPr>
          <w:trHeight w:val="20"/>
        </w:trPr>
        <w:tc>
          <w:tcPr>
            <w:tcW w:w="1848" w:type="dxa"/>
          </w:tcPr>
          <w:p w14:paraId="2125844E" w14:textId="77777777" w:rsidR="00971CBD" w:rsidRDefault="00DE5302">
            <w:pPr>
              <w:spacing w:before="120"/>
              <w:jc w:val="both"/>
              <w:rPr>
                <w:color w:val="000000"/>
              </w:rPr>
            </w:pPr>
            <w:r>
              <w:rPr>
                <w:color w:val="000000"/>
              </w:rPr>
              <w:t>3</w:t>
            </w:r>
          </w:p>
        </w:tc>
        <w:tc>
          <w:tcPr>
            <w:tcW w:w="3201" w:type="dxa"/>
          </w:tcPr>
          <w:p w14:paraId="375157D0" w14:textId="77777777" w:rsidR="00971CBD" w:rsidRDefault="00DE5302">
            <w:pPr>
              <w:spacing w:before="120"/>
              <w:rPr>
                <w:color w:val="000000"/>
              </w:rPr>
            </w:pPr>
            <w:r>
              <w:rPr>
                <w:color w:val="000000"/>
              </w:rPr>
              <w:t>Introduction</w:t>
            </w:r>
          </w:p>
        </w:tc>
        <w:tc>
          <w:tcPr>
            <w:tcW w:w="1586" w:type="dxa"/>
          </w:tcPr>
          <w:p w14:paraId="46A2983C" w14:textId="77777777" w:rsidR="00971CBD" w:rsidRDefault="00DE5302">
            <w:pPr>
              <w:spacing w:before="120"/>
              <w:jc w:val="right"/>
              <w:rPr>
                <w:color w:val="000000"/>
              </w:rPr>
            </w:pPr>
            <w:r>
              <w:rPr>
                <w:color w:val="000000"/>
              </w:rPr>
              <w:t>6</w:t>
            </w:r>
          </w:p>
        </w:tc>
      </w:tr>
      <w:tr w:rsidR="00971CBD" w14:paraId="092D9B90" w14:textId="77777777" w:rsidTr="005D16A8">
        <w:trPr>
          <w:trHeight w:val="20"/>
        </w:trPr>
        <w:tc>
          <w:tcPr>
            <w:tcW w:w="1848" w:type="dxa"/>
          </w:tcPr>
          <w:p w14:paraId="17CE72AA" w14:textId="77777777" w:rsidR="00971CBD" w:rsidRDefault="00DE5302">
            <w:pPr>
              <w:spacing w:before="120"/>
              <w:jc w:val="both"/>
              <w:rPr>
                <w:color w:val="000000"/>
              </w:rPr>
            </w:pPr>
            <w:r>
              <w:rPr>
                <w:color w:val="000000"/>
              </w:rPr>
              <w:t>4</w:t>
            </w:r>
          </w:p>
        </w:tc>
        <w:tc>
          <w:tcPr>
            <w:tcW w:w="3201" w:type="dxa"/>
          </w:tcPr>
          <w:p w14:paraId="6611AF82" w14:textId="77777777" w:rsidR="00971CBD" w:rsidRDefault="00DE5302">
            <w:pPr>
              <w:spacing w:before="120"/>
              <w:rPr>
                <w:color w:val="000000"/>
              </w:rPr>
            </w:pPr>
            <w:r>
              <w:rPr>
                <w:color w:val="000000"/>
              </w:rPr>
              <w:t>Related Work</w:t>
            </w:r>
          </w:p>
        </w:tc>
        <w:tc>
          <w:tcPr>
            <w:tcW w:w="1586" w:type="dxa"/>
          </w:tcPr>
          <w:p w14:paraId="4F870091" w14:textId="77777777" w:rsidR="00971CBD" w:rsidRDefault="00DE5302">
            <w:pPr>
              <w:spacing w:before="120"/>
              <w:jc w:val="right"/>
              <w:rPr>
                <w:color w:val="000000"/>
              </w:rPr>
            </w:pPr>
            <w:r>
              <w:rPr>
                <w:color w:val="000000"/>
              </w:rPr>
              <w:t>7</w:t>
            </w:r>
          </w:p>
        </w:tc>
      </w:tr>
      <w:tr w:rsidR="00971CBD" w14:paraId="16DABF27" w14:textId="77777777" w:rsidTr="005D16A8">
        <w:trPr>
          <w:trHeight w:val="20"/>
        </w:trPr>
        <w:tc>
          <w:tcPr>
            <w:tcW w:w="1848" w:type="dxa"/>
          </w:tcPr>
          <w:p w14:paraId="35B59178" w14:textId="77777777" w:rsidR="00971CBD" w:rsidRDefault="00DE5302">
            <w:pPr>
              <w:spacing w:before="120"/>
              <w:jc w:val="both"/>
              <w:rPr>
                <w:color w:val="000000"/>
              </w:rPr>
            </w:pPr>
            <w:r>
              <w:rPr>
                <w:color w:val="000000"/>
              </w:rPr>
              <w:t>5</w:t>
            </w:r>
          </w:p>
        </w:tc>
        <w:tc>
          <w:tcPr>
            <w:tcW w:w="3201" w:type="dxa"/>
          </w:tcPr>
          <w:p w14:paraId="119A7E3D" w14:textId="77777777" w:rsidR="00971CBD" w:rsidRDefault="00DE5302">
            <w:pPr>
              <w:spacing w:before="120"/>
              <w:rPr>
                <w:color w:val="000000"/>
              </w:rPr>
            </w:pPr>
            <w:r>
              <w:rPr>
                <w:color w:val="000000"/>
              </w:rPr>
              <w:t>Data Considerations</w:t>
            </w:r>
          </w:p>
        </w:tc>
        <w:tc>
          <w:tcPr>
            <w:tcW w:w="1586" w:type="dxa"/>
          </w:tcPr>
          <w:p w14:paraId="6EE9B53C" w14:textId="77777777" w:rsidR="00971CBD" w:rsidRDefault="00DE5302">
            <w:pPr>
              <w:spacing w:before="120"/>
              <w:jc w:val="right"/>
              <w:rPr>
                <w:color w:val="000000"/>
              </w:rPr>
            </w:pPr>
            <w:r>
              <w:rPr>
                <w:color w:val="000000"/>
              </w:rPr>
              <w:t>10</w:t>
            </w:r>
          </w:p>
        </w:tc>
      </w:tr>
      <w:tr w:rsidR="00971CBD" w14:paraId="3C513CA4" w14:textId="77777777" w:rsidTr="005D16A8">
        <w:trPr>
          <w:trHeight w:val="20"/>
        </w:trPr>
        <w:tc>
          <w:tcPr>
            <w:tcW w:w="1848" w:type="dxa"/>
          </w:tcPr>
          <w:p w14:paraId="60E3F47D" w14:textId="77777777" w:rsidR="00971CBD" w:rsidRDefault="00DE5302">
            <w:pPr>
              <w:spacing w:before="120"/>
              <w:jc w:val="both"/>
              <w:rPr>
                <w:color w:val="000000"/>
              </w:rPr>
            </w:pPr>
            <w:r>
              <w:rPr>
                <w:color w:val="000000"/>
              </w:rPr>
              <w:t>6</w:t>
            </w:r>
          </w:p>
        </w:tc>
        <w:tc>
          <w:tcPr>
            <w:tcW w:w="3201" w:type="dxa"/>
          </w:tcPr>
          <w:p w14:paraId="24273787" w14:textId="77777777" w:rsidR="00971CBD" w:rsidRDefault="00DE5302">
            <w:pPr>
              <w:spacing w:before="120"/>
              <w:rPr>
                <w:color w:val="000000"/>
              </w:rPr>
            </w:pPr>
            <w:r>
              <w:rPr>
                <w:color w:val="000000"/>
              </w:rPr>
              <w:t>An Outline of my Approach</w:t>
            </w:r>
          </w:p>
        </w:tc>
        <w:tc>
          <w:tcPr>
            <w:tcW w:w="1586" w:type="dxa"/>
          </w:tcPr>
          <w:p w14:paraId="0F8A00E6" w14:textId="77777777" w:rsidR="00971CBD" w:rsidRDefault="00DE5302">
            <w:pPr>
              <w:spacing w:before="120"/>
              <w:jc w:val="right"/>
              <w:rPr>
                <w:color w:val="000000"/>
              </w:rPr>
            </w:pPr>
            <w:r>
              <w:rPr>
                <w:color w:val="000000"/>
              </w:rPr>
              <w:t>11</w:t>
            </w:r>
          </w:p>
        </w:tc>
      </w:tr>
      <w:tr w:rsidR="00971CBD" w14:paraId="418E5BF1" w14:textId="77777777" w:rsidTr="005D16A8">
        <w:trPr>
          <w:trHeight w:val="20"/>
        </w:trPr>
        <w:tc>
          <w:tcPr>
            <w:tcW w:w="1848" w:type="dxa"/>
          </w:tcPr>
          <w:p w14:paraId="13902531" w14:textId="77777777" w:rsidR="00971CBD" w:rsidRDefault="00DE5302">
            <w:pPr>
              <w:spacing w:before="120"/>
              <w:jc w:val="both"/>
              <w:rPr>
                <w:color w:val="000000"/>
              </w:rPr>
            </w:pPr>
            <w:r>
              <w:rPr>
                <w:color w:val="000000"/>
              </w:rPr>
              <w:t>7</w:t>
            </w:r>
          </w:p>
        </w:tc>
        <w:tc>
          <w:tcPr>
            <w:tcW w:w="3201" w:type="dxa"/>
          </w:tcPr>
          <w:p w14:paraId="1BEF7277" w14:textId="77777777" w:rsidR="00971CBD" w:rsidRDefault="00DE5302">
            <w:pPr>
              <w:spacing w:before="120"/>
              <w:rPr>
                <w:color w:val="000000"/>
              </w:rPr>
            </w:pPr>
            <w:r>
              <w:rPr>
                <w:color w:val="000000"/>
              </w:rPr>
              <w:t>Project Work Plan</w:t>
            </w:r>
          </w:p>
        </w:tc>
        <w:tc>
          <w:tcPr>
            <w:tcW w:w="1586" w:type="dxa"/>
          </w:tcPr>
          <w:p w14:paraId="4C06F268" w14:textId="77777777" w:rsidR="00971CBD" w:rsidRDefault="00DE5302">
            <w:pPr>
              <w:spacing w:before="120"/>
              <w:jc w:val="right"/>
              <w:rPr>
                <w:color w:val="000000"/>
              </w:rPr>
            </w:pPr>
            <w:r>
              <w:rPr>
                <w:color w:val="000000"/>
              </w:rPr>
              <w:t>13</w:t>
            </w:r>
          </w:p>
        </w:tc>
      </w:tr>
      <w:tr w:rsidR="00971CBD" w14:paraId="247486F3" w14:textId="77777777" w:rsidTr="005D16A8">
        <w:trPr>
          <w:trHeight w:val="20"/>
        </w:trPr>
        <w:tc>
          <w:tcPr>
            <w:tcW w:w="1848" w:type="dxa"/>
          </w:tcPr>
          <w:p w14:paraId="0D6A166E" w14:textId="77777777" w:rsidR="00971CBD" w:rsidRDefault="00DE5302">
            <w:pPr>
              <w:spacing w:before="120"/>
              <w:jc w:val="both"/>
              <w:rPr>
                <w:color w:val="000000"/>
              </w:rPr>
            </w:pPr>
            <w:r>
              <w:rPr>
                <w:color w:val="000000"/>
              </w:rPr>
              <w:t xml:space="preserve">     7.1</w:t>
            </w:r>
          </w:p>
        </w:tc>
        <w:tc>
          <w:tcPr>
            <w:tcW w:w="3201" w:type="dxa"/>
          </w:tcPr>
          <w:p w14:paraId="39EB2053" w14:textId="77777777" w:rsidR="00971CBD" w:rsidRDefault="00DE5302">
            <w:pPr>
              <w:spacing w:before="120"/>
              <w:rPr>
                <w:color w:val="000000"/>
              </w:rPr>
            </w:pPr>
            <w:r>
              <w:rPr>
                <w:color w:val="000000"/>
              </w:rPr>
              <w:t xml:space="preserve">     ► Outline</w:t>
            </w:r>
          </w:p>
        </w:tc>
        <w:tc>
          <w:tcPr>
            <w:tcW w:w="1586" w:type="dxa"/>
          </w:tcPr>
          <w:p w14:paraId="0C43E9FF" w14:textId="77777777" w:rsidR="00971CBD" w:rsidRDefault="00DE5302">
            <w:pPr>
              <w:spacing w:before="120"/>
              <w:jc w:val="right"/>
              <w:rPr>
                <w:color w:val="000000"/>
              </w:rPr>
            </w:pPr>
            <w:r>
              <w:rPr>
                <w:color w:val="000000"/>
              </w:rPr>
              <w:t>13</w:t>
            </w:r>
          </w:p>
        </w:tc>
      </w:tr>
      <w:tr w:rsidR="00971CBD" w14:paraId="20B61D28" w14:textId="77777777" w:rsidTr="005D16A8">
        <w:trPr>
          <w:trHeight w:val="20"/>
        </w:trPr>
        <w:tc>
          <w:tcPr>
            <w:tcW w:w="1848" w:type="dxa"/>
          </w:tcPr>
          <w:p w14:paraId="2569CB4E" w14:textId="77777777" w:rsidR="00971CBD" w:rsidRDefault="00DE5302">
            <w:pPr>
              <w:spacing w:before="120"/>
              <w:jc w:val="both"/>
              <w:rPr>
                <w:color w:val="000000"/>
              </w:rPr>
            </w:pPr>
            <w:r>
              <w:rPr>
                <w:color w:val="000000"/>
              </w:rPr>
              <w:t xml:space="preserve">     7.2</w:t>
            </w:r>
          </w:p>
        </w:tc>
        <w:tc>
          <w:tcPr>
            <w:tcW w:w="3201" w:type="dxa"/>
          </w:tcPr>
          <w:p w14:paraId="66A93D8F" w14:textId="77777777" w:rsidR="00971CBD" w:rsidRDefault="00DE5302">
            <w:pPr>
              <w:spacing w:before="120"/>
              <w:rPr>
                <w:color w:val="000000"/>
              </w:rPr>
            </w:pPr>
            <w:r>
              <w:rPr>
                <w:color w:val="000000"/>
              </w:rPr>
              <w:t xml:space="preserve">     ► Risk Mitigation Plan</w:t>
            </w:r>
          </w:p>
        </w:tc>
        <w:tc>
          <w:tcPr>
            <w:tcW w:w="1586" w:type="dxa"/>
          </w:tcPr>
          <w:p w14:paraId="05AB8912" w14:textId="77777777" w:rsidR="00971CBD" w:rsidRDefault="00DE5302">
            <w:pPr>
              <w:spacing w:before="120"/>
              <w:jc w:val="right"/>
              <w:rPr>
                <w:color w:val="000000"/>
              </w:rPr>
            </w:pPr>
            <w:r>
              <w:rPr>
                <w:color w:val="000000"/>
              </w:rPr>
              <w:t>15</w:t>
            </w:r>
          </w:p>
        </w:tc>
      </w:tr>
      <w:tr w:rsidR="00971CBD" w14:paraId="18A065C7" w14:textId="77777777" w:rsidTr="005D16A8">
        <w:trPr>
          <w:trHeight w:val="20"/>
        </w:trPr>
        <w:tc>
          <w:tcPr>
            <w:tcW w:w="1848" w:type="dxa"/>
          </w:tcPr>
          <w:p w14:paraId="0589420E" w14:textId="77777777" w:rsidR="00971CBD" w:rsidRDefault="00971CBD">
            <w:pPr>
              <w:spacing w:before="120"/>
              <w:jc w:val="both"/>
              <w:rPr>
                <w:color w:val="000000"/>
              </w:rPr>
            </w:pPr>
          </w:p>
        </w:tc>
        <w:tc>
          <w:tcPr>
            <w:tcW w:w="3201" w:type="dxa"/>
          </w:tcPr>
          <w:p w14:paraId="7DB7C13D" w14:textId="77777777" w:rsidR="00971CBD" w:rsidRDefault="00DE5302">
            <w:pPr>
              <w:spacing w:before="120"/>
              <w:rPr>
                <w:color w:val="000000"/>
              </w:rPr>
            </w:pPr>
            <w:r>
              <w:rPr>
                <w:color w:val="000000"/>
              </w:rPr>
              <w:t xml:space="preserve">          → Data Feasibility</w:t>
            </w:r>
          </w:p>
        </w:tc>
        <w:tc>
          <w:tcPr>
            <w:tcW w:w="1586" w:type="dxa"/>
          </w:tcPr>
          <w:p w14:paraId="0D7D3D2B" w14:textId="77777777" w:rsidR="00971CBD" w:rsidRDefault="00971CBD">
            <w:pPr>
              <w:spacing w:before="120"/>
              <w:jc w:val="right"/>
              <w:rPr>
                <w:color w:val="000000"/>
              </w:rPr>
            </w:pPr>
          </w:p>
        </w:tc>
      </w:tr>
      <w:tr w:rsidR="00971CBD" w14:paraId="10C9F8B7" w14:textId="77777777" w:rsidTr="005D16A8">
        <w:trPr>
          <w:trHeight w:val="20"/>
        </w:trPr>
        <w:tc>
          <w:tcPr>
            <w:tcW w:w="1848" w:type="dxa"/>
          </w:tcPr>
          <w:p w14:paraId="5C6D3DE3" w14:textId="77777777" w:rsidR="00971CBD" w:rsidRDefault="00971CBD">
            <w:pPr>
              <w:spacing w:before="120"/>
              <w:jc w:val="both"/>
              <w:rPr>
                <w:color w:val="000000"/>
              </w:rPr>
            </w:pPr>
          </w:p>
        </w:tc>
        <w:tc>
          <w:tcPr>
            <w:tcW w:w="3201" w:type="dxa"/>
          </w:tcPr>
          <w:p w14:paraId="65EC08F3" w14:textId="77777777" w:rsidR="00971CBD" w:rsidRDefault="00DE5302">
            <w:pPr>
              <w:spacing w:before="120"/>
              <w:rPr>
                <w:color w:val="000000"/>
              </w:rPr>
            </w:pPr>
            <w:r>
              <w:rPr>
                <w:color w:val="000000"/>
              </w:rPr>
              <w:t xml:space="preserve">          → Technical Feasibility</w:t>
            </w:r>
          </w:p>
        </w:tc>
        <w:tc>
          <w:tcPr>
            <w:tcW w:w="1586" w:type="dxa"/>
          </w:tcPr>
          <w:p w14:paraId="2B204A2A" w14:textId="77777777" w:rsidR="00971CBD" w:rsidRDefault="00971CBD">
            <w:pPr>
              <w:spacing w:before="120"/>
              <w:jc w:val="right"/>
              <w:rPr>
                <w:color w:val="000000"/>
              </w:rPr>
            </w:pPr>
          </w:p>
        </w:tc>
      </w:tr>
      <w:tr w:rsidR="00971CBD" w14:paraId="6D1DA242" w14:textId="77777777" w:rsidTr="005D16A8">
        <w:trPr>
          <w:trHeight w:val="20"/>
        </w:trPr>
        <w:tc>
          <w:tcPr>
            <w:tcW w:w="1848" w:type="dxa"/>
          </w:tcPr>
          <w:p w14:paraId="2F573496" w14:textId="77777777" w:rsidR="00971CBD" w:rsidRDefault="00971CBD">
            <w:pPr>
              <w:spacing w:before="120"/>
              <w:jc w:val="both"/>
              <w:rPr>
                <w:color w:val="000000"/>
              </w:rPr>
            </w:pPr>
          </w:p>
        </w:tc>
        <w:tc>
          <w:tcPr>
            <w:tcW w:w="3201" w:type="dxa"/>
          </w:tcPr>
          <w:p w14:paraId="3F89297F" w14:textId="77777777" w:rsidR="00971CBD" w:rsidRDefault="00DE5302">
            <w:pPr>
              <w:spacing w:before="120"/>
              <w:rPr>
                <w:color w:val="000000"/>
              </w:rPr>
            </w:pPr>
            <w:r>
              <w:rPr>
                <w:color w:val="000000"/>
              </w:rPr>
              <w:t xml:space="preserve">          → Evaluation Feasibility</w:t>
            </w:r>
          </w:p>
        </w:tc>
        <w:tc>
          <w:tcPr>
            <w:tcW w:w="1586" w:type="dxa"/>
          </w:tcPr>
          <w:p w14:paraId="0C09C029" w14:textId="77777777" w:rsidR="00971CBD" w:rsidRDefault="00971CBD">
            <w:pPr>
              <w:spacing w:before="120"/>
              <w:jc w:val="right"/>
              <w:rPr>
                <w:color w:val="000000"/>
              </w:rPr>
            </w:pPr>
          </w:p>
        </w:tc>
      </w:tr>
      <w:tr w:rsidR="00971CBD" w14:paraId="064EBDCC" w14:textId="77777777" w:rsidTr="005D16A8">
        <w:trPr>
          <w:trHeight w:val="20"/>
        </w:trPr>
        <w:tc>
          <w:tcPr>
            <w:tcW w:w="1848" w:type="dxa"/>
          </w:tcPr>
          <w:p w14:paraId="288CE903" w14:textId="77777777" w:rsidR="00971CBD" w:rsidRDefault="00DE5302">
            <w:pPr>
              <w:spacing w:before="120"/>
              <w:jc w:val="both"/>
              <w:rPr>
                <w:color w:val="000000"/>
              </w:rPr>
            </w:pPr>
            <w:r>
              <w:rPr>
                <w:color w:val="000000"/>
              </w:rPr>
              <w:t>8</w:t>
            </w:r>
          </w:p>
        </w:tc>
        <w:tc>
          <w:tcPr>
            <w:tcW w:w="3201" w:type="dxa"/>
          </w:tcPr>
          <w:p w14:paraId="40D3DCA6" w14:textId="77777777" w:rsidR="00971CBD" w:rsidRDefault="00DE5302">
            <w:pPr>
              <w:spacing w:before="120"/>
              <w:rPr>
                <w:color w:val="000000"/>
              </w:rPr>
            </w:pPr>
            <w:r>
              <w:rPr>
                <w:color w:val="000000"/>
              </w:rPr>
              <w:t>Data &amp; Context</w:t>
            </w:r>
          </w:p>
        </w:tc>
        <w:tc>
          <w:tcPr>
            <w:tcW w:w="1586" w:type="dxa"/>
          </w:tcPr>
          <w:p w14:paraId="1AC4ADDD" w14:textId="77777777" w:rsidR="00971CBD" w:rsidRDefault="00DE5302">
            <w:pPr>
              <w:spacing w:before="120"/>
              <w:jc w:val="right"/>
              <w:rPr>
                <w:color w:val="000000"/>
              </w:rPr>
            </w:pPr>
            <w:r>
              <w:rPr>
                <w:color w:val="000000"/>
              </w:rPr>
              <w:t>16</w:t>
            </w:r>
          </w:p>
        </w:tc>
      </w:tr>
      <w:tr w:rsidR="00971CBD" w14:paraId="02B7DCC7" w14:textId="77777777" w:rsidTr="005D16A8">
        <w:trPr>
          <w:trHeight w:val="20"/>
        </w:trPr>
        <w:tc>
          <w:tcPr>
            <w:tcW w:w="1848" w:type="dxa"/>
          </w:tcPr>
          <w:p w14:paraId="15D3EBAA" w14:textId="77777777" w:rsidR="00971CBD" w:rsidRDefault="00DE5302">
            <w:pPr>
              <w:spacing w:before="120"/>
              <w:jc w:val="both"/>
              <w:rPr>
                <w:color w:val="000000"/>
              </w:rPr>
            </w:pPr>
            <w:r>
              <w:rPr>
                <w:color w:val="000000"/>
              </w:rPr>
              <w:t xml:space="preserve">     8.1</w:t>
            </w:r>
          </w:p>
        </w:tc>
        <w:tc>
          <w:tcPr>
            <w:tcW w:w="3201" w:type="dxa"/>
          </w:tcPr>
          <w:p w14:paraId="7E04A734" w14:textId="77777777" w:rsidR="00971CBD" w:rsidRDefault="00DE5302">
            <w:pPr>
              <w:spacing w:before="120"/>
              <w:rPr>
                <w:color w:val="000000"/>
              </w:rPr>
            </w:pPr>
            <w:r>
              <w:rPr>
                <w:color w:val="000000"/>
              </w:rPr>
              <w:t xml:space="preserve">     ► Data Pre-processing</w:t>
            </w:r>
          </w:p>
        </w:tc>
        <w:tc>
          <w:tcPr>
            <w:tcW w:w="1586" w:type="dxa"/>
          </w:tcPr>
          <w:p w14:paraId="138F7CEA" w14:textId="77777777" w:rsidR="00971CBD" w:rsidRDefault="00DE5302">
            <w:pPr>
              <w:spacing w:before="120"/>
              <w:jc w:val="right"/>
              <w:rPr>
                <w:color w:val="000000"/>
              </w:rPr>
            </w:pPr>
            <w:r>
              <w:rPr>
                <w:color w:val="000000"/>
              </w:rPr>
              <w:t>16</w:t>
            </w:r>
          </w:p>
        </w:tc>
      </w:tr>
      <w:tr w:rsidR="00971CBD" w14:paraId="7D43D8BE" w14:textId="77777777" w:rsidTr="005D16A8">
        <w:trPr>
          <w:trHeight w:val="20"/>
        </w:trPr>
        <w:tc>
          <w:tcPr>
            <w:tcW w:w="1848" w:type="dxa"/>
          </w:tcPr>
          <w:p w14:paraId="629D6182" w14:textId="77777777" w:rsidR="00971CBD" w:rsidRDefault="00DE5302">
            <w:pPr>
              <w:spacing w:before="120"/>
              <w:jc w:val="both"/>
              <w:rPr>
                <w:color w:val="000000"/>
              </w:rPr>
            </w:pPr>
            <w:r>
              <w:rPr>
                <w:color w:val="000000"/>
              </w:rPr>
              <w:t xml:space="preserve">     8.2</w:t>
            </w:r>
          </w:p>
        </w:tc>
        <w:tc>
          <w:tcPr>
            <w:tcW w:w="3201" w:type="dxa"/>
          </w:tcPr>
          <w:p w14:paraId="4AB2A04E" w14:textId="77777777" w:rsidR="00971CBD" w:rsidRDefault="00DE5302">
            <w:pPr>
              <w:spacing w:before="120"/>
              <w:rPr>
                <w:color w:val="000000"/>
              </w:rPr>
            </w:pPr>
            <w:r>
              <w:rPr>
                <w:color w:val="000000"/>
              </w:rPr>
              <w:t xml:space="preserve">     ► Sentiment Analysis</w:t>
            </w:r>
          </w:p>
        </w:tc>
        <w:tc>
          <w:tcPr>
            <w:tcW w:w="1586" w:type="dxa"/>
          </w:tcPr>
          <w:p w14:paraId="41BCA647" w14:textId="77777777" w:rsidR="00971CBD" w:rsidRDefault="00DE5302">
            <w:pPr>
              <w:spacing w:before="120"/>
              <w:jc w:val="right"/>
              <w:rPr>
                <w:color w:val="000000"/>
              </w:rPr>
            </w:pPr>
            <w:r>
              <w:rPr>
                <w:color w:val="000000"/>
              </w:rPr>
              <w:t>18</w:t>
            </w:r>
          </w:p>
        </w:tc>
      </w:tr>
      <w:tr w:rsidR="00971CBD" w14:paraId="17155F6C" w14:textId="77777777" w:rsidTr="005D16A8">
        <w:trPr>
          <w:trHeight w:val="20"/>
        </w:trPr>
        <w:tc>
          <w:tcPr>
            <w:tcW w:w="1848" w:type="dxa"/>
          </w:tcPr>
          <w:p w14:paraId="2EDEE0E5" w14:textId="77777777" w:rsidR="00971CBD" w:rsidRDefault="00DE5302">
            <w:pPr>
              <w:spacing w:before="120"/>
              <w:jc w:val="both"/>
              <w:rPr>
                <w:color w:val="000000"/>
              </w:rPr>
            </w:pPr>
            <w:r>
              <w:rPr>
                <w:color w:val="000000"/>
              </w:rPr>
              <w:t xml:space="preserve">     8.3</w:t>
            </w:r>
          </w:p>
        </w:tc>
        <w:tc>
          <w:tcPr>
            <w:tcW w:w="3201" w:type="dxa"/>
          </w:tcPr>
          <w:p w14:paraId="37666C03" w14:textId="77777777" w:rsidR="00971CBD" w:rsidRDefault="00DE5302">
            <w:pPr>
              <w:spacing w:before="120"/>
              <w:rPr>
                <w:color w:val="000000"/>
              </w:rPr>
            </w:pPr>
            <w:r>
              <w:rPr>
                <w:color w:val="000000"/>
              </w:rPr>
              <w:t xml:space="preserve">     ► Topic Modelling</w:t>
            </w:r>
          </w:p>
        </w:tc>
        <w:tc>
          <w:tcPr>
            <w:tcW w:w="1586" w:type="dxa"/>
          </w:tcPr>
          <w:p w14:paraId="6F4A791E" w14:textId="77777777" w:rsidR="00971CBD" w:rsidRDefault="00DE5302">
            <w:pPr>
              <w:spacing w:before="120"/>
              <w:jc w:val="right"/>
              <w:rPr>
                <w:color w:val="000000"/>
              </w:rPr>
            </w:pPr>
            <w:r>
              <w:rPr>
                <w:color w:val="000000"/>
              </w:rPr>
              <w:t>20</w:t>
            </w:r>
          </w:p>
        </w:tc>
      </w:tr>
      <w:tr w:rsidR="00971CBD" w14:paraId="78B2AC48" w14:textId="77777777" w:rsidTr="005D16A8">
        <w:trPr>
          <w:trHeight w:val="20"/>
        </w:trPr>
        <w:tc>
          <w:tcPr>
            <w:tcW w:w="1848" w:type="dxa"/>
          </w:tcPr>
          <w:p w14:paraId="29FA7EE3" w14:textId="77777777" w:rsidR="00971CBD" w:rsidRDefault="00DE5302">
            <w:pPr>
              <w:spacing w:before="120"/>
              <w:jc w:val="both"/>
              <w:rPr>
                <w:color w:val="000000"/>
              </w:rPr>
            </w:pPr>
            <w:r>
              <w:rPr>
                <w:color w:val="000000"/>
              </w:rPr>
              <w:t>9</w:t>
            </w:r>
          </w:p>
        </w:tc>
        <w:tc>
          <w:tcPr>
            <w:tcW w:w="3201" w:type="dxa"/>
          </w:tcPr>
          <w:p w14:paraId="09E29D57" w14:textId="77777777" w:rsidR="00971CBD" w:rsidRDefault="00DE5302">
            <w:pPr>
              <w:spacing w:before="120"/>
              <w:rPr>
                <w:color w:val="000000"/>
              </w:rPr>
            </w:pPr>
            <w:r>
              <w:rPr>
                <w:color w:val="000000"/>
              </w:rPr>
              <w:t>Core Contributions</w:t>
            </w:r>
          </w:p>
        </w:tc>
        <w:tc>
          <w:tcPr>
            <w:tcW w:w="1586" w:type="dxa"/>
          </w:tcPr>
          <w:p w14:paraId="55BAC209" w14:textId="77777777" w:rsidR="00971CBD" w:rsidRDefault="00DE5302">
            <w:pPr>
              <w:spacing w:before="120"/>
              <w:jc w:val="right"/>
              <w:rPr>
                <w:color w:val="000000"/>
              </w:rPr>
            </w:pPr>
            <w:r>
              <w:rPr>
                <w:color w:val="000000"/>
              </w:rPr>
              <w:t>23</w:t>
            </w:r>
          </w:p>
        </w:tc>
      </w:tr>
      <w:tr w:rsidR="00971CBD" w14:paraId="04B9EF57" w14:textId="77777777" w:rsidTr="005D16A8">
        <w:trPr>
          <w:trHeight w:val="20"/>
        </w:trPr>
        <w:tc>
          <w:tcPr>
            <w:tcW w:w="1848" w:type="dxa"/>
          </w:tcPr>
          <w:p w14:paraId="79883E43" w14:textId="77777777" w:rsidR="00971CBD" w:rsidRDefault="00DE5302">
            <w:pPr>
              <w:spacing w:before="120"/>
              <w:jc w:val="both"/>
              <w:rPr>
                <w:color w:val="000000"/>
              </w:rPr>
            </w:pPr>
            <w:r>
              <w:rPr>
                <w:color w:val="000000"/>
              </w:rPr>
              <w:t>10</w:t>
            </w:r>
          </w:p>
        </w:tc>
        <w:tc>
          <w:tcPr>
            <w:tcW w:w="3201" w:type="dxa"/>
          </w:tcPr>
          <w:p w14:paraId="7AC99722" w14:textId="77777777" w:rsidR="00971CBD" w:rsidRDefault="00DE5302">
            <w:pPr>
              <w:spacing w:before="120"/>
              <w:rPr>
                <w:color w:val="000000"/>
              </w:rPr>
            </w:pPr>
            <w:r>
              <w:rPr>
                <w:color w:val="000000"/>
              </w:rPr>
              <w:t>Evaluation</w:t>
            </w:r>
          </w:p>
        </w:tc>
        <w:tc>
          <w:tcPr>
            <w:tcW w:w="1586" w:type="dxa"/>
          </w:tcPr>
          <w:p w14:paraId="22B7EADD" w14:textId="77777777" w:rsidR="00971CBD" w:rsidRDefault="00DE5302">
            <w:pPr>
              <w:spacing w:before="120"/>
              <w:jc w:val="right"/>
              <w:rPr>
                <w:color w:val="000000"/>
              </w:rPr>
            </w:pPr>
            <w:r>
              <w:rPr>
                <w:color w:val="000000"/>
              </w:rPr>
              <w:t>30</w:t>
            </w:r>
          </w:p>
        </w:tc>
      </w:tr>
      <w:tr w:rsidR="00971CBD" w14:paraId="69561D8E" w14:textId="77777777" w:rsidTr="005D16A8">
        <w:trPr>
          <w:trHeight w:val="20"/>
        </w:trPr>
        <w:tc>
          <w:tcPr>
            <w:tcW w:w="1848" w:type="dxa"/>
          </w:tcPr>
          <w:p w14:paraId="6C1F81EB" w14:textId="77777777" w:rsidR="00971CBD" w:rsidRDefault="00DE5302">
            <w:pPr>
              <w:spacing w:before="120"/>
              <w:jc w:val="both"/>
              <w:rPr>
                <w:color w:val="000000"/>
              </w:rPr>
            </w:pPr>
            <w:r>
              <w:rPr>
                <w:color w:val="000000"/>
              </w:rPr>
              <w:t>11</w:t>
            </w:r>
          </w:p>
        </w:tc>
        <w:tc>
          <w:tcPr>
            <w:tcW w:w="3201" w:type="dxa"/>
          </w:tcPr>
          <w:p w14:paraId="0FC7FFBF" w14:textId="77777777" w:rsidR="00971CBD" w:rsidRDefault="00DE5302">
            <w:pPr>
              <w:spacing w:before="120"/>
              <w:rPr>
                <w:color w:val="000000"/>
              </w:rPr>
            </w:pPr>
            <w:r>
              <w:rPr>
                <w:color w:val="000000"/>
              </w:rPr>
              <w:t>Summary &amp; Conclusions</w:t>
            </w:r>
          </w:p>
        </w:tc>
        <w:tc>
          <w:tcPr>
            <w:tcW w:w="1586" w:type="dxa"/>
          </w:tcPr>
          <w:p w14:paraId="06AB011B" w14:textId="77777777" w:rsidR="00971CBD" w:rsidRDefault="00DE5302">
            <w:pPr>
              <w:spacing w:before="120"/>
              <w:jc w:val="right"/>
              <w:rPr>
                <w:color w:val="000000"/>
              </w:rPr>
            </w:pPr>
            <w:r>
              <w:rPr>
                <w:color w:val="000000"/>
              </w:rPr>
              <w:t>31</w:t>
            </w:r>
          </w:p>
        </w:tc>
      </w:tr>
      <w:tr w:rsidR="00971CBD" w14:paraId="3B5112A5" w14:textId="77777777" w:rsidTr="005D16A8">
        <w:trPr>
          <w:trHeight w:val="20"/>
        </w:trPr>
        <w:tc>
          <w:tcPr>
            <w:tcW w:w="1848" w:type="dxa"/>
          </w:tcPr>
          <w:p w14:paraId="27B8CBFF" w14:textId="77777777" w:rsidR="00971CBD" w:rsidRDefault="00DE5302">
            <w:pPr>
              <w:spacing w:before="120"/>
              <w:jc w:val="both"/>
              <w:rPr>
                <w:color w:val="000000"/>
              </w:rPr>
            </w:pPr>
            <w:r>
              <w:rPr>
                <w:color w:val="000000"/>
              </w:rPr>
              <w:t>12</w:t>
            </w:r>
          </w:p>
        </w:tc>
        <w:tc>
          <w:tcPr>
            <w:tcW w:w="3201" w:type="dxa"/>
          </w:tcPr>
          <w:p w14:paraId="7776AF54" w14:textId="77777777" w:rsidR="00971CBD" w:rsidRDefault="00DE5302">
            <w:pPr>
              <w:spacing w:before="120"/>
              <w:rPr>
                <w:color w:val="000000"/>
              </w:rPr>
            </w:pPr>
            <w:r>
              <w:rPr>
                <w:color w:val="000000"/>
              </w:rPr>
              <w:t>Acknowledgements</w:t>
            </w:r>
          </w:p>
        </w:tc>
        <w:tc>
          <w:tcPr>
            <w:tcW w:w="1586" w:type="dxa"/>
          </w:tcPr>
          <w:p w14:paraId="1F31247A" w14:textId="77777777" w:rsidR="00971CBD" w:rsidRDefault="00DE5302">
            <w:pPr>
              <w:spacing w:before="120"/>
              <w:jc w:val="right"/>
              <w:rPr>
                <w:color w:val="000000"/>
              </w:rPr>
            </w:pPr>
            <w:r>
              <w:rPr>
                <w:color w:val="000000"/>
              </w:rPr>
              <w:t>32</w:t>
            </w:r>
          </w:p>
        </w:tc>
      </w:tr>
      <w:tr w:rsidR="00971CBD" w14:paraId="263D4045" w14:textId="77777777" w:rsidTr="005D16A8">
        <w:trPr>
          <w:trHeight w:val="20"/>
        </w:trPr>
        <w:tc>
          <w:tcPr>
            <w:tcW w:w="1848" w:type="dxa"/>
          </w:tcPr>
          <w:p w14:paraId="304511DE" w14:textId="77777777" w:rsidR="00971CBD" w:rsidRDefault="00DE5302">
            <w:pPr>
              <w:spacing w:before="120"/>
              <w:jc w:val="both"/>
              <w:rPr>
                <w:color w:val="000000"/>
              </w:rPr>
            </w:pPr>
            <w:r>
              <w:rPr>
                <w:color w:val="000000"/>
              </w:rPr>
              <w:t>13</w:t>
            </w:r>
          </w:p>
        </w:tc>
        <w:tc>
          <w:tcPr>
            <w:tcW w:w="3201" w:type="dxa"/>
          </w:tcPr>
          <w:p w14:paraId="64CB47E4" w14:textId="77777777" w:rsidR="00971CBD" w:rsidRDefault="00DE5302">
            <w:pPr>
              <w:spacing w:before="120"/>
              <w:rPr>
                <w:color w:val="000000"/>
              </w:rPr>
            </w:pPr>
            <w:r>
              <w:rPr>
                <w:color w:val="000000"/>
              </w:rPr>
              <w:t>References</w:t>
            </w:r>
          </w:p>
        </w:tc>
        <w:tc>
          <w:tcPr>
            <w:tcW w:w="1586" w:type="dxa"/>
          </w:tcPr>
          <w:p w14:paraId="6591D24A" w14:textId="77777777" w:rsidR="00971CBD" w:rsidRDefault="00DE5302">
            <w:pPr>
              <w:spacing w:before="120"/>
              <w:jc w:val="right"/>
              <w:rPr>
                <w:color w:val="000000"/>
              </w:rPr>
            </w:pPr>
            <w:r>
              <w:rPr>
                <w:color w:val="000000"/>
              </w:rPr>
              <w:t>32</w:t>
            </w:r>
          </w:p>
        </w:tc>
      </w:tr>
    </w:tbl>
    <w:p w14:paraId="75557CA5" w14:textId="77777777" w:rsidR="00971CBD" w:rsidRDefault="00971CBD">
      <w:pPr>
        <w:rPr>
          <w:b/>
          <w:sz w:val="28"/>
          <w:szCs w:val="28"/>
        </w:rPr>
      </w:pPr>
    </w:p>
    <w:p w14:paraId="6B9BAC4B" w14:textId="77777777" w:rsidR="00971CBD" w:rsidRDefault="00DE5302">
      <w:pPr>
        <w:jc w:val="center"/>
        <w:rPr>
          <w:rFonts w:ascii="Times New Roman" w:eastAsia="Times New Roman" w:hAnsi="Times New Roman" w:cs="Times New Roman"/>
          <w:color w:val="548DD4"/>
          <w:sz w:val="28"/>
          <w:szCs w:val="28"/>
        </w:rPr>
      </w:pPr>
      <w:r>
        <w:rPr>
          <w:b/>
          <w:color w:val="548DD4"/>
          <w:sz w:val="32"/>
          <w:szCs w:val="32"/>
        </w:rPr>
        <w:lastRenderedPageBreak/>
        <w:t>List of Figures</w:t>
      </w:r>
    </w:p>
    <w:tbl>
      <w:tblPr>
        <w:tblStyle w:val="a0"/>
        <w:tblW w:w="8289" w:type="dxa"/>
        <w:tblBorders>
          <w:top w:val="nil"/>
          <w:left w:val="nil"/>
          <w:bottom w:val="nil"/>
          <w:right w:val="nil"/>
          <w:insideH w:val="nil"/>
          <w:insideV w:val="nil"/>
        </w:tblBorders>
        <w:tblLayout w:type="fixed"/>
        <w:tblLook w:val="0400" w:firstRow="0" w:lastRow="0" w:firstColumn="0" w:lastColumn="0" w:noHBand="0" w:noVBand="1"/>
      </w:tblPr>
      <w:tblGrid>
        <w:gridCol w:w="1129"/>
        <w:gridCol w:w="6157"/>
        <w:gridCol w:w="1003"/>
      </w:tblGrid>
      <w:tr w:rsidR="00971CBD" w14:paraId="7C76C1E5" w14:textId="77777777">
        <w:tc>
          <w:tcPr>
            <w:tcW w:w="1129" w:type="dxa"/>
          </w:tcPr>
          <w:p w14:paraId="4E2D97E1" w14:textId="77777777" w:rsidR="00971CBD" w:rsidRDefault="00DE5302">
            <w:pPr>
              <w:rPr>
                <w:rFonts w:ascii="Times New Roman" w:eastAsia="Times New Roman" w:hAnsi="Times New Roman" w:cs="Times New Roman"/>
                <w:color w:val="548DD4"/>
              </w:rPr>
            </w:pPr>
            <w:r>
              <w:rPr>
                <w:rFonts w:ascii="Times New Roman" w:eastAsia="Times New Roman" w:hAnsi="Times New Roman" w:cs="Times New Roman"/>
                <w:color w:val="548DD4"/>
              </w:rPr>
              <w:t>Figure Number</w:t>
            </w:r>
          </w:p>
        </w:tc>
        <w:tc>
          <w:tcPr>
            <w:tcW w:w="6158" w:type="dxa"/>
          </w:tcPr>
          <w:p w14:paraId="46287C76" w14:textId="77777777" w:rsidR="00971CBD" w:rsidRDefault="00DE5302">
            <w:pPr>
              <w:jc w:val="center"/>
              <w:rPr>
                <w:rFonts w:ascii="Times New Roman" w:eastAsia="Times New Roman" w:hAnsi="Times New Roman" w:cs="Times New Roman"/>
                <w:color w:val="548DD4"/>
              </w:rPr>
            </w:pPr>
            <w:r>
              <w:rPr>
                <w:rFonts w:ascii="Times New Roman" w:eastAsia="Times New Roman" w:hAnsi="Times New Roman" w:cs="Times New Roman"/>
                <w:color w:val="548DD4"/>
              </w:rPr>
              <w:t>Title</w:t>
            </w:r>
          </w:p>
        </w:tc>
        <w:tc>
          <w:tcPr>
            <w:tcW w:w="1003" w:type="dxa"/>
          </w:tcPr>
          <w:p w14:paraId="1A3BA006" w14:textId="77777777" w:rsidR="00971CBD" w:rsidRDefault="00DE5302">
            <w:pPr>
              <w:jc w:val="center"/>
              <w:rPr>
                <w:rFonts w:ascii="Times New Roman" w:eastAsia="Times New Roman" w:hAnsi="Times New Roman" w:cs="Times New Roman"/>
                <w:color w:val="548DD4"/>
              </w:rPr>
            </w:pPr>
            <w:r>
              <w:rPr>
                <w:rFonts w:ascii="Times New Roman" w:eastAsia="Times New Roman" w:hAnsi="Times New Roman" w:cs="Times New Roman"/>
                <w:color w:val="548DD4"/>
              </w:rPr>
              <w:t>Page Number</w:t>
            </w:r>
          </w:p>
        </w:tc>
      </w:tr>
      <w:tr w:rsidR="00971CBD" w14:paraId="2413E351" w14:textId="77777777">
        <w:tc>
          <w:tcPr>
            <w:tcW w:w="1129" w:type="dxa"/>
          </w:tcPr>
          <w:p w14:paraId="72F96579"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w:t>
            </w:r>
          </w:p>
        </w:tc>
        <w:tc>
          <w:tcPr>
            <w:tcW w:w="6158" w:type="dxa"/>
          </w:tcPr>
          <w:p w14:paraId="64B6D9C0"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Biopsychosocial Venn Diagram</w:t>
            </w:r>
          </w:p>
        </w:tc>
        <w:tc>
          <w:tcPr>
            <w:tcW w:w="1003" w:type="dxa"/>
          </w:tcPr>
          <w:p w14:paraId="55CC9242"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1</w:t>
            </w:r>
          </w:p>
        </w:tc>
      </w:tr>
      <w:tr w:rsidR="00971CBD" w14:paraId="051447C1" w14:textId="77777777">
        <w:tc>
          <w:tcPr>
            <w:tcW w:w="1129" w:type="dxa"/>
          </w:tcPr>
          <w:p w14:paraId="2A045F23"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2</w:t>
            </w:r>
          </w:p>
        </w:tc>
        <w:tc>
          <w:tcPr>
            <w:tcW w:w="6158" w:type="dxa"/>
          </w:tcPr>
          <w:p w14:paraId="04C28AD9"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Presidential Election, 2016</w:t>
            </w:r>
          </w:p>
        </w:tc>
        <w:tc>
          <w:tcPr>
            <w:tcW w:w="1003" w:type="dxa"/>
          </w:tcPr>
          <w:p w14:paraId="36556519"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9</w:t>
            </w:r>
          </w:p>
        </w:tc>
      </w:tr>
      <w:tr w:rsidR="00971CBD" w14:paraId="02EA36AC" w14:textId="77777777">
        <w:tc>
          <w:tcPr>
            <w:tcW w:w="1129" w:type="dxa"/>
          </w:tcPr>
          <w:p w14:paraId="76115827"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3</w:t>
            </w:r>
          </w:p>
        </w:tc>
        <w:tc>
          <w:tcPr>
            <w:tcW w:w="6158" w:type="dxa"/>
          </w:tcPr>
          <w:p w14:paraId="126FD458"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NYT API Limits</w:t>
            </w:r>
          </w:p>
        </w:tc>
        <w:tc>
          <w:tcPr>
            <w:tcW w:w="1003" w:type="dxa"/>
          </w:tcPr>
          <w:p w14:paraId="6731F754"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10</w:t>
            </w:r>
          </w:p>
        </w:tc>
      </w:tr>
      <w:tr w:rsidR="00971CBD" w14:paraId="4627B1E0" w14:textId="77777777">
        <w:tc>
          <w:tcPr>
            <w:tcW w:w="1129" w:type="dxa"/>
          </w:tcPr>
          <w:p w14:paraId="6E402033"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4</w:t>
            </w:r>
          </w:p>
        </w:tc>
        <w:tc>
          <w:tcPr>
            <w:tcW w:w="6158" w:type="dxa"/>
          </w:tcPr>
          <w:p w14:paraId="2D203BD1"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FYP Gantt Chart</w:t>
            </w:r>
          </w:p>
        </w:tc>
        <w:tc>
          <w:tcPr>
            <w:tcW w:w="1003" w:type="dxa"/>
          </w:tcPr>
          <w:p w14:paraId="48A39213"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14</w:t>
            </w:r>
          </w:p>
        </w:tc>
      </w:tr>
      <w:tr w:rsidR="00971CBD" w14:paraId="695BDB4F" w14:textId="77777777">
        <w:tc>
          <w:tcPr>
            <w:tcW w:w="1129" w:type="dxa"/>
          </w:tcPr>
          <w:p w14:paraId="7BDFC972"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5</w:t>
            </w:r>
          </w:p>
        </w:tc>
        <w:tc>
          <w:tcPr>
            <w:tcW w:w="6158" w:type="dxa"/>
          </w:tcPr>
          <w:p w14:paraId="534009E8"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Data-Process Flow Chart</w:t>
            </w:r>
          </w:p>
        </w:tc>
        <w:tc>
          <w:tcPr>
            <w:tcW w:w="1003" w:type="dxa"/>
          </w:tcPr>
          <w:p w14:paraId="5AC8EDE9"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17</w:t>
            </w:r>
          </w:p>
        </w:tc>
      </w:tr>
      <w:tr w:rsidR="00971CBD" w14:paraId="67B89F3B" w14:textId="77777777">
        <w:tc>
          <w:tcPr>
            <w:tcW w:w="1129" w:type="dxa"/>
          </w:tcPr>
          <w:p w14:paraId="03F95379"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6</w:t>
            </w:r>
          </w:p>
        </w:tc>
        <w:tc>
          <w:tcPr>
            <w:tcW w:w="6158" w:type="dxa"/>
          </w:tcPr>
          <w:p w14:paraId="0F040068"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Excel Data Structure</w:t>
            </w:r>
          </w:p>
        </w:tc>
        <w:tc>
          <w:tcPr>
            <w:tcW w:w="1003" w:type="dxa"/>
          </w:tcPr>
          <w:p w14:paraId="27905925"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18</w:t>
            </w:r>
          </w:p>
        </w:tc>
      </w:tr>
      <w:tr w:rsidR="00971CBD" w14:paraId="7547A745" w14:textId="77777777">
        <w:tc>
          <w:tcPr>
            <w:tcW w:w="1129" w:type="dxa"/>
          </w:tcPr>
          <w:p w14:paraId="30C17C84"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7</w:t>
            </w:r>
          </w:p>
        </w:tc>
        <w:tc>
          <w:tcPr>
            <w:tcW w:w="6158" w:type="dxa"/>
          </w:tcPr>
          <w:p w14:paraId="09D2A4E1"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Lemmatizing Examples</w:t>
            </w:r>
          </w:p>
        </w:tc>
        <w:tc>
          <w:tcPr>
            <w:tcW w:w="1003" w:type="dxa"/>
          </w:tcPr>
          <w:p w14:paraId="710C05CE"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19</w:t>
            </w:r>
          </w:p>
        </w:tc>
      </w:tr>
      <w:tr w:rsidR="00971CBD" w14:paraId="1B4BA923" w14:textId="77777777">
        <w:tc>
          <w:tcPr>
            <w:tcW w:w="1129" w:type="dxa"/>
          </w:tcPr>
          <w:p w14:paraId="58E8F096"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8</w:t>
            </w:r>
          </w:p>
        </w:tc>
        <w:tc>
          <w:tcPr>
            <w:tcW w:w="6158" w:type="dxa"/>
          </w:tcPr>
          <w:p w14:paraId="7B628155"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Average Sentiment Score</w:t>
            </w:r>
          </w:p>
        </w:tc>
        <w:tc>
          <w:tcPr>
            <w:tcW w:w="1003" w:type="dxa"/>
          </w:tcPr>
          <w:p w14:paraId="0D0887BA"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20</w:t>
            </w:r>
          </w:p>
        </w:tc>
      </w:tr>
      <w:tr w:rsidR="00971CBD" w14:paraId="1223AD1C" w14:textId="77777777">
        <w:tc>
          <w:tcPr>
            <w:tcW w:w="1129" w:type="dxa"/>
          </w:tcPr>
          <w:p w14:paraId="40A470E4"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9</w:t>
            </w:r>
          </w:p>
        </w:tc>
        <w:tc>
          <w:tcPr>
            <w:tcW w:w="6158" w:type="dxa"/>
          </w:tcPr>
          <w:p w14:paraId="7F8BB81C"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Threshold Establishment</w:t>
            </w:r>
          </w:p>
        </w:tc>
        <w:tc>
          <w:tcPr>
            <w:tcW w:w="1003" w:type="dxa"/>
          </w:tcPr>
          <w:p w14:paraId="2E230FD8"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21</w:t>
            </w:r>
          </w:p>
        </w:tc>
      </w:tr>
      <w:tr w:rsidR="00971CBD" w14:paraId="61D703EB" w14:textId="77777777">
        <w:tc>
          <w:tcPr>
            <w:tcW w:w="1129" w:type="dxa"/>
          </w:tcPr>
          <w:p w14:paraId="7DB4C444"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10</w:t>
            </w:r>
          </w:p>
        </w:tc>
        <w:tc>
          <w:tcPr>
            <w:tcW w:w="6158" w:type="dxa"/>
          </w:tcPr>
          <w:p w14:paraId="1ADA4E48"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Topics with their top 5 associated keywords</w:t>
            </w:r>
          </w:p>
        </w:tc>
        <w:tc>
          <w:tcPr>
            <w:tcW w:w="1003" w:type="dxa"/>
          </w:tcPr>
          <w:p w14:paraId="43F9D116"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23</w:t>
            </w:r>
          </w:p>
        </w:tc>
      </w:tr>
      <w:tr w:rsidR="00971CBD" w14:paraId="1F96F73D" w14:textId="77777777">
        <w:tc>
          <w:tcPr>
            <w:tcW w:w="1129" w:type="dxa"/>
          </w:tcPr>
          <w:p w14:paraId="10BE40CA"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11</w:t>
            </w:r>
          </w:p>
        </w:tc>
        <w:tc>
          <w:tcPr>
            <w:tcW w:w="6158" w:type="dxa"/>
          </w:tcPr>
          <w:p w14:paraId="6DC846DE"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Articles with their Topic Distribution</w:t>
            </w:r>
          </w:p>
        </w:tc>
        <w:tc>
          <w:tcPr>
            <w:tcW w:w="1003" w:type="dxa"/>
          </w:tcPr>
          <w:p w14:paraId="3753A969"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24</w:t>
            </w:r>
          </w:p>
        </w:tc>
      </w:tr>
      <w:tr w:rsidR="00971CBD" w14:paraId="5BAB69DA" w14:textId="77777777">
        <w:tc>
          <w:tcPr>
            <w:tcW w:w="1129" w:type="dxa"/>
          </w:tcPr>
          <w:p w14:paraId="7D97ADAE"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12</w:t>
            </w:r>
          </w:p>
        </w:tc>
        <w:tc>
          <w:tcPr>
            <w:tcW w:w="6158" w:type="dxa"/>
          </w:tcPr>
          <w:p w14:paraId="3EEEFA33"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Count of mental health articles VS all other articles</w:t>
            </w:r>
          </w:p>
        </w:tc>
        <w:tc>
          <w:tcPr>
            <w:tcW w:w="1003" w:type="dxa"/>
          </w:tcPr>
          <w:p w14:paraId="71015875"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24</w:t>
            </w:r>
          </w:p>
        </w:tc>
      </w:tr>
      <w:tr w:rsidR="00971CBD" w14:paraId="02393E55" w14:textId="77777777">
        <w:tc>
          <w:tcPr>
            <w:tcW w:w="1129" w:type="dxa"/>
          </w:tcPr>
          <w:p w14:paraId="5A08B905"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13</w:t>
            </w:r>
          </w:p>
        </w:tc>
        <w:tc>
          <w:tcPr>
            <w:tcW w:w="6158" w:type="dxa"/>
          </w:tcPr>
          <w:p w14:paraId="1BAED314"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Total mental health articles, monthly</w:t>
            </w:r>
          </w:p>
        </w:tc>
        <w:tc>
          <w:tcPr>
            <w:tcW w:w="1003" w:type="dxa"/>
          </w:tcPr>
          <w:p w14:paraId="1CE46D13"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25</w:t>
            </w:r>
          </w:p>
        </w:tc>
      </w:tr>
      <w:tr w:rsidR="00971CBD" w14:paraId="06507811" w14:textId="77777777">
        <w:tc>
          <w:tcPr>
            <w:tcW w:w="1129" w:type="dxa"/>
          </w:tcPr>
          <w:p w14:paraId="691900D8"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14</w:t>
            </w:r>
          </w:p>
        </w:tc>
        <w:tc>
          <w:tcPr>
            <w:tcW w:w="6158" w:type="dxa"/>
          </w:tcPr>
          <w:p w14:paraId="7F4240A0"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Sentiment score, per topic</w:t>
            </w:r>
          </w:p>
        </w:tc>
        <w:tc>
          <w:tcPr>
            <w:tcW w:w="1003" w:type="dxa"/>
          </w:tcPr>
          <w:p w14:paraId="2BB62905"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26</w:t>
            </w:r>
          </w:p>
        </w:tc>
      </w:tr>
      <w:tr w:rsidR="00971CBD" w14:paraId="4CB74562" w14:textId="77777777">
        <w:tc>
          <w:tcPr>
            <w:tcW w:w="1129" w:type="dxa"/>
          </w:tcPr>
          <w:p w14:paraId="581AD015"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15</w:t>
            </w:r>
          </w:p>
        </w:tc>
        <w:tc>
          <w:tcPr>
            <w:tcW w:w="6158" w:type="dxa"/>
          </w:tcPr>
          <w:p w14:paraId="17ADA068"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Gun Control debate article</w:t>
            </w:r>
          </w:p>
        </w:tc>
        <w:tc>
          <w:tcPr>
            <w:tcW w:w="1003" w:type="dxa"/>
          </w:tcPr>
          <w:p w14:paraId="7AEF6309"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27</w:t>
            </w:r>
          </w:p>
        </w:tc>
      </w:tr>
      <w:tr w:rsidR="00971CBD" w14:paraId="554D7E13" w14:textId="77777777">
        <w:tc>
          <w:tcPr>
            <w:tcW w:w="1129" w:type="dxa"/>
          </w:tcPr>
          <w:p w14:paraId="2DED96D8"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16</w:t>
            </w:r>
          </w:p>
        </w:tc>
        <w:tc>
          <w:tcPr>
            <w:tcW w:w="6158" w:type="dxa"/>
          </w:tcPr>
          <w:p w14:paraId="0EC0B8EF"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Mass shootings infographic</w:t>
            </w:r>
          </w:p>
        </w:tc>
        <w:tc>
          <w:tcPr>
            <w:tcW w:w="1003" w:type="dxa"/>
          </w:tcPr>
          <w:p w14:paraId="128361D9"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27</w:t>
            </w:r>
          </w:p>
        </w:tc>
      </w:tr>
      <w:tr w:rsidR="00971CBD" w14:paraId="2FA64B71" w14:textId="77777777">
        <w:tc>
          <w:tcPr>
            <w:tcW w:w="1129" w:type="dxa"/>
          </w:tcPr>
          <w:p w14:paraId="18EA7A3E"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17</w:t>
            </w:r>
          </w:p>
        </w:tc>
        <w:tc>
          <w:tcPr>
            <w:tcW w:w="6158" w:type="dxa"/>
          </w:tcPr>
          <w:p w14:paraId="7660601B"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Total compound score for guns</w:t>
            </w:r>
          </w:p>
        </w:tc>
        <w:tc>
          <w:tcPr>
            <w:tcW w:w="1003" w:type="dxa"/>
          </w:tcPr>
          <w:p w14:paraId="6A53E5DD"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27</w:t>
            </w:r>
          </w:p>
        </w:tc>
      </w:tr>
      <w:tr w:rsidR="00971CBD" w14:paraId="714910D2" w14:textId="77777777">
        <w:tc>
          <w:tcPr>
            <w:tcW w:w="1129" w:type="dxa"/>
          </w:tcPr>
          <w:p w14:paraId="19A90711"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18</w:t>
            </w:r>
          </w:p>
        </w:tc>
        <w:tc>
          <w:tcPr>
            <w:tcW w:w="6158" w:type="dxa"/>
          </w:tcPr>
          <w:p w14:paraId="0480E8ED"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Average compound score for guns</w:t>
            </w:r>
          </w:p>
        </w:tc>
        <w:tc>
          <w:tcPr>
            <w:tcW w:w="1003" w:type="dxa"/>
          </w:tcPr>
          <w:p w14:paraId="60748617"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28</w:t>
            </w:r>
          </w:p>
        </w:tc>
      </w:tr>
      <w:tr w:rsidR="00971CBD" w14:paraId="5A90C0F4" w14:textId="77777777">
        <w:tc>
          <w:tcPr>
            <w:tcW w:w="1129" w:type="dxa"/>
          </w:tcPr>
          <w:p w14:paraId="1B173AC8"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19</w:t>
            </w:r>
          </w:p>
        </w:tc>
        <w:tc>
          <w:tcPr>
            <w:tcW w:w="6158" w:type="dxa"/>
          </w:tcPr>
          <w:p w14:paraId="6536D31C"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Article title on prison suicide attempt</w:t>
            </w:r>
          </w:p>
        </w:tc>
        <w:tc>
          <w:tcPr>
            <w:tcW w:w="1003" w:type="dxa"/>
          </w:tcPr>
          <w:p w14:paraId="034DCBD1"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28</w:t>
            </w:r>
          </w:p>
        </w:tc>
      </w:tr>
      <w:tr w:rsidR="00971CBD" w14:paraId="457A20FD" w14:textId="77777777">
        <w:tc>
          <w:tcPr>
            <w:tcW w:w="1129" w:type="dxa"/>
          </w:tcPr>
          <w:p w14:paraId="7E473B0A"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20</w:t>
            </w:r>
          </w:p>
        </w:tc>
        <w:tc>
          <w:tcPr>
            <w:tcW w:w="6158" w:type="dxa"/>
          </w:tcPr>
          <w:p w14:paraId="0DB0DCC8"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Average compound score for Prison</w:t>
            </w:r>
          </w:p>
        </w:tc>
        <w:tc>
          <w:tcPr>
            <w:tcW w:w="1003" w:type="dxa"/>
          </w:tcPr>
          <w:p w14:paraId="551298BB"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28</w:t>
            </w:r>
          </w:p>
        </w:tc>
      </w:tr>
      <w:tr w:rsidR="00971CBD" w14:paraId="1399DBBC" w14:textId="77777777">
        <w:tc>
          <w:tcPr>
            <w:tcW w:w="1129" w:type="dxa"/>
          </w:tcPr>
          <w:p w14:paraId="795068B1"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21</w:t>
            </w:r>
          </w:p>
        </w:tc>
        <w:tc>
          <w:tcPr>
            <w:tcW w:w="6158" w:type="dxa"/>
          </w:tcPr>
          <w:p w14:paraId="1CCD45E4"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Mean compound score for Healthcare, Research, Guns, Prison</w:t>
            </w:r>
          </w:p>
        </w:tc>
        <w:tc>
          <w:tcPr>
            <w:tcW w:w="1003" w:type="dxa"/>
          </w:tcPr>
          <w:p w14:paraId="09FEEB69"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29</w:t>
            </w:r>
          </w:p>
        </w:tc>
      </w:tr>
      <w:tr w:rsidR="00971CBD" w14:paraId="165B3129" w14:textId="77777777">
        <w:tc>
          <w:tcPr>
            <w:tcW w:w="1129" w:type="dxa"/>
          </w:tcPr>
          <w:p w14:paraId="108F84CE"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22</w:t>
            </w:r>
          </w:p>
        </w:tc>
        <w:tc>
          <w:tcPr>
            <w:tcW w:w="6158" w:type="dxa"/>
          </w:tcPr>
          <w:p w14:paraId="6CE68D94"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Average compound score overall</w:t>
            </w:r>
          </w:p>
        </w:tc>
        <w:tc>
          <w:tcPr>
            <w:tcW w:w="1003" w:type="dxa"/>
          </w:tcPr>
          <w:p w14:paraId="63D25030"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29</w:t>
            </w:r>
          </w:p>
        </w:tc>
      </w:tr>
      <w:tr w:rsidR="00971CBD" w14:paraId="4C84CC69" w14:textId="77777777">
        <w:tc>
          <w:tcPr>
            <w:tcW w:w="1129" w:type="dxa"/>
          </w:tcPr>
          <w:p w14:paraId="43799EB4"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23</w:t>
            </w:r>
          </w:p>
        </w:tc>
        <w:tc>
          <w:tcPr>
            <w:tcW w:w="6158" w:type="dxa"/>
          </w:tcPr>
          <w:p w14:paraId="2BCA2AB2"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Sentiment using different keywords</w:t>
            </w:r>
          </w:p>
        </w:tc>
        <w:tc>
          <w:tcPr>
            <w:tcW w:w="1003" w:type="dxa"/>
          </w:tcPr>
          <w:p w14:paraId="05D4B733"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30</w:t>
            </w:r>
          </w:p>
        </w:tc>
      </w:tr>
      <w:tr w:rsidR="00971CBD" w14:paraId="3AFFF10B" w14:textId="77777777">
        <w:tc>
          <w:tcPr>
            <w:tcW w:w="1129" w:type="dxa"/>
          </w:tcPr>
          <w:p w14:paraId="1DA2AA6B" w14:textId="77777777" w:rsidR="00971CBD" w:rsidRDefault="00DE5302">
            <w:pPr>
              <w:jc w:val="center"/>
              <w:rPr>
                <w:rFonts w:ascii="Times New Roman" w:eastAsia="Times New Roman" w:hAnsi="Times New Roman" w:cs="Times New Roman"/>
              </w:rPr>
            </w:pPr>
            <w:r>
              <w:rPr>
                <w:rFonts w:ascii="Times New Roman" w:eastAsia="Times New Roman" w:hAnsi="Times New Roman" w:cs="Times New Roman"/>
              </w:rPr>
              <w:t>24</w:t>
            </w:r>
          </w:p>
        </w:tc>
        <w:tc>
          <w:tcPr>
            <w:tcW w:w="6158" w:type="dxa"/>
          </w:tcPr>
          <w:p w14:paraId="04708F49" w14:textId="77777777" w:rsidR="00971CBD" w:rsidRDefault="00DE5302">
            <w:pPr>
              <w:jc w:val="both"/>
              <w:rPr>
                <w:rFonts w:ascii="Times New Roman" w:eastAsia="Times New Roman" w:hAnsi="Times New Roman" w:cs="Times New Roman"/>
              </w:rPr>
            </w:pPr>
            <w:r>
              <w:rPr>
                <w:rFonts w:ascii="Times New Roman" w:eastAsia="Times New Roman" w:hAnsi="Times New Roman" w:cs="Times New Roman"/>
              </w:rPr>
              <w:t>Sentiment by month, since COVID-19</w:t>
            </w:r>
          </w:p>
        </w:tc>
        <w:tc>
          <w:tcPr>
            <w:tcW w:w="1003" w:type="dxa"/>
          </w:tcPr>
          <w:p w14:paraId="6D3590C6" w14:textId="77777777" w:rsidR="00971CBD" w:rsidRDefault="00DE5302">
            <w:pPr>
              <w:jc w:val="right"/>
              <w:rPr>
                <w:rFonts w:ascii="Times New Roman" w:eastAsia="Times New Roman" w:hAnsi="Times New Roman" w:cs="Times New Roman"/>
              </w:rPr>
            </w:pPr>
            <w:r>
              <w:rPr>
                <w:rFonts w:ascii="Times New Roman" w:eastAsia="Times New Roman" w:hAnsi="Times New Roman" w:cs="Times New Roman"/>
              </w:rPr>
              <w:t>31</w:t>
            </w:r>
          </w:p>
        </w:tc>
      </w:tr>
    </w:tbl>
    <w:p w14:paraId="07CF093E" w14:textId="5AE76736" w:rsidR="00971CBD" w:rsidRDefault="00971CBD">
      <w:pPr>
        <w:spacing w:after="240"/>
        <w:rPr>
          <w:rFonts w:ascii="Times New Roman" w:eastAsia="Times New Roman" w:hAnsi="Times New Roman" w:cs="Times New Roman"/>
        </w:rPr>
      </w:pPr>
    </w:p>
    <w:p w14:paraId="7A6F6BE3" w14:textId="1F8AEB89" w:rsidR="005D16A8" w:rsidRDefault="005D16A8">
      <w:pPr>
        <w:spacing w:after="240"/>
        <w:rPr>
          <w:rFonts w:ascii="Times New Roman" w:eastAsia="Times New Roman" w:hAnsi="Times New Roman" w:cs="Times New Roman"/>
        </w:rPr>
      </w:pPr>
    </w:p>
    <w:p w14:paraId="2F7ABB37" w14:textId="77777777" w:rsidR="005D16A8" w:rsidRDefault="005D16A8">
      <w:pPr>
        <w:spacing w:after="240"/>
        <w:rPr>
          <w:rFonts w:ascii="Times New Roman" w:eastAsia="Times New Roman" w:hAnsi="Times New Roman" w:cs="Times New Roman"/>
        </w:rPr>
      </w:pPr>
    </w:p>
    <w:p w14:paraId="2CA245A0" w14:textId="77777777" w:rsidR="00971CBD" w:rsidRDefault="00DE5302">
      <w:pPr>
        <w:rPr>
          <w:rFonts w:ascii="Times New Roman" w:eastAsia="Times New Roman" w:hAnsi="Times New Roman" w:cs="Times New Roman"/>
        </w:rPr>
      </w:pPr>
      <w:r>
        <w:rPr>
          <w:b/>
          <w:color w:val="000000"/>
          <w:sz w:val="28"/>
          <w:szCs w:val="28"/>
        </w:rPr>
        <w:lastRenderedPageBreak/>
        <w:t xml:space="preserve">Abbreviations </w:t>
      </w:r>
    </w:p>
    <w:p w14:paraId="6855C425" w14:textId="77777777" w:rsidR="00971CBD" w:rsidRDefault="00971CBD">
      <w:pPr>
        <w:rPr>
          <w:rFonts w:ascii="Times New Roman" w:eastAsia="Times New Roman" w:hAnsi="Times New Roman" w:cs="Times New Roman"/>
        </w:rPr>
      </w:pPr>
    </w:p>
    <w:p w14:paraId="3D52A20C" w14:textId="77777777" w:rsidR="00971CBD" w:rsidRDefault="00DE5302">
      <w:pPr>
        <w:rPr>
          <w:rFonts w:ascii="Times New Roman" w:eastAsia="Times New Roman" w:hAnsi="Times New Roman" w:cs="Times New Roman"/>
          <w:sz w:val="22"/>
          <w:szCs w:val="22"/>
        </w:rPr>
      </w:pPr>
      <w:r>
        <w:rPr>
          <w:color w:val="000000"/>
        </w:rPr>
        <w:t>LDA</w:t>
      </w:r>
      <w:r>
        <w:rPr>
          <w:color w:val="000000"/>
        </w:rPr>
        <w:tab/>
      </w:r>
      <w:r>
        <w:rPr>
          <w:color w:val="000000"/>
        </w:rPr>
        <w:tab/>
      </w:r>
      <w:r>
        <w:rPr>
          <w:i/>
          <w:color w:val="000000"/>
        </w:rPr>
        <w:t>Latent Dirichlet Allocation</w:t>
      </w:r>
    </w:p>
    <w:p w14:paraId="261F81B3" w14:textId="77777777" w:rsidR="00971CBD" w:rsidRDefault="00DE5302">
      <w:pPr>
        <w:rPr>
          <w:rFonts w:ascii="Times New Roman" w:eastAsia="Times New Roman" w:hAnsi="Times New Roman" w:cs="Times New Roman"/>
          <w:sz w:val="22"/>
          <w:szCs w:val="22"/>
        </w:rPr>
      </w:pPr>
      <w:r>
        <w:rPr>
          <w:color w:val="000000"/>
        </w:rPr>
        <w:t>CTM</w:t>
      </w:r>
      <w:r>
        <w:rPr>
          <w:color w:val="000000"/>
        </w:rPr>
        <w:tab/>
      </w:r>
      <w:r>
        <w:rPr>
          <w:color w:val="000000"/>
        </w:rPr>
        <w:tab/>
      </w:r>
      <w:r>
        <w:rPr>
          <w:i/>
          <w:color w:val="000000"/>
        </w:rPr>
        <w:t>Correlated Topic Model</w:t>
      </w:r>
    </w:p>
    <w:p w14:paraId="21BF739D" w14:textId="77777777" w:rsidR="00971CBD" w:rsidRDefault="00DE5302">
      <w:pPr>
        <w:rPr>
          <w:rFonts w:ascii="Times New Roman" w:eastAsia="Times New Roman" w:hAnsi="Times New Roman" w:cs="Times New Roman"/>
          <w:sz w:val="22"/>
          <w:szCs w:val="22"/>
        </w:rPr>
      </w:pPr>
      <w:r>
        <w:rPr>
          <w:color w:val="000000"/>
        </w:rPr>
        <w:t>PLSI</w:t>
      </w:r>
      <w:r>
        <w:rPr>
          <w:color w:val="000000"/>
        </w:rPr>
        <w:tab/>
      </w:r>
      <w:r>
        <w:rPr>
          <w:color w:val="000000"/>
        </w:rPr>
        <w:tab/>
      </w:r>
      <w:r>
        <w:rPr>
          <w:i/>
          <w:color w:val="000000"/>
        </w:rPr>
        <w:t>Probabilistic Latent Semantic Indexing</w:t>
      </w:r>
    </w:p>
    <w:p w14:paraId="48C321BB" w14:textId="77777777" w:rsidR="00971CBD" w:rsidRDefault="00DE5302">
      <w:pPr>
        <w:rPr>
          <w:rFonts w:ascii="Times New Roman" w:eastAsia="Times New Roman" w:hAnsi="Times New Roman" w:cs="Times New Roman"/>
          <w:sz w:val="22"/>
          <w:szCs w:val="22"/>
        </w:rPr>
      </w:pPr>
      <w:r>
        <w:rPr>
          <w:color w:val="000000"/>
        </w:rPr>
        <w:t>NYT</w:t>
      </w:r>
      <w:r>
        <w:rPr>
          <w:i/>
          <w:color w:val="000000"/>
        </w:rPr>
        <w:tab/>
      </w:r>
      <w:r>
        <w:rPr>
          <w:i/>
          <w:color w:val="000000"/>
        </w:rPr>
        <w:tab/>
        <w:t>The New York Times</w:t>
      </w:r>
    </w:p>
    <w:p w14:paraId="00F1D8A8" w14:textId="77777777" w:rsidR="00971CBD" w:rsidRDefault="00DE5302">
      <w:pPr>
        <w:rPr>
          <w:rFonts w:ascii="Times New Roman" w:eastAsia="Times New Roman" w:hAnsi="Times New Roman" w:cs="Times New Roman"/>
          <w:sz w:val="22"/>
          <w:szCs w:val="22"/>
        </w:rPr>
      </w:pPr>
      <w:r>
        <w:rPr>
          <w:i/>
          <w:color w:val="000000"/>
        </w:rPr>
        <w:t>IT</w:t>
      </w:r>
      <w:r>
        <w:rPr>
          <w:i/>
          <w:color w:val="000000"/>
        </w:rPr>
        <w:tab/>
      </w:r>
      <w:r>
        <w:rPr>
          <w:i/>
          <w:color w:val="000000"/>
        </w:rPr>
        <w:tab/>
      </w:r>
      <w:r>
        <w:rPr>
          <w:i/>
          <w:color w:val="000000"/>
        </w:rPr>
        <w:t>The Irish Times</w:t>
      </w:r>
    </w:p>
    <w:p w14:paraId="591150B7" w14:textId="77777777" w:rsidR="00971CBD" w:rsidRDefault="00DE5302">
      <w:pPr>
        <w:rPr>
          <w:rFonts w:ascii="Times New Roman" w:eastAsia="Times New Roman" w:hAnsi="Times New Roman" w:cs="Times New Roman"/>
          <w:sz w:val="22"/>
          <w:szCs w:val="22"/>
        </w:rPr>
      </w:pPr>
      <w:r>
        <w:rPr>
          <w:color w:val="000000"/>
        </w:rPr>
        <w:t>API</w:t>
      </w:r>
      <w:r>
        <w:rPr>
          <w:i/>
          <w:color w:val="000000"/>
        </w:rPr>
        <w:tab/>
      </w:r>
      <w:r>
        <w:rPr>
          <w:i/>
          <w:color w:val="000000"/>
        </w:rPr>
        <w:tab/>
        <w:t>Application Programming Interface</w:t>
      </w:r>
    </w:p>
    <w:p w14:paraId="0852525A" w14:textId="77777777" w:rsidR="00971CBD" w:rsidRDefault="00DE5302">
      <w:pPr>
        <w:rPr>
          <w:rFonts w:ascii="Times New Roman" w:eastAsia="Times New Roman" w:hAnsi="Times New Roman" w:cs="Times New Roman"/>
          <w:sz w:val="22"/>
          <w:szCs w:val="22"/>
        </w:rPr>
      </w:pPr>
      <w:r>
        <w:rPr>
          <w:color w:val="000000"/>
        </w:rPr>
        <w:t>AWS</w:t>
      </w:r>
      <w:r>
        <w:rPr>
          <w:i/>
          <w:color w:val="000000"/>
        </w:rPr>
        <w:tab/>
      </w:r>
      <w:r>
        <w:rPr>
          <w:i/>
          <w:color w:val="000000"/>
        </w:rPr>
        <w:tab/>
        <w:t>Amazon Web Services</w:t>
      </w:r>
    </w:p>
    <w:p w14:paraId="592E0BC7" w14:textId="77777777" w:rsidR="00971CBD" w:rsidRDefault="00971CBD">
      <w:pPr>
        <w:rPr>
          <w:rFonts w:ascii="Times New Roman" w:eastAsia="Times New Roman" w:hAnsi="Times New Roman" w:cs="Times New Roman"/>
        </w:rPr>
      </w:pPr>
    </w:p>
    <w:p w14:paraId="5686BD43" w14:textId="77777777" w:rsidR="00971CBD" w:rsidRDefault="00DE5302">
      <w:pPr>
        <w:rPr>
          <w:rFonts w:ascii="Times New Roman" w:eastAsia="Times New Roman" w:hAnsi="Times New Roman" w:cs="Times New Roman"/>
        </w:rPr>
      </w:pPr>
      <w:r>
        <w:rPr>
          <w:rFonts w:ascii="Times New Roman" w:eastAsia="Times New Roman" w:hAnsi="Times New Roman" w:cs="Times New Roman"/>
        </w:rPr>
        <w:br/>
      </w:r>
    </w:p>
    <w:p w14:paraId="0A17A9BB" w14:textId="77777777" w:rsidR="00971CBD" w:rsidRDefault="00971CBD">
      <w:pPr>
        <w:rPr>
          <w:rFonts w:ascii="Times New Roman" w:eastAsia="Times New Roman" w:hAnsi="Times New Roman" w:cs="Times New Roman"/>
        </w:rPr>
      </w:pPr>
    </w:p>
    <w:p w14:paraId="48D71E1C" w14:textId="77777777" w:rsidR="00971CBD" w:rsidRDefault="00971CBD">
      <w:pPr>
        <w:pStyle w:val="Title"/>
        <w:rPr>
          <w:color w:val="548DD4"/>
          <w:sz w:val="32"/>
          <w:szCs w:val="32"/>
        </w:rPr>
      </w:pPr>
    </w:p>
    <w:p w14:paraId="7FAAF455" w14:textId="77777777" w:rsidR="00971CBD" w:rsidRDefault="00971CBD"/>
    <w:p w14:paraId="5C6C4AC0" w14:textId="77777777" w:rsidR="00971CBD" w:rsidRDefault="00971CBD"/>
    <w:p w14:paraId="417C9AEA" w14:textId="77777777" w:rsidR="00971CBD" w:rsidRDefault="00971CBD"/>
    <w:p w14:paraId="644FE3D0" w14:textId="77777777" w:rsidR="00971CBD" w:rsidRDefault="00971CBD"/>
    <w:p w14:paraId="67E39679" w14:textId="77777777" w:rsidR="00971CBD" w:rsidRDefault="00971CBD"/>
    <w:p w14:paraId="2110A016" w14:textId="77777777" w:rsidR="00971CBD" w:rsidRDefault="00971CBD"/>
    <w:p w14:paraId="15DA36B3" w14:textId="77777777" w:rsidR="00971CBD" w:rsidRDefault="00DE5302">
      <w:pPr>
        <w:pStyle w:val="Title"/>
        <w:rPr>
          <w:b/>
          <w:color w:val="548DD4"/>
          <w:sz w:val="32"/>
          <w:szCs w:val="32"/>
        </w:rPr>
      </w:pPr>
      <w:r>
        <w:br w:type="page"/>
      </w:r>
    </w:p>
    <w:p w14:paraId="6F71282C" w14:textId="77777777" w:rsidR="00971CBD" w:rsidRDefault="00DE5302">
      <w:pPr>
        <w:pStyle w:val="Title"/>
        <w:rPr>
          <w:b/>
          <w:color w:val="548DD4"/>
          <w:sz w:val="32"/>
          <w:szCs w:val="32"/>
        </w:rPr>
      </w:pPr>
      <w:r>
        <w:rPr>
          <w:b/>
          <w:color w:val="548DD4"/>
          <w:sz w:val="32"/>
          <w:szCs w:val="32"/>
        </w:rPr>
        <w:lastRenderedPageBreak/>
        <w:t>1. Abstract</w:t>
      </w:r>
    </w:p>
    <w:p w14:paraId="631F1432" w14:textId="77777777" w:rsidR="00971CBD" w:rsidRDefault="00971CBD">
      <w:pPr>
        <w:rPr>
          <w:rFonts w:ascii="Times New Roman" w:eastAsia="Times New Roman" w:hAnsi="Times New Roman" w:cs="Times New Roman"/>
        </w:rPr>
      </w:pPr>
    </w:p>
    <w:p w14:paraId="3A56B7E1" w14:textId="77777777" w:rsidR="00971CBD" w:rsidRDefault="00DE5302">
      <w:pPr>
        <w:spacing w:before="120" w:after="240"/>
        <w:jc w:val="both"/>
      </w:pPr>
      <w:r>
        <w:rPr>
          <w:color w:val="000000"/>
        </w:rPr>
        <w:t>Mental health has been shown to be a core element of wellbeing. However, the 21</w:t>
      </w:r>
      <w:r>
        <w:rPr>
          <w:color w:val="000000"/>
          <w:vertAlign w:val="superscript"/>
        </w:rPr>
        <w:t>st</w:t>
      </w:r>
      <w:r>
        <w:rPr>
          <w:color w:val="000000"/>
        </w:rPr>
        <w:t xml:space="preserve"> century is placing unprecedented demands on our mental health. It’s believed that  a significant proportion of the population will require some form of mental health care (Ao</w:t>
      </w:r>
      <w:r>
        <w:rPr>
          <w:color w:val="000000"/>
        </w:rPr>
        <w:t>un, 2004). Unfortunately, negative social discourse can generate stigma which can then reduce help-seeking behaviours (</w:t>
      </w:r>
      <w:proofErr w:type="spellStart"/>
      <w:r>
        <w:rPr>
          <w:color w:val="000000"/>
        </w:rPr>
        <w:t>Mak</w:t>
      </w:r>
      <w:proofErr w:type="spellEnd"/>
      <w:r>
        <w:rPr>
          <w:color w:val="000000"/>
        </w:rPr>
        <w:t xml:space="preserve">, 2007). This research aims to </w:t>
      </w:r>
      <w:r>
        <w:t>explore</w:t>
      </w:r>
      <w:r>
        <w:rPr>
          <w:color w:val="000000"/>
        </w:rPr>
        <w:t xml:space="preserve"> the role that media plays in shaping this stigmatised social discourse.</w:t>
      </w:r>
    </w:p>
    <w:p w14:paraId="2BD8F3ED" w14:textId="77777777" w:rsidR="00971CBD" w:rsidRDefault="00DE5302">
      <w:pPr>
        <w:spacing w:after="240"/>
      </w:pPr>
      <w:r>
        <w:t xml:space="preserve">This project therefore </w:t>
      </w:r>
      <w:r>
        <w:t>aims to examine any changes in sentiment towards mental health within online media over the past decade. It achieves this through three key objectives:</w:t>
      </w:r>
    </w:p>
    <w:p w14:paraId="3D12A5FC" w14:textId="77777777" w:rsidR="00971CBD" w:rsidRDefault="00DE5302">
      <w:pPr>
        <w:numPr>
          <w:ilvl w:val="0"/>
          <w:numId w:val="2"/>
        </w:numPr>
        <w:spacing w:before="120"/>
        <w:jc w:val="both"/>
      </w:pPr>
      <w:r>
        <w:t>To retrieve a large and credible data source of online media relating to mental health.</w:t>
      </w:r>
    </w:p>
    <w:p w14:paraId="0F769B0D" w14:textId="77777777" w:rsidR="00971CBD" w:rsidRDefault="00DE5302">
      <w:pPr>
        <w:numPr>
          <w:ilvl w:val="0"/>
          <w:numId w:val="2"/>
        </w:numPr>
        <w:jc w:val="both"/>
      </w:pPr>
      <w:r>
        <w:t xml:space="preserve">To classify the </w:t>
      </w:r>
      <w:r>
        <w:t>articles into their top ‘n’ topics using an appropriate topic modelling algorithm</w:t>
      </w:r>
    </w:p>
    <w:p w14:paraId="542707C8" w14:textId="77777777" w:rsidR="00971CBD" w:rsidRDefault="00DE5302">
      <w:pPr>
        <w:numPr>
          <w:ilvl w:val="0"/>
          <w:numId w:val="2"/>
        </w:numPr>
        <w:spacing w:after="240"/>
        <w:jc w:val="both"/>
      </w:pPr>
      <w:r>
        <w:t>To identify any shift or trend in sentiment bias, both positive and negative, towards mental health using appropriate sentiment analysis tools, then graph the results using a</w:t>
      </w:r>
      <w:r>
        <w:t xml:space="preserve">ppropriate visualization methods. </w:t>
      </w:r>
    </w:p>
    <w:p w14:paraId="78625720" w14:textId="77777777" w:rsidR="00971CBD" w:rsidRDefault="00DE5302">
      <w:pPr>
        <w:spacing w:before="120" w:after="240"/>
        <w:jc w:val="both"/>
        <w:rPr>
          <w:rFonts w:ascii="Times New Roman" w:eastAsia="Times New Roman" w:hAnsi="Times New Roman" w:cs="Times New Roman"/>
        </w:rPr>
      </w:pPr>
      <w:r>
        <w:t xml:space="preserve">Specifically, </w:t>
      </w:r>
      <w:r>
        <w:rPr>
          <w:color w:val="000000"/>
        </w:rPr>
        <w:t xml:space="preserve">this project focuses on investigating how the </w:t>
      </w:r>
      <w:r>
        <w:t xml:space="preserve">sentiment </w:t>
      </w:r>
      <w:r>
        <w:rPr>
          <w:color w:val="000000"/>
        </w:rPr>
        <w:t>related to the term ‘mental health’ have changed over a period of time in one online media website (e.g. The New York Times).  More precisely, th</w:t>
      </w:r>
      <w:r>
        <w:t>is work</w:t>
      </w:r>
      <w:r>
        <w:rPr>
          <w:color w:val="000000"/>
        </w:rPr>
        <w:t xml:space="preserve"> focuses on </w:t>
      </w:r>
      <w:r>
        <w:t xml:space="preserve">analysing </w:t>
      </w:r>
      <w:r>
        <w:rPr>
          <w:color w:val="000000"/>
        </w:rPr>
        <w:t>how the associations related to the term ‘Mental Health’ have changed over a period of time (e.g. 10 years) and what related insights can be derived about the current societal discourse related to mental health and its future t</w:t>
      </w:r>
      <w:r>
        <w:rPr>
          <w:color w:val="000000"/>
        </w:rPr>
        <w:t>rajectory as it relates to positive or negative sentiment.</w:t>
      </w:r>
    </w:p>
    <w:p w14:paraId="6FB54DCC" w14:textId="77777777" w:rsidR="00971CBD" w:rsidRDefault="00DE5302">
      <w:pPr>
        <w:spacing w:before="120" w:after="240"/>
        <w:ind w:firstLine="720"/>
        <w:jc w:val="both"/>
        <w:rPr>
          <w:rFonts w:ascii="Times New Roman" w:eastAsia="Times New Roman" w:hAnsi="Times New Roman" w:cs="Times New Roman"/>
        </w:rPr>
      </w:pPr>
      <w:r>
        <w:rPr>
          <w:color w:val="000000"/>
        </w:rPr>
        <w:t>It achieves this by analysing the sentiment associated with mental health in the core topics identified within the corpus. Initial data was collected using the New York Times Article Search API cov</w:t>
      </w:r>
      <w:r>
        <w:rPr>
          <w:color w:val="000000"/>
        </w:rPr>
        <w:t>ering a minimum of a 10-year period. Topic modelling was then used to categorize each article as a topic depending on recurring words within each article. Topic modelling is a method of representing a corpus as a mixture of themes based o</w:t>
      </w:r>
      <w:r>
        <w:t>n</w:t>
      </w:r>
      <w:r>
        <w:rPr>
          <w:color w:val="000000"/>
        </w:rPr>
        <w:t xml:space="preserve"> a probability di</w:t>
      </w:r>
      <w:r>
        <w:rPr>
          <w:color w:val="000000"/>
        </w:rPr>
        <w:t>stribution over the corpus (Blei et al., 2003). After a series of topics were identified, sentiment analysis was used to examine in depth articles that portray mental health in a positive, negative, or neutral (mixture of positive and negative without eith</w:t>
      </w:r>
      <w:r>
        <w:rPr>
          <w:color w:val="000000"/>
        </w:rPr>
        <w:t>er being prevalent) outlook. </w:t>
      </w:r>
    </w:p>
    <w:p w14:paraId="19768FF6" w14:textId="77777777" w:rsidR="00971CBD" w:rsidRDefault="00DE5302">
      <w:pPr>
        <w:spacing w:before="120" w:after="240"/>
        <w:ind w:firstLine="720"/>
        <w:jc w:val="both"/>
        <w:rPr>
          <w:color w:val="000000"/>
        </w:rPr>
      </w:pPr>
      <w:r>
        <w:rPr>
          <w:color w:val="000000"/>
        </w:rPr>
        <w:t>The core challenge here was identifying an appropriate number of topics, determining the number of passes since it is a manual process, and then how to accurately analyse the sentiment attached to mental health. To overcome th</w:t>
      </w:r>
      <w:r>
        <w:rPr>
          <w:color w:val="000000"/>
        </w:rPr>
        <w:t>ese challenges, Latent Dirichlet Allocation (LDA) was used as there were a concise number of topics expected to be associated with mental health, and a large set of topics in combination with LDA could return incoherent/uninterpretable topics since it is b</w:t>
      </w:r>
      <w:r>
        <w:rPr>
          <w:color w:val="000000"/>
        </w:rPr>
        <w:t xml:space="preserve">ased off the popular words across multiple articles. </w:t>
      </w:r>
    </w:p>
    <w:p w14:paraId="747D85CA" w14:textId="77777777" w:rsidR="00971CBD" w:rsidRDefault="00DE5302">
      <w:pPr>
        <w:spacing w:before="120" w:after="240"/>
        <w:ind w:firstLine="720"/>
        <w:jc w:val="both"/>
        <w:rPr>
          <w:rFonts w:ascii="Times New Roman" w:eastAsia="Times New Roman" w:hAnsi="Times New Roman" w:cs="Times New Roman"/>
          <w:b/>
        </w:rPr>
      </w:pPr>
      <w:r>
        <w:rPr>
          <w:color w:val="000000"/>
        </w:rPr>
        <w:lastRenderedPageBreak/>
        <w:t>Based on previous work (Rentier, 2018), the ideal number of topics are between 10 to 15 as anything larger would create incoherent topics too niche/subset of core topics (e.g. instead of Arts it might s</w:t>
      </w:r>
      <w:r>
        <w:rPr>
          <w:color w:val="000000"/>
        </w:rPr>
        <w:t>uggest books, or films, or home design etc), and a smaller set of topics might not create enough popular words to differentiate the topics (e.g. core words surrounding one business could be interpreted as automotive, instead of business trading).</w:t>
      </w:r>
    </w:p>
    <w:p w14:paraId="0E8283C8" w14:textId="77777777" w:rsidR="00971CBD" w:rsidRDefault="00DE5302">
      <w:pPr>
        <w:spacing w:before="120" w:after="240"/>
        <w:ind w:firstLine="720"/>
        <w:jc w:val="both"/>
        <w:rPr>
          <w:b/>
          <w:color w:val="000000"/>
          <w:sz w:val="28"/>
          <w:szCs w:val="28"/>
        </w:rPr>
      </w:pPr>
      <w:r>
        <w:rPr>
          <w:color w:val="000000"/>
        </w:rPr>
        <w:t>This rese</w:t>
      </w:r>
      <w:r>
        <w:rPr>
          <w:color w:val="000000"/>
        </w:rPr>
        <w:t xml:space="preserve">arch </w:t>
      </w:r>
      <w:r>
        <w:t xml:space="preserve">illustrates any changes towards the sentiment of mental health using an interactive visualisation within </w:t>
      </w:r>
      <w:proofErr w:type="spellStart"/>
      <w:r>
        <w:t>Jupyter</w:t>
      </w:r>
      <w:proofErr w:type="spellEnd"/>
      <w:r>
        <w:t xml:space="preserve"> Notebooks. This tool will allow users to select a topic and view Positive/Negative/Compound scores across the time period. It also can hig</w:t>
      </w:r>
      <w:r>
        <w:t>hlight areas of interest which are then discussed</w:t>
      </w:r>
      <w:r>
        <w:rPr>
          <w:rFonts w:ascii="Times New Roman" w:eastAsia="Times New Roman" w:hAnsi="Times New Roman" w:cs="Times New Roman"/>
        </w:rPr>
        <w:t>.</w:t>
      </w:r>
    </w:p>
    <w:p w14:paraId="40064AA0" w14:textId="77777777" w:rsidR="00971CBD" w:rsidRDefault="00DE5302">
      <w:pPr>
        <w:pStyle w:val="Title"/>
        <w:rPr>
          <w:b/>
          <w:color w:val="548DD4"/>
          <w:sz w:val="32"/>
          <w:szCs w:val="32"/>
        </w:rPr>
      </w:pPr>
      <w:r>
        <w:rPr>
          <w:b/>
          <w:color w:val="548DD4"/>
          <w:sz w:val="32"/>
          <w:szCs w:val="32"/>
        </w:rPr>
        <w:t>2. Project Specification</w:t>
      </w:r>
    </w:p>
    <w:p w14:paraId="4C69B417" w14:textId="77777777" w:rsidR="00971CBD" w:rsidRDefault="00971CBD">
      <w:pPr>
        <w:rPr>
          <w:rFonts w:ascii="Times New Roman" w:eastAsia="Times New Roman" w:hAnsi="Times New Roman" w:cs="Times New Roman"/>
        </w:rPr>
      </w:pPr>
    </w:p>
    <w:p w14:paraId="0E2EB9A4" w14:textId="77777777" w:rsidR="00971CBD" w:rsidRDefault="00DE5302">
      <w:pPr>
        <w:spacing w:before="120"/>
        <w:jc w:val="both"/>
        <w:rPr>
          <w:rFonts w:ascii="Times New Roman" w:eastAsia="Times New Roman" w:hAnsi="Times New Roman" w:cs="Times New Roman"/>
        </w:rPr>
      </w:pPr>
      <w:r>
        <w:rPr>
          <w:color w:val="000000"/>
        </w:rPr>
        <w:t>This project researches and summarizes the way media constructs mental health, how it continues to change over time, as well as considering its future trajectory. It uses the most</w:t>
      </w:r>
      <w:r>
        <w:rPr>
          <w:color w:val="000000"/>
        </w:rPr>
        <w:t xml:space="preserve"> relevant applications for topic modelling of newspaper articles, the different hyperparameters of the algorithms that can be used, appropriate sentiment analysis measures and tries to overcome the common challenges faced with sentiment analysis (also know</w:t>
      </w:r>
      <w:r>
        <w:rPr>
          <w:color w:val="000000"/>
        </w:rPr>
        <w:t>n as Opinion Mining). Finally, this project demonstrates how we can effectively visualize how sentiment in relation to mental health changes over time using informative visualization.</w:t>
      </w:r>
    </w:p>
    <w:p w14:paraId="31946F8B" w14:textId="77777777" w:rsidR="00971CBD" w:rsidRDefault="00971CBD">
      <w:pPr>
        <w:rPr>
          <w:rFonts w:ascii="Times New Roman" w:eastAsia="Times New Roman" w:hAnsi="Times New Roman" w:cs="Times New Roman"/>
        </w:rPr>
      </w:pPr>
    </w:p>
    <w:p w14:paraId="2687EC5B" w14:textId="77777777" w:rsidR="00971CBD" w:rsidRDefault="00DE5302">
      <w:pPr>
        <w:spacing w:before="120"/>
        <w:jc w:val="both"/>
        <w:rPr>
          <w:rFonts w:ascii="Times New Roman" w:eastAsia="Times New Roman" w:hAnsi="Times New Roman" w:cs="Times New Roman"/>
        </w:rPr>
      </w:pPr>
      <w:r>
        <w:rPr>
          <w:color w:val="000000"/>
        </w:rPr>
        <w:t xml:space="preserve">The end product is a report on the change in sentiment associated with </w:t>
      </w:r>
      <w:r>
        <w:rPr>
          <w:color w:val="000000"/>
        </w:rPr>
        <w:t xml:space="preserve">mental health, on a topic level that visualizes how the key term ‘Mental Health’ is received by target audiences, as communicated in one large news website (The New York Times) and how it has changed over the course of a 10 year period. This gives insight </w:t>
      </w:r>
      <w:r>
        <w:rPr>
          <w:color w:val="000000"/>
        </w:rPr>
        <w:t>into which sectors are quicker to adopt a positive view, such as arts and film compared with sports. Since the sentiment analysis is being scored on a large amount of text, manual reading is not viable. Therefore, programming is used. The definition of pos</w:t>
      </w:r>
      <w:r>
        <w:rPr>
          <w:color w:val="000000"/>
        </w:rPr>
        <w:t>itive and negative scoring must be clarified and therefore manually reading a number of articles to clarify what is positive/negative.</w:t>
      </w:r>
    </w:p>
    <w:p w14:paraId="47833620" w14:textId="77777777" w:rsidR="00971CBD" w:rsidRDefault="00971CBD">
      <w:pPr>
        <w:rPr>
          <w:rFonts w:ascii="Times New Roman" w:eastAsia="Times New Roman" w:hAnsi="Times New Roman" w:cs="Times New Roman"/>
        </w:rPr>
      </w:pPr>
    </w:p>
    <w:p w14:paraId="0FC04604" w14:textId="77777777" w:rsidR="00971CBD" w:rsidRDefault="00DE5302">
      <w:pPr>
        <w:pStyle w:val="Title"/>
        <w:rPr>
          <w:color w:val="548DD4"/>
          <w:sz w:val="40"/>
          <w:szCs w:val="40"/>
        </w:rPr>
      </w:pPr>
      <w:r>
        <w:rPr>
          <w:color w:val="548DD4"/>
          <w:sz w:val="40"/>
          <w:szCs w:val="40"/>
        </w:rPr>
        <w:t>3. Introduction</w:t>
      </w:r>
    </w:p>
    <w:p w14:paraId="5E4AB981" w14:textId="77777777" w:rsidR="00971CBD" w:rsidRDefault="00971CBD">
      <w:pPr>
        <w:pBdr>
          <w:top w:val="nil"/>
          <w:left w:val="nil"/>
          <w:bottom w:val="nil"/>
          <w:right w:val="nil"/>
          <w:between w:val="nil"/>
        </w:pBdr>
        <w:rPr>
          <w:color w:val="000000"/>
        </w:rPr>
      </w:pPr>
    </w:p>
    <w:p w14:paraId="73BB7096" w14:textId="77777777" w:rsidR="00971CBD" w:rsidRDefault="00DE5302">
      <w:pPr>
        <w:pBdr>
          <w:top w:val="nil"/>
          <w:left w:val="nil"/>
          <w:bottom w:val="nil"/>
          <w:right w:val="nil"/>
          <w:between w:val="nil"/>
        </w:pBdr>
        <w:spacing w:after="240"/>
        <w:rPr>
          <w:color w:val="000000"/>
        </w:rPr>
      </w:pPr>
      <w:r>
        <w:rPr>
          <w:color w:val="000000"/>
        </w:rPr>
        <w:t xml:space="preserve">Social discourse on mental health over the past century has changed dramatically. As a society we have moved from seeing mental health issues as ‘lunacy’, requiring removal from society, to an experience which in </w:t>
      </w:r>
      <w:r>
        <w:t xml:space="preserve">many cases </w:t>
      </w:r>
      <w:r>
        <w:rPr>
          <w:color w:val="000000"/>
        </w:rPr>
        <w:t xml:space="preserve">needs medical intervention. The </w:t>
      </w:r>
      <w:r>
        <w:rPr>
          <w:color w:val="000000"/>
        </w:rPr>
        <w:t>past few decades have however seen this discourse within professional arenas further refined with mental health being understood as a biopsychosocial phenomenon which requires a biopsychosocial response. (Papadimitriou, 2018)</w:t>
      </w:r>
    </w:p>
    <w:p w14:paraId="78DB2BD1" w14:textId="77777777" w:rsidR="00971CBD" w:rsidRDefault="00DE5302">
      <w:pPr>
        <w:pBdr>
          <w:top w:val="nil"/>
          <w:left w:val="nil"/>
          <w:bottom w:val="nil"/>
          <w:right w:val="nil"/>
          <w:between w:val="nil"/>
        </w:pBdr>
        <w:spacing w:after="240"/>
        <w:jc w:val="center"/>
        <w:rPr>
          <w:color w:val="000000"/>
        </w:rPr>
      </w:pPr>
      <w:r>
        <w:rPr>
          <w:noProof/>
          <w:color w:val="000000"/>
          <w:sz w:val="20"/>
          <w:szCs w:val="20"/>
        </w:rPr>
        <w:lastRenderedPageBreak/>
        <w:drawing>
          <wp:inline distT="0" distB="0" distL="0" distR="0" wp14:anchorId="226ACE3F" wp14:editId="76770094">
            <wp:extent cx="3648075" cy="3000375"/>
            <wp:effectExtent l="0" t="0" r="0" b="0"/>
            <wp:docPr id="13" name="image7.png" descr="Biopsychosocial model - Wikipedia"/>
            <wp:cNvGraphicFramePr/>
            <a:graphic xmlns:a="http://schemas.openxmlformats.org/drawingml/2006/main">
              <a:graphicData uri="http://schemas.openxmlformats.org/drawingml/2006/picture">
                <pic:pic xmlns:pic="http://schemas.openxmlformats.org/drawingml/2006/picture">
                  <pic:nvPicPr>
                    <pic:cNvPr id="0" name="image7.png" descr="Biopsychosocial model - Wikipedia"/>
                    <pic:cNvPicPr preferRelativeResize="0"/>
                  </pic:nvPicPr>
                  <pic:blipFill>
                    <a:blip r:embed="rId8"/>
                    <a:srcRect/>
                    <a:stretch>
                      <a:fillRect/>
                    </a:stretch>
                  </pic:blipFill>
                  <pic:spPr>
                    <a:xfrm>
                      <a:off x="0" y="0"/>
                      <a:ext cx="3648075" cy="3000375"/>
                    </a:xfrm>
                    <a:prstGeom prst="rect">
                      <a:avLst/>
                    </a:prstGeom>
                    <a:ln/>
                  </pic:spPr>
                </pic:pic>
              </a:graphicData>
            </a:graphic>
          </wp:inline>
        </w:drawing>
      </w:r>
    </w:p>
    <w:p w14:paraId="0B2CDE8D" w14:textId="77777777" w:rsidR="00971CBD" w:rsidRDefault="00DE5302">
      <w:pPr>
        <w:pBdr>
          <w:top w:val="nil"/>
          <w:left w:val="nil"/>
          <w:bottom w:val="nil"/>
          <w:right w:val="nil"/>
          <w:between w:val="nil"/>
        </w:pBdr>
        <w:spacing w:after="240"/>
        <w:jc w:val="center"/>
        <w:rPr>
          <w:i/>
          <w:color w:val="948A54"/>
          <w:sz w:val="20"/>
          <w:szCs w:val="20"/>
        </w:rPr>
      </w:pPr>
      <w:r>
        <w:rPr>
          <w:i/>
          <w:color w:val="948A54"/>
          <w:sz w:val="20"/>
          <w:szCs w:val="20"/>
        </w:rPr>
        <w:t>Figure 1: Biopsychosocial Venn diagram</w:t>
      </w:r>
    </w:p>
    <w:p w14:paraId="536270CF" w14:textId="77777777" w:rsidR="00971CBD" w:rsidRDefault="00DE5302">
      <w:pPr>
        <w:pBdr>
          <w:top w:val="nil"/>
          <w:left w:val="nil"/>
          <w:bottom w:val="nil"/>
          <w:right w:val="nil"/>
          <w:between w:val="nil"/>
        </w:pBdr>
        <w:spacing w:after="240"/>
        <w:rPr>
          <w:rFonts w:ascii="Times New Roman" w:eastAsia="Times New Roman" w:hAnsi="Times New Roman" w:cs="Times New Roman"/>
          <w:color w:val="000000"/>
        </w:rPr>
      </w:pPr>
      <w:r>
        <w:rPr>
          <w:color w:val="000000"/>
        </w:rPr>
        <w:t>Introducing this more systemic view of mental health into social discourse has been slow (Ohlsson, 2018) and stigma still is a challenge which reduces help-seeking behaviours. Examining how the media plays a role in s</w:t>
      </w:r>
      <w:r>
        <w:rPr>
          <w:color w:val="000000"/>
        </w:rPr>
        <w:t xml:space="preserve">haping and reflecting the social discourse, and therefore sentiment on mental health, can play an important role. An examination such as this also contributes to the discourse directly, by making the shift towards this way of conceptualising mental health </w:t>
      </w:r>
      <w:r>
        <w:rPr>
          <w:color w:val="000000"/>
        </w:rPr>
        <w:t>more explicit.</w:t>
      </w:r>
    </w:p>
    <w:p w14:paraId="028E87C6" w14:textId="77777777" w:rsidR="00971CBD" w:rsidRDefault="00DE5302">
      <w:pPr>
        <w:spacing w:before="120" w:after="240"/>
        <w:jc w:val="both"/>
        <w:rPr>
          <w:color w:val="000000"/>
        </w:rPr>
      </w:pPr>
      <w:r>
        <w:rPr>
          <w:color w:val="000000"/>
        </w:rPr>
        <w:t>This research investigates how online media discusses mental health, whether positively, negatively, or neutrally (a mixture). This will help make explicit whether stigma (negative bias) is still being sustained as part of the social discour</w:t>
      </w:r>
      <w:r>
        <w:rPr>
          <w:color w:val="000000"/>
        </w:rPr>
        <w:t>se in this context.</w:t>
      </w:r>
    </w:p>
    <w:p w14:paraId="30FB70DA" w14:textId="77777777" w:rsidR="00971CBD" w:rsidRDefault="00DE5302">
      <w:pPr>
        <w:spacing w:before="120" w:after="240"/>
        <w:jc w:val="both"/>
        <w:rPr>
          <w:color w:val="000000"/>
        </w:rPr>
      </w:pPr>
      <w:r>
        <w:rPr>
          <w:color w:val="000000"/>
        </w:rPr>
        <w:t xml:space="preserve">It has been shown that internalised stigma due to social discourse impacts negatively on help-seeking behaviour (Henderson, 2013). For example, when people feel that they can openly express themselves without fear of judgment then they </w:t>
      </w:r>
      <w:r>
        <w:rPr>
          <w:color w:val="000000"/>
        </w:rPr>
        <w:t xml:space="preserve">are more likely to seek help with their mental wellbeing. </w:t>
      </w:r>
    </w:p>
    <w:p w14:paraId="39251E56" w14:textId="77777777" w:rsidR="00971CBD" w:rsidRDefault="00DE5302">
      <w:pPr>
        <w:spacing w:before="120" w:after="240"/>
        <w:jc w:val="both"/>
        <w:rPr>
          <w:color w:val="000000"/>
        </w:rPr>
      </w:pPr>
      <w:r>
        <w:rPr>
          <w:color w:val="000000"/>
        </w:rPr>
        <w:t>In Ireland, a significant number of LGBT adolescents (over 55% of 14 to 18-year old’s) disclosed self-harming (BeLonGTo, 2018). The common reasoning they offered was because they felt like they cou</w:t>
      </w:r>
      <w:r>
        <w:rPr>
          <w:color w:val="000000"/>
        </w:rPr>
        <w:t xml:space="preserve">ld not talk to their friends or family (with fears including that of being judged, bullying, being isolated, etc.). </w:t>
      </w:r>
    </w:p>
    <w:p w14:paraId="60098A21" w14:textId="77777777" w:rsidR="00971CBD" w:rsidRDefault="00DE5302">
      <w:pPr>
        <w:spacing w:before="120" w:after="240"/>
        <w:jc w:val="both"/>
        <w:rPr>
          <w:rFonts w:ascii="Times New Roman" w:eastAsia="Times New Roman" w:hAnsi="Times New Roman" w:cs="Times New Roman"/>
        </w:rPr>
      </w:pPr>
      <w:r>
        <w:rPr>
          <w:color w:val="000000"/>
        </w:rPr>
        <w:t xml:space="preserve">This is just one small snapshot of mental health challenges. As a global society, with many contexts </w:t>
      </w:r>
      <w:r>
        <w:t>affecting</w:t>
      </w:r>
      <w:r>
        <w:rPr>
          <w:color w:val="000000"/>
        </w:rPr>
        <w:t xml:space="preserve"> mental health, stigma is see</w:t>
      </w:r>
      <w:r>
        <w:rPr>
          <w:color w:val="000000"/>
        </w:rPr>
        <w:t xml:space="preserve">n as the most harmful block to wellbeing. The converse is also true whereby if we can take responsibility for a more positive discourse on mental health, we promote resilience. </w:t>
      </w:r>
    </w:p>
    <w:p w14:paraId="6904F95D" w14:textId="77777777" w:rsidR="00971CBD" w:rsidRDefault="00DE5302">
      <w:pPr>
        <w:spacing w:before="120" w:after="240"/>
        <w:jc w:val="both"/>
        <w:rPr>
          <w:rFonts w:ascii="Times New Roman" w:eastAsia="Times New Roman" w:hAnsi="Times New Roman" w:cs="Times New Roman"/>
        </w:rPr>
      </w:pPr>
      <w:r>
        <w:rPr>
          <w:color w:val="000000"/>
        </w:rPr>
        <w:t>A significant contributor to this social discourse lies with the media's repre</w:t>
      </w:r>
      <w:r>
        <w:rPr>
          <w:color w:val="000000"/>
        </w:rPr>
        <w:t xml:space="preserve">sentation of mental health. Traditionally, the business of media relied heavily on two key elements of human experience – curiosity and negative bias </w:t>
      </w:r>
      <w:r>
        <w:rPr>
          <w:color w:val="000000"/>
        </w:rPr>
        <w:lastRenderedPageBreak/>
        <w:t>(stigma). In addition, their power to influence social discourse is well documented. For example, the theo</w:t>
      </w:r>
      <w:r>
        <w:rPr>
          <w:color w:val="000000"/>
        </w:rPr>
        <w:t xml:space="preserve">ry </w:t>
      </w:r>
      <w:r>
        <w:t>that the media</w:t>
      </w:r>
      <w:r>
        <w:rPr>
          <w:color w:val="000000"/>
        </w:rPr>
        <w:t xml:space="preserve"> does not just tell us the news but tells us what to think about the news. (McCombs &amp; Reynolds, 2002) (</w:t>
      </w:r>
      <w:proofErr w:type="spellStart"/>
      <w:r>
        <w:rPr>
          <w:color w:val="000000"/>
        </w:rPr>
        <w:t>Gansinger</w:t>
      </w:r>
      <w:proofErr w:type="spellEnd"/>
      <w:r>
        <w:rPr>
          <w:color w:val="000000"/>
        </w:rPr>
        <w:t>, 2019)</w:t>
      </w:r>
    </w:p>
    <w:p w14:paraId="7EDF5BC5" w14:textId="77777777" w:rsidR="00971CBD" w:rsidRDefault="00DE5302">
      <w:pPr>
        <w:spacing w:before="120" w:after="240"/>
        <w:jc w:val="both"/>
      </w:pPr>
      <w:r>
        <w:rPr>
          <w:color w:val="000000"/>
        </w:rPr>
        <w:t>Therefore, understanding media sentiment towards mental health, both past and present, and to showcase its future poten</w:t>
      </w:r>
      <w:r>
        <w:rPr>
          <w:color w:val="000000"/>
        </w:rPr>
        <w:t>tial trajectory is important. This project aims to use topic modelling techniques and sentiment analysis tools to explore how the discourse on mental health has changed in one popular online media source in North America</w:t>
      </w:r>
      <w:r>
        <w:t>.</w:t>
      </w:r>
    </w:p>
    <w:p w14:paraId="59D07F7D" w14:textId="77777777" w:rsidR="00971CBD" w:rsidRDefault="00971CBD">
      <w:pPr>
        <w:spacing w:before="120"/>
        <w:jc w:val="both"/>
        <w:rPr>
          <w:rFonts w:ascii="Times New Roman" w:eastAsia="Times New Roman" w:hAnsi="Times New Roman" w:cs="Times New Roman"/>
        </w:rPr>
      </w:pPr>
    </w:p>
    <w:p w14:paraId="2EB7C00B" w14:textId="77777777" w:rsidR="00971CBD" w:rsidRDefault="00DE5302">
      <w:pPr>
        <w:pStyle w:val="Title"/>
        <w:rPr>
          <w:b/>
          <w:color w:val="548DD4"/>
          <w:sz w:val="32"/>
          <w:szCs w:val="32"/>
        </w:rPr>
      </w:pPr>
      <w:r>
        <w:rPr>
          <w:b/>
          <w:color w:val="548DD4"/>
          <w:sz w:val="32"/>
          <w:szCs w:val="32"/>
        </w:rPr>
        <w:t>4. Related Work and Ideas</w:t>
      </w:r>
    </w:p>
    <w:p w14:paraId="5A4F3378" w14:textId="77777777" w:rsidR="00971CBD" w:rsidRDefault="00DE5302">
      <w:pPr>
        <w:spacing w:before="120" w:after="240"/>
        <w:jc w:val="both"/>
        <w:rPr>
          <w:color w:val="000000"/>
        </w:rPr>
      </w:pPr>
      <w:r>
        <w:rPr>
          <w:color w:val="000000"/>
        </w:rPr>
        <w:t>The challenges with this project were in collecting valuable and interpretable data from an online media source. Not all</w:t>
      </w:r>
      <w:r>
        <w:t xml:space="preserve"> articles returned using a keyword will have it as the focus of the article. </w:t>
      </w:r>
      <w:r>
        <w:rPr>
          <w:color w:val="000000"/>
        </w:rPr>
        <w:t xml:space="preserve">Accurately interpreting the top </w:t>
      </w:r>
      <w:r>
        <w:t>k</w:t>
      </w:r>
      <w:r>
        <w:t>eywords</w:t>
      </w:r>
      <w:r>
        <w:rPr>
          <w:color w:val="000000"/>
        </w:rPr>
        <w:t xml:space="preserve"> associated with each topic which allows</w:t>
      </w:r>
      <w:r>
        <w:t xml:space="preserve"> a clear and coherent topic name</w:t>
      </w:r>
      <w:r>
        <w:rPr>
          <w:color w:val="000000"/>
        </w:rPr>
        <w:t>, and finally how to accurately assess the sentiment analysis of the corpus</w:t>
      </w:r>
      <w:r>
        <w:t xml:space="preserve"> as different methods of pre-processing article text can alter the sentiment scoring.</w:t>
      </w:r>
    </w:p>
    <w:p w14:paraId="2B767BC1" w14:textId="77777777" w:rsidR="00971CBD" w:rsidRDefault="00DE5302">
      <w:pPr>
        <w:spacing w:before="120" w:after="240"/>
        <w:jc w:val="both"/>
        <w:rPr>
          <w:rFonts w:ascii="Times New Roman" w:eastAsia="Times New Roman" w:hAnsi="Times New Roman" w:cs="Times New Roman"/>
        </w:rPr>
      </w:pPr>
      <w:r>
        <w:rPr>
          <w:color w:val="000000"/>
        </w:rPr>
        <w:t xml:space="preserve">The first </w:t>
      </w:r>
      <w:r>
        <w:t>challe</w:t>
      </w:r>
      <w:r>
        <w:t>nge to this</w:t>
      </w:r>
      <w:r>
        <w:rPr>
          <w:color w:val="000000"/>
        </w:rPr>
        <w:t xml:space="preserve"> project was resolved by The New York Times API search engine. Previous research papers, (Jonathan Chang, 2009) (Smith, 2016) , have used this as a source of data as it allowed them to gather insight attributes in which to build their project (a</w:t>
      </w:r>
      <w:r>
        <w:rPr>
          <w:color w:val="000000"/>
        </w:rPr>
        <w:t>uthor name, news desk source, time/date, keyword searches, etc.). It has been commonly used by many projects.  The limitation to this is the requirement for a paid license to access the full article, without this only the headline and lead paragraph is acc</w:t>
      </w:r>
      <w:r>
        <w:rPr>
          <w:color w:val="000000"/>
        </w:rPr>
        <w:t xml:space="preserve">essible. This does not satisfy the needs for sentiment analysis as the story can take a turn throughout the article, performing a quick sentiment analysis on headlines and lead paragraphs lead to very different results when the main article </w:t>
      </w:r>
      <w:r>
        <w:t>is</w:t>
      </w:r>
      <w:r>
        <w:rPr>
          <w:color w:val="000000"/>
        </w:rPr>
        <w:t xml:space="preserve"> then interpr</w:t>
      </w:r>
      <w:r>
        <w:rPr>
          <w:color w:val="000000"/>
        </w:rPr>
        <w:t xml:space="preserve">eted. </w:t>
      </w:r>
    </w:p>
    <w:p w14:paraId="7B7669EF" w14:textId="77777777" w:rsidR="00971CBD" w:rsidRDefault="00DE5302">
      <w:pPr>
        <w:spacing w:before="120"/>
        <w:jc w:val="both"/>
        <w:rPr>
          <w:color w:val="000000"/>
        </w:rPr>
      </w:pPr>
      <w:r>
        <w:rPr>
          <w:color w:val="000000"/>
        </w:rPr>
        <w:t xml:space="preserve">Then the appropriate topic modelling technique in relation to the research aim was considered. From a paper looking into humans’ ability to interpret topic modelling (Jonathan Chang, 2009), the report’s findings are that the LDA performed closer to humans </w:t>
      </w:r>
      <w:r>
        <w:rPr>
          <w:color w:val="000000"/>
        </w:rPr>
        <w:t xml:space="preserve">perception of associated topics when using word intrusion, that is the ability for a model to apply semantically cohesive topics to an article. </w:t>
      </w:r>
    </w:p>
    <w:p w14:paraId="08CAF954" w14:textId="77777777" w:rsidR="00971CBD" w:rsidRDefault="00DE5302">
      <w:pPr>
        <w:spacing w:before="120"/>
        <w:jc w:val="both"/>
        <w:rPr>
          <w:color w:val="000000"/>
        </w:rPr>
      </w:pPr>
      <w:r>
        <w:rPr>
          <w:color w:val="000000"/>
        </w:rPr>
        <w:t>The CTM did however give better predictive results when using held-out likelihood, the ability for the training</w:t>
      </w:r>
      <w:r>
        <w:rPr>
          <w:color w:val="000000"/>
        </w:rPr>
        <w:t xml:space="preserve"> set results and the unseen results (for testing) was closely linked. It outperformed the results from human testing, which hints at it being overly fit. Then pLSI became less efficient as topic numbers increased, implying that overfitting was affecting in</w:t>
      </w:r>
      <w:r>
        <w:rPr>
          <w:color w:val="000000"/>
        </w:rPr>
        <w:t>terpretability. Since LDA is an approximation algorithm it can produce slightly different results each initialization, meaning each topic should return the same top N words when run. (Baumer, 2017)</w:t>
      </w:r>
    </w:p>
    <w:p w14:paraId="6DCBB699" w14:textId="77777777" w:rsidR="00971CBD" w:rsidRDefault="00971CBD">
      <w:pPr>
        <w:rPr>
          <w:rFonts w:ascii="Times New Roman" w:eastAsia="Times New Roman" w:hAnsi="Times New Roman" w:cs="Times New Roman"/>
        </w:rPr>
      </w:pPr>
    </w:p>
    <w:p w14:paraId="3B28F66E" w14:textId="77777777" w:rsidR="00971CBD" w:rsidRDefault="00DE5302">
      <w:pPr>
        <w:spacing w:before="120"/>
        <w:jc w:val="both"/>
        <w:rPr>
          <w:rFonts w:ascii="Times New Roman" w:eastAsia="Times New Roman" w:hAnsi="Times New Roman" w:cs="Times New Roman"/>
        </w:rPr>
      </w:pPr>
      <w:r>
        <w:rPr>
          <w:color w:val="000000"/>
        </w:rPr>
        <w:t xml:space="preserve">For sentiment analysis there have been mixed opinions on </w:t>
      </w:r>
      <w:r>
        <w:rPr>
          <w:color w:val="000000"/>
        </w:rPr>
        <w:t xml:space="preserve">what tools to use and why., (Jongeling et al., 2015) found that certain tools work better for different domains of data. Due to their results on NLTK it suffices as an appropriate tool for </w:t>
      </w:r>
      <w:r>
        <w:rPr>
          <w:color w:val="000000"/>
        </w:rPr>
        <w:lastRenderedPageBreak/>
        <w:t xml:space="preserve">newspaper domain-based analysis. Their research was carried out on </w:t>
      </w:r>
      <w:r>
        <w:rPr>
          <w:color w:val="000000"/>
        </w:rPr>
        <w:t>its ability to achieve accurate sentiment on software engineering domain-based data. The pre-processed data for topic modelling cannot be used since there was too much removal of punctuation, lemmatization, stop words etc. As such, the original data was us</w:t>
      </w:r>
      <w:r>
        <w:rPr>
          <w:color w:val="000000"/>
        </w:rPr>
        <w:t xml:space="preserve">ed and reprocessed towards sentiment analysis. The goal was to group newly labelled data by publishing month, break down the sentiment of each article by sentence, then gather a total and store it for each article. The result was to visualize sentiment on </w:t>
      </w:r>
      <w:r>
        <w:rPr>
          <w:color w:val="000000"/>
        </w:rPr>
        <w:t>a monthly basis across the 10 years, and also on a topic level basis. </w:t>
      </w:r>
    </w:p>
    <w:p w14:paraId="2D82B4B3" w14:textId="77777777" w:rsidR="00971CBD" w:rsidRDefault="00971CBD">
      <w:pPr>
        <w:rPr>
          <w:rFonts w:ascii="Times New Roman" w:eastAsia="Times New Roman" w:hAnsi="Times New Roman" w:cs="Times New Roman"/>
        </w:rPr>
      </w:pPr>
    </w:p>
    <w:p w14:paraId="0A5B0F99" w14:textId="77777777" w:rsidR="00971CBD" w:rsidRDefault="00DE5302">
      <w:pPr>
        <w:spacing w:before="120"/>
        <w:jc w:val="both"/>
        <w:rPr>
          <w:rFonts w:ascii="Times New Roman" w:eastAsia="Times New Roman" w:hAnsi="Times New Roman" w:cs="Times New Roman"/>
        </w:rPr>
      </w:pPr>
      <w:r>
        <w:rPr>
          <w:color w:val="000000"/>
        </w:rPr>
        <w:t>The challenges with working on a large amount of data to apply topic modelling is that it was repeatedly reported at taking days on high-powered machines to classify (Rita Hamad, 2015)</w:t>
      </w:r>
      <w:r>
        <w:rPr>
          <w:color w:val="000000"/>
        </w:rPr>
        <w:t>. For this reason, this research initially limited the analysis to no lower than 10 topics.  Rentier (2018) proposes that finding the number of topics is a manual process, the best approach is to create a model that looks at a large number of topics, run i</w:t>
      </w:r>
      <w:r>
        <w:rPr>
          <w:color w:val="000000"/>
        </w:rPr>
        <w:t>t across all the data multiple times so that it can perform a comparative against other articles. This in turn will result in a large amount of associated words per topic. The idea is to reduce the number of topics and rerun until a solid list of descripti</w:t>
      </w:r>
      <w:r>
        <w:rPr>
          <w:color w:val="000000"/>
        </w:rPr>
        <w:t>ve, associated words with each topic is found. When the number of categories, or in this case topics, are limited then the algorithm has a limited ability to detect variation (Rita Hamad, 2015). Then these topics must be applied against the data to see how</w:t>
      </w:r>
      <w:r>
        <w:rPr>
          <w:color w:val="000000"/>
        </w:rPr>
        <w:t xml:space="preserve"> well they fit the articles. </w:t>
      </w:r>
    </w:p>
    <w:p w14:paraId="62720884" w14:textId="77777777" w:rsidR="00971CBD" w:rsidRDefault="00971CBD">
      <w:pPr>
        <w:rPr>
          <w:rFonts w:ascii="Times New Roman" w:eastAsia="Times New Roman" w:hAnsi="Times New Roman" w:cs="Times New Roman"/>
        </w:rPr>
      </w:pPr>
    </w:p>
    <w:p w14:paraId="4BBDA909" w14:textId="77777777" w:rsidR="00971CBD" w:rsidRDefault="00DE5302">
      <w:pPr>
        <w:spacing w:before="120"/>
        <w:jc w:val="both"/>
        <w:rPr>
          <w:color w:val="000000"/>
        </w:rPr>
      </w:pPr>
      <w:r>
        <w:rPr>
          <w:color w:val="000000"/>
        </w:rPr>
        <w:t xml:space="preserve">Finally, to be able to quickly construe the results the correct types of visualizations are to be considered.  Almost every blog post, research paper, or study </w:t>
      </w:r>
      <w:r>
        <w:t>shows</w:t>
      </w:r>
      <w:r>
        <w:rPr>
          <w:color w:val="000000"/>
        </w:rPr>
        <w:t xml:space="preserve"> a timeline of sentiment analysis, some with a secondary att</w:t>
      </w:r>
      <w:r>
        <w:rPr>
          <w:color w:val="000000"/>
        </w:rPr>
        <w:t xml:space="preserve">ribute (stock prices, presidential candidates, tweet topic) also displayed. For this project, a line graph monitoring the sentiment versus month, year by year, is presented. There are also multiple lines, each for the 10-20 topics, depending on the manual </w:t>
      </w:r>
      <w:r>
        <w:rPr>
          <w:color w:val="000000"/>
        </w:rPr>
        <w:t xml:space="preserve">findings later in the project. An example of this presentation is below. </w:t>
      </w:r>
    </w:p>
    <w:p w14:paraId="460AAC7D" w14:textId="77777777" w:rsidR="00971CBD" w:rsidRDefault="00971CBD">
      <w:pPr>
        <w:spacing w:before="120"/>
        <w:jc w:val="both"/>
        <w:rPr>
          <w:rFonts w:ascii="Times New Roman" w:eastAsia="Times New Roman" w:hAnsi="Times New Roman" w:cs="Times New Roman"/>
        </w:rPr>
      </w:pPr>
    </w:p>
    <w:p w14:paraId="228818AB" w14:textId="77777777" w:rsidR="00971CBD" w:rsidRDefault="00DE5302">
      <w:pPr>
        <w:spacing w:before="120"/>
        <w:jc w:val="both"/>
        <w:rPr>
          <w:rFonts w:ascii="Times New Roman" w:eastAsia="Times New Roman" w:hAnsi="Times New Roman" w:cs="Times New Roman"/>
        </w:rPr>
      </w:pPr>
      <w:r>
        <w:rPr>
          <w:noProof/>
          <w:color w:val="000000"/>
        </w:rPr>
        <w:drawing>
          <wp:inline distT="0" distB="0" distL="0" distR="0" wp14:anchorId="4E5E28B9" wp14:editId="0D4D1DE6">
            <wp:extent cx="5270500" cy="26098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270500" cy="2609850"/>
                    </a:xfrm>
                    <a:prstGeom prst="rect">
                      <a:avLst/>
                    </a:prstGeom>
                    <a:ln/>
                  </pic:spPr>
                </pic:pic>
              </a:graphicData>
            </a:graphic>
          </wp:inline>
        </w:drawing>
      </w:r>
    </w:p>
    <w:p w14:paraId="5A27291E" w14:textId="77777777" w:rsidR="00971CBD" w:rsidRDefault="00DE5302">
      <w:pPr>
        <w:spacing w:after="160"/>
        <w:rPr>
          <w:rFonts w:ascii="Times New Roman" w:eastAsia="Times New Roman" w:hAnsi="Times New Roman" w:cs="Times New Roman"/>
        </w:rPr>
      </w:pPr>
      <w:r>
        <w:rPr>
          <w:color w:val="5A5A5A"/>
          <w:sz w:val="18"/>
          <w:szCs w:val="18"/>
        </w:rPr>
        <w:t>Figure 2. (</w:t>
      </w:r>
      <w:proofErr w:type="spellStart"/>
      <w:r>
        <w:rPr>
          <w:color w:val="5A5A5A"/>
          <w:sz w:val="18"/>
          <w:szCs w:val="18"/>
        </w:rPr>
        <w:t>Bohan</w:t>
      </w:r>
      <w:proofErr w:type="spellEnd"/>
      <w:r>
        <w:rPr>
          <w:color w:val="5A5A5A"/>
          <w:sz w:val="18"/>
          <w:szCs w:val="18"/>
        </w:rPr>
        <w:t>, 2016) Sentiment Analysis of presidential candidates</w:t>
      </w:r>
    </w:p>
    <w:p w14:paraId="2B614B4D" w14:textId="77777777" w:rsidR="00971CBD" w:rsidRDefault="00971CBD">
      <w:pPr>
        <w:rPr>
          <w:rFonts w:ascii="Times New Roman" w:eastAsia="Times New Roman" w:hAnsi="Times New Roman" w:cs="Times New Roman"/>
        </w:rPr>
      </w:pPr>
    </w:p>
    <w:p w14:paraId="4E9295EC" w14:textId="77777777" w:rsidR="00971CBD" w:rsidRDefault="00DE5302">
      <w:pPr>
        <w:spacing w:before="120"/>
        <w:jc w:val="both"/>
        <w:rPr>
          <w:color w:val="000000"/>
        </w:rPr>
      </w:pPr>
      <w:r>
        <w:rPr>
          <w:color w:val="000000"/>
        </w:rPr>
        <w:lastRenderedPageBreak/>
        <w:t>An interactive graph showing the sentiment change throughout time would have easily shown any changes. Howev</w:t>
      </w:r>
      <w:r>
        <w:rPr>
          <w:color w:val="000000"/>
        </w:rPr>
        <w:t>er, given that the final report is printed hardcopy this interactivity will be a secondary consideration. Other graphs include a breakdown of months comparing each month with itself to previous years. This demonstrates the changes from the initial period t</w:t>
      </w:r>
      <w:r>
        <w:rPr>
          <w:color w:val="000000"/>
        </w:rPr>
        <w:t xml:space="preserve">o the current period, but also highlights that mental health appears to become a topic of discussion during certain months, for example during mental health awareness week in October, seasonal depression, etc. The best tool identified so far has been </w:t>
      </w:r>
      <w:proofErr w:type="spellStart"/>
      <w:r>
        <w:rPr>
          <w:color w:val="000000"/>
        </w:rPr>
        <w:t>Gapmi</w:t>
      </w:r>
      <w:r>
        <w:rPr>
          <w:color w:val="000000"/>
        </w:rPr>
        <w:t>nder</w:t>
      </w:r>
      <w:proofErr w:type="spellEnd"/>
      <w:r>
        <w:rPr>
          <w:color w:val="000000"/>
        </w:rPr>
        <w:t>, an opensource tool used in largely recognised TedTalk presentation by Hans Rosling (</w:t>
      </w:r>
      <w:proofErr w:type="spellStart"/>
      <w:r>
        <w:rPr>
          <w:color w:val="000000"/>
        </w:rPr>
        <w:t>Gapminder</w:t>
      </w:r>
      <w:proofErr w:type="spellEnd"/>
      <w:r>
        <w:rPr>
          <w:color w:val="000000"/>
        </w:rPr>
        <w:t xml:space="preserve">, n.d.) but has been tricky to use. </w:t>
      </w:r>
    </w:p>
    <w:p w14:paraId="688E6D7A" w14:textId="77777777" w:rsidR="00971CBD" w:rsidRDefault="00971CBD"/>
    <w:p w14:paraId="3B0ACCFE" w14:textId="77777777" w:rsidR="00971CBD" w:rsidRDefault="00971CBD"/>
    <w:p w14:paraId="286706CA" w14:textId="77777777" w:rsidR="00971CBD" w:rsidRDefault="00DE5302">
      <w:pPr>
        <w:pStyle w:val="Title"/>
        <w:rPr>
          <w:b/>
        </w:rPr>
      </w:pPr>
      <w:r>
        <w:rPr>
          <w:b/>
          <w:color w:val="548DD4"/>
          <w:sz w:val="32"/>
          <w:szCs w:val="32"/>
        </w:rPr>
        <w:t>5. Data Considerations</w:t>
      </w:r>
    </w:p>
    <w:p w14:paraId="137C370C" w14:textId="77777777" w:rsidR="00971CBD" w:rsidRDefault="00DE5302">
      <w:pPr>
        <w:spacing w:before="120"/>
        <w:jc w:val="both"/>
        <w:rPr>
          <w:color w:val="000000"/>
        </w:rPr>
      </w:pPr>
      <w:r>
        <w:rPr>
          <w:color w:val="000000"/>
        </w:rPr>
        <w:t xml:space="preserve">The data collected for this project relates to articles from The New York Times. </w:t>
      </w:r>
      <w:r>
        <w:t>A more advance</w:t>
      </w:r>
      <w:r>
        <w:t>d approach to this research was considered but deemed unfeasible. This was to examine a second news source, such as The Irish Times, and perform a comparative between the two sources. After contacting The Irish Times (IT) and UCD Library it was not feasibl</w:t>
      </w:r>
      <w:r>
        <w:t xml:space="preserve">e. The IT does not have an API for collecting the data, and the Nexus (through UCD Library) does have the data but downloading </w:t>
      </w:r>
      <w:proofErr w:type="spellStart"/>
      <w:r>
        <w:t>en</w:t>
      </w:r>
      <w:proofErr w:type="spellEnd"/>
      <w:r>
        <w:t xml:space="preserve"> masse is not possible, only the metadata. This meant that topic modelling and sentiment analysis was not possible. This could </w:t>
      </w:r>
      <w:r>
        <w:t>have led to interesting insights as the newspapers are operating in different countries and could have shown cultural differences or perhaps highlighted different journalistic conventions between countries. Another approach considered but rejected due to l</w:t>
      </w:r>
      <w:r>
        <w:t>ack of processing power for the researcher would have been to include other key terms that relate to mental health i.e. depression, circadian rhythms, schizophrenia, depression, etc. These articles could also be analysed separately, sentiment could then be</w:t>
      </w:r>
      <w:r>
        <w:t xml:space="preserve"> compared but the topics encountered will vary depending on the available data with each set of results for each keyword. It would be possible to combine all datasets and perform topic modelling thus providing greater depth to our understanding of the soci</w:t>
      </w:r>
      <w:r>
        <w:t>etal discourse around mental health. </w:t>
      </w:r>
      <w:r>
        <w:rPr>
          <w:color w:val="000000"/>
        </w:rPr>
        <w:t xml:space="preserve">  </w:t>
      </w:r>
    </w:p>
    <w:p w14:paraId="1F587BA9" w14:textId="77777777" w:rsidR="00971CBD" w:rsidRDefault="00971CBD">
      <w:pPr>
        <w:spacing w:before="120"/>
        <w:jc w:val="both"/>
      </w:pPr>
    </w:p>
    <w:p w14:paraId="208CD3FE" w14:textId="77777777" w:rsidR="00971CBD" w:rsidRDefault="00DE5302">
      <w:pPr>
        <w:spacing w:before="120"/>
        <w:jc w:val="both"/>
      </w:pPr>
      <w:r>
        <w:t>A few possibilities were considered for determining if an article focused on mental health or was pulled for mentioning the keyword once. First, analysing the article and focusing on the sentence that contained ‘men</w:t>
      </w:r>
      <w:r>
        <w:t xml:space="preserve">tal health’. However, an unknown amount of context (therefore additional sentiment) could be lost. Next, was to analyse the paragraph it occurred in. This could be done using the paragraph tags ( &lt;p&gt; ) in the HTML data parsed, but again sentiment could be </w:t>
      </w:r>
      <w:r>
        <w:t>lost. Instead, the number of times the keyword appears in the article was counted and a threshold found to cut off articles. This allows appropriate sentiment to be gathered with little skewness in data due to unrelated articles.</w:t>
      </w:r>
    </w:p>
    <w:p w14:paraId="55AD89B2" w14:textId="77777777" w:rsidR="00971CBD" w:rsidRDefault="00971CBD">
      <w:pPr>
        <w:rPr>
          <w:rFonts w:ascii="Times New Roman" w:eastAsia="Times New Roman" w:hAnsi="Times New Roman" w:cs="Times New Roman"/>
        </w:rPr>
      </w:pPr>
    </w:p>
    <w:p w14:paraId="7D884402" w14:textId="77777777" w:rsidR="00971CBD" w:rsidRDefault="00DE5302">
      <w:pPr>
        <w:spacing w:before="120"/>
        <w:jc w:val="both"/>
        <w:rPr>
          <w:rFonts w:ascii="Times New Roman" w:eastAsia="Times New Roman" w:hAnsi="Times New Roman" w:cs="Times New Roman"/>
        </w:rPr>
      </w:pPr>
      <w:r>
        <w:rPr>
          <w:color w:val="000000"/>
        </w:rPr>
        <w:t>The articles being return</w:t>
      </w:r>
      <w:r>
        <w:rPr>
          <w:color w:val="000000"/>
        </w:rPr>
        <w:t xml:space="preserve">ed by the API are those containing the keyword ‘Mental Health’ therefore based on previous work (Rentier, 2018) 800 to 1,000 articles per year are expected. Performing a quick check on retrieving article ID and publish date for 2019 returned 836 articles. </w:t>
      </w:r>
      <w:r>
        <w:rPr>
          <w:color w:val="000000"/>
        </w:rPr>
        <w:t xml:space="preserve">These articles are all historical, but as reported by Laban, (2016) they may have duplicate entries if they must make </w:t>
      </w:r>
      <w:r>
        <w:rPr>
          <w:color w:val="000000"/>
        </w:rPr>
        <w:lastRenderedPageBreak/>
        <w:t>minor corrections. With this in mind, the data pre-processing involved a search for duplicate articles and only the most up-to-date versio</w:t>
      </w:r>
      <w:r>
        <w:rPr>
          <w:color w:val="000000"/>
        </w:rPr>
        <w:t>n retained. </w:t>
      </w:r>
    </w:p>
    <w:p w14:paraId="6FA5F277" w14:textId="77777777" w:rsidR="00971CBD" w:rsidRDefault="00971CBD">
      <w:pPr>
        <w:rPr>
          <w:rFonts w:ascii="Times New Roman" w:eastAsia="Times New Roman" w:hAnsi="Times New Roman" w:cs="Times New Roman"/>
        </w:rPr>
      </w:pPr>
    </w:p>
    <w:p w14:paraId="4C53B53E" w14:textId="77777777" w:rsidR="00971CBD" w:rsidRDefault="00DE5302">
      <w:pPr>
        <w:spacing w:before="120"/>
        <w:jc w:val="both"/>
        <w:rPr>
          <w:color w:val="000000"/>
        </w:rPr>
      </w:pPr>
      <w:r>
        <w:rPr>
          <w:color w:val="000000"/>
        </w:rPr>
        <w:t>There are limitations to the data being pulled, only 4,000 articles can be requested a day, or 10 a minute. There is also a results limit of 1,000 per request. In order to bypass these limits, the data requests were as follows:</w:t>
      </w:r>
    </w:p>
    <w:p w14:paraId="425CE8A9" w14:textId="77777777" w:rsidR="00971CBD" w:rsidRDefault="00971CBD">
      <w:pPr>
        <w:spacing w:before="120"/>
        <w:jc w:val="both"/>
        <w:rPr>
          <w:rFonts w:ascii="Times New Roman" w:eastAsia="Times New Roman" w:hAnsi="Times New Roman" w:cs="Times New Roman"/>
        </w:rPr>
      </w:pPr>
    </w:p>
    <w:tbl>
      <w:tblPr>
        <w:tblStyle w:val="a1"/>
        <w:tblW w:w="7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4"/>
        <w:gridCol w:w="1775"/>
        <w:gridCol w:w="1341"/>
        <w:gridCol w:w="3182"/>
      </w:tblGrid>
      <w:tr w:rsidR="00971CBD" w14:paraId="7B50C411" w14:textId="77777777">
        <w:tc>
          <w:tcPr>
            <w:tcW w:w="16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66CC5" w14:textId="77777777" w:rsidR="00971CBD" w:rsidRDefault="00DE5302">
            <w:pPr>
              <w:spacing w:before="120"/>
              <w:jc w:val="both"/>
              <w:rPr>
                <w:rFonts w:ascii="Times New Roman" w:eastAsia="Times New Roman" w:hAnsi="Times New Roman" w:cs="Times New Roman"/>
              </w:rPr>
            </w:pPr>
            <w:r>
              <w:rPr>
                <w:color w:val="000000"/>
              </w:rPr>
              <w:t>Goal: ~10,000</w:t>
            </w:r>
          </w:p>
        </w:tc>
        <w:tc>
          <w:tcPr>
            <w:tcW w:w="1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77F15" w14:textId="77777777" w:rsidR="00971CBD" w:rsidRDefault="00DE5302">
            <w:pPr>
              <w:spacing w:before="120"/>
              <w:jc w:val="both"/>
              <w:rPr>
                <w:rFonts w:ascii="Times New Roman" w:eastAsia="Times New Roman" w:hAnsi="Times New Roman" w:cs="Times New Roman"/>
              </w:rPr>
            </w:pPr>
            <w:r>
              <w:rPr>
                <w:color w:val="000000"/>
              </w:rPr>
              <w:t>Requests / mi</w:t>
            </w:r>
            <w:r>
              <w:rPr>
                <w:color w:val="000000"/>
              </w:rPr>
              <w:t>n</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32757" w14:textId="77777777" w:rsidR="00971CBD" w:rsidRDefault="00DE5302">
            <w:pPr>
              <w:spacing w:before="120"/>
              <w:jc w:val="both"/>
              <w:rPr>
                <w:rFonts w:ascii="Times New Roman" w:eastAsia="Times New Roman" w:hAnsi="Times New Roman" w:cs="Times New Roman"/>
              </w:rPr>
            </w:pPr>
            <w:r>
              <w:rPr>
                <w:color w:val="000000"/>
              </w:rPr>
              <w:t>Daily Limit</w:t>
            </w:r>
          </w:p>
        </w:tc>
        <w:tc>
          <w:tcPr>
            <w:tcW w:w="3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390A65" w14:textId="77777777" w:rsidR="00971CBD" w:rsidRDefault="00DE5302">
            <w:pPr>
              <w:spacing w:before="120"/>
              <w:jc w:val="both"/>
              <w:rPr>
                <w:rFonts w:ascii="Times New Roman" w:eastAsia="Times New Roman" w:hAnsi="Times New Roman" w:cs="Times New Roman"/>
              </w:rPr>
            </w:pPr>
            <w:r>
              <w:rPr>
                <w:color w:val="000000"/>
              </w:rPr>
              <w:t>Result (for expected articles)</w:t>
            </w:r>
          </w:p>
        </w:tc>
      </w:tr>
      <w:tr w:rsidR="00971CBD" w14:paraId="374D98FC" w14:textId="77777777">
        <w:tc>
          <w:tcPr>
            <w:tcW w:w="16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EB849" w14:textId="77777777" w:rsidR="00971CBD" w:rsidRDefault="00DE5302">
            <w:pPr>
              <w:spacing w:before="120"/>
              <w:jc w:val="both"/>
              <w:rPr>
                <w:rFonts w:ascii="Times New Roman" w:eastAsia="Times New Roman" w:hAnsi="Times New Roman" w:cs="Times New Roman"/>
              </w:rPr>
            </w:pPr>
            <w:r>
              <w:rPr>
                <w:color w:val="000000"/>
              </w:rPr>
              <w:t>NYT</w:t>
            </w:r>
          </w:p>
        </w:tc>
        <w:tc>
          <w:tcPr>
            <w:tcW w:w="1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0A8F3" w14:textId="77777777" w:rsidR="00971CBD" w:rsidRDefault="00DE5302">
            <w:pPr>
              <w:spacing w:before="120"/>
              <w:jc w:val="both"/>
              <w:rPr>
                <w:rFonts w:ascii="Times New Roman" w:eastAsia="Times New Roman" w:hAnsi="Times New Roman" w:cs="Times New Roman"/>
              </w:rPr>
            </w:pPr>
            <w:r>
              <w:rPr>
                <w:color w:val="000000"/>
              </w:rPr>
              <w:t>10</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69B7" w14:textId="77777777" w:rsidR="00971CBD" w:rsidRDefault="00DE5302">
            <w:pPr>
              <w:spacing w:before="120"/>
              <w:jc w:val="both"/>
              <w:rPr>
                <w:rFonts w:ascii="Times New Roman" w:eastAsia="Times New Roman" w:hAnsi="Times New Roman" w:cs="Times New Roman"/>
              </w:rPr>
            </w:pPr>
            <w:r>
              <w:rPr>
                <w:color w:val="000000"/>
              </w:rPr>
              <w:t>10,000</w:t>
            </w:r>
          </w:p>
        </w:tc>
        <w:tc>
          <w:tcPr>
            <w:tcW w:w="3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A59A2" w14:textId="77777777" w:rsidR="00971CBD" w:rsidRDefault="00DE5302">
            <w:pPr>
              <w:spacing w:before="120"/>
              <w:jc w:val="both"/>
              <w:rPr>
                <w:rFonts w:ascii="Times New Roman" w:eastAsia="Times New Roman" w:hAnsi="Times New Roman" w:cs="Times New Roman"/>
              </w:rPr>
            </w:pPr>
            <w:r>
              <w:rPr>
                <w:color w:val="000000"/>
              </w:rPr>
              <w:t>1 Day </w:t>
            </w:r>
          </w:p>
        </w:tc>
      </w:tr>
      <w:tr w:rsidR="00971CBD" w14:paraId="2334AD8B" w14:textId="77777777">
        <w:tc>
          <w:tcPr>
            <w:tcW w:w="16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2BC36" w14:textId="77777777" w:rsidR="00971CBD" w:rsidRDefault="00DE5302">
            <w:pPr>
              <w:spacing w:before="120"/>
              <w:jc w:val="both"/>
              <w:rPr>
                <w:rFonts w:ascii="Times New Roman" w:eastAsia="Times New Roman" w:hAnsi="Times New Roman" w:cs="Times New Roman"/>
              </w:rPr>
            </w:pPr>
            <w:r>
              <w:rPr>
                <w:color w:val="000000"/>
              </w:rPr>
              <w:t>The Guardian</w:t>
            </w:r>
          </w:p>
        </w:tc>
        <w:tc>
          <w:tcPr>
            <w:tcW w:w="17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B3418" w14:textId="77777777" w:rsidR="00971CBD" w:rsidRDefault="00DE5302">
            <w:pPr>
              <w:spacing w:before="120"/>
              <w:jc w:val="both"/>
              <w:rPr>
                <w:rFonts w:ascii="Times New Roman" w:eastAsia="Times New Roman" w:hAnsi="Times New Roman" w:cs="Times New Roman"/>
              </w:rPr>
            </w:pPr>
            <w:r>
              <w:rPr>
                <w:color w:val="000000"/>
              </w:rPr>
              <w:t>5</w:t>
            </w:r>
          </w:p>
        </w:tc>
        <w:tc>
          <w:tcPr>
            <w:tcW w:w="13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A3358" w14:textId="77777777" w:rsidR="00971CBD" w:rsidRDefault="00DE5302">
            <w:pPr>
              <w:spacing w:before="120"/>
              <w:jc w:val="both"/>
              <w:rPr>
                <w:rFonts w:ascii="Times New Roman" w:eastAsia="Times New Roman" w:hAnsi="Times New Roman" w:cs="Times New Roman"/>
              </w:rPr>
            </w:pPr>
            <w:r>
              <w:rPr>
                <w:color w:val="000000"/>
              </w:rPr>
              <w:t>5,000</w:t>
            </w:r>
          </w:p>
        </w:tc>
        <w:tc>
          <w:tcPr>
            <w:tcW w:w="3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07A67" w14:textId="77777777" w:rsidR="00971CBD" w:rsidRDefault="00DE5302">
            <w:pPr>
              <w:spacing w:before="120"/>
              <w:jc w:val="both"/>
              <w:rPr>
                <w:rFonts w:ascii="Times New Roman" w:eastAsia="Times New Roman" w:hAnsi="Times New Roman" w:cs="Times New Roman"/>
              </w:rPr>
            </w:pPr>
            <w:r>
              <w:rPr>
                <w:color w:val="000000"/>
              </w:rPr>
              <w:t>2 Days</w:t>
            </w:r>
          </w:p>
        </w:tc>
      </w:tr>
    </w:tbl>
    <w:p w14:paraId="36F26518" w14:textId="77777777" w:rsidR="00971CBD" w:rsidRDefault="00DE5302">
      <w:pPr>
        <w:spacing w:after="160"/>
        <w:rPr>
          <w:rFonts w:ascii="Times New Roman" w:eastAsia="Times New Roman" w:hAnsi="Times New Roman" w:cs="Times New Roman"/>
        </w:rPr>
      </w:pPr>
      <w:r>
        <w:rPr>
          <w:color w:val="5A5A5A"/>
          <w:sz w:val="18"/>
          <w:szCs w:val="18"/>
        </w:rPr>
        <w:t>Figure 3. NYT API limits</w:t>
      </w:r>
    </w:p>
    <w:p w14:paraId="0C1D1B05" w14:textId="77777777" w:rsidR="00971CBD" w:rsidRDefault="00DE5302">
      <w:pPr>
        <w:spacing w:before="120"/>
        <w:jc w:val="both"/>
        <w:rPr>
          <w:rFonts w:ascii="Times New Roman" w:eastAsia="Times New Roman" w:hAnsi="Times New Roman" w:cs="Times New Roman"/>
        </w:rPr>
      </w:pPr>
      <w:r>
        <w:rPr>
          <w:color w:val="000000"/>
        </w:rPr>
        <w:t>There will be 10 requests made, one for each in the time period. Based on the previous work by (Rentier, n.d.) It is expected to return roughly 700 articles per year. Due to inconsistent HTML structure within some articles (blogs, opinion, etc) these artic</w:t>
      </w:r>
      <w:r>
        <w:rPr>
          <w:color w:val="000000"/>
        </w:rPr>
        <w:t>les were removed, resulting in 369 articles in 2010 to 716 to 2019.</w:t>
      </w:r>
    </w:p>
    <w:p w14:paraId="53A2455D" w14:textId="77777777" w:rsidR="00971CBD" w:rsidRDefault="00971CBD">
      <w:pPr>
        <w:rPr>
          <w:rFonts w:ascii="Times New Roman" w:eastAsia="Times New Roman" w:hAnsi="Times New Roman" w:cs="Times New Roman"/>
        </w:rPr>
      </w:pPr>
    </w:p>
    <w:p w14:paraId="134BE39E" w14:textId="77777777" w:rsidR="00971CBD" w:rsidRDefault="00DE5302">
      <w:pPr>
        <w:spacing w:before="120"/>
        <w:jc w:val="both"/>
        <w:rPr>
          <w:rFonts w:ascii="Times New Roman" w:eastAsia="Times New Roman" w:hAnsi="Times New Roman" w:cs="Times New Roman"/>
        </w:rPr>
      </w:pPr>
      <w:r>
        <w:rPr>
          <w:color w:val="000000"/>
        </w:rPr>
        <w:t xml:space="preserve">In </w:t>
      </w:r>
      <w:r>
        <w:t>terms</w:t>
      </w:r>
      <w:r>
        <w:rPr>
          <w:color w:val="000000"/>
        </w:rPr>
        <w:t xml:space="preserve"> of data licensing, all the data cannot be used for commercial use. Educational use is permitted, but since this research uses a paid license to access the full article story, tha</w:t>
      </w:r>
      <w:r>
        <w:rPr>
          <w:color w:val="000000"/>
        </w:rPr>
        <w:t>t section is not permitted to be shared. Therefore, the findings and analysis are appropriate to share online but not the data itself. </w:t>
      </w:r>
    </w:p>
    <w:p w14:paraId="6167EE47" w14:textId="77777777" w:rsidR="00971CBD" w:rsidRDefault="00971CBD">
      <w:pPr>
        <w:rPr>
          <w:rFonts w:ascii="Times New Roman" w:eastAsia="Times New Roman" w:hAnsi="Times New Roman" w:cs="Times New Roman"/>
        </w:rPr>
      </w:pPr>
    </w:p>
    <w:p w14:paraId="6B2CF760" w14:textId="77777777" w:rsidR="00971CBD" w:rsidRDefault="00DE5302">
      <w:pPr>
        <w:spacing w:before="120"/>
        <w:jc w:val="both"/>
        <w:rPr>
          <w:rFonts w:ascii="Times New Roman" w:eastAsia="Times New Roman" w:hAnsi="Times New Roman" w:cs="Times New Roman"/>
        </w:rPr>
      </w:pPr>
      <w:r>
        <w:rPr>
          <w:color w:val="000000"/>
        </w:rPr>
        <w:t xml:space="preserve">The core challenge here is identifying an appropriate number of topics, determining the number of passes since it is a </w:t>
      </w:r>
      <w:r>
        <w:rPr>
          <w:color w:val="000000"/>
        </w:rPr>
        <w:t>manual process, and then how to accurately analyse the sentiment attached to mental health. To overcome these challenges, Latent Dirichlet Allocation (LDA) was used as there were a concise number of  topics expected to be associated with mental health, and</w:t>
      </w:r>
      <w:r>
        <w:rPr>
          <w:color w:val="000000"/>
        </w:rPr>
        <w:t xml:space="preserve"> a large set of topics in combination with LDA could return incoherent/uninterpretable topics since it is based off the popular words across multiple articles. Based on previous work (Rentier, 2018), the ideal number of topics are between 10 to 15 as anyth</w:t>
      </w:r>
      <w:r>
        <w:rPr>
          <w:color w:val="000000"/>
        </w:rPr>
        <w:t xml:space="preserve">ing larger would create incoherent topics too niche/subset of core topics (e.g. instead of Arts it might suggest books, or films, or home design etc), and a smaller set of topics might not create enough popular words to differentiate the topics (e.g. core </w:t>
      </w:r>
      <w:r>
        <w:rPr>
          <w:color w:val="000000"/>
        </w:rPr>
        <w:t>words surrounding one business could be interpreted as automotive, instead of business trading). </w:t>
      </w:r>
    </w:p>
    <w:p w14:paraId="371B190F" w14:textId="77777777" w:rsidR="00971CBD" w:rsidRDefault="00971CBD">
      <w:pPr>
        <w:rPr>
          <w:rFonts w:ascii="Times New Roman" w:eastAsia="Times New Roman" w:hAnsi="Times New Roman" w:cs="Times New Roman"/>
        </w:rPr>
      </w:pPr>
    </w:p>
    <w:p w14:paraId="259D1F9B" w14:textId="77777777" w:rsidR="00971CBD" w:rsidRDefault="00DE5302">
      <w:pPr>
        <w:spacing w:before="120" w:after="240"/>
        <w:jc w:val="both"/>
        <w:rPr>
          <w:color w:val="000000"/>
        </w:rPr>
      </w:pPr>
      <w:r>
        <w:rPr>
          <w:color w:val="000000"/>
        </w:rPr>
        <w:t xml:space="preserve">In terms of sentiment analysis challenges, pre-processing was considered. This involved removing named entities, such as cities or people. Often, this has little impact on the overall sentiment attached to an article and removing </w:t>
      </w:r>
      <w:r>
        <w:t xml:space="preserve">it </w:t>
      </w:r>
      <w:r>
        <w:rPr>
          <w:color w:val="000000"/>
        </w:rPr>
        <w:t xml:space="preserve">helped narrow down the </w:t>
      </w:r>
      <w:r>
        <w:rPr>
          <w:color w:val="000000"/>
        </w:rPr>
        <w:t xml:space="preserve">associated words to create a topic. For topic modelling, tokenization involved breaking down articles into a ‘bag-of-words’, this helped speed up applying a topic. </w:t>
      </w:r>
    </w:p>
    <w:p w14:paraId="17D237E8" w14:textId="77777777" w:rsidR="00971CBD" w:rsidRDefault="00DE5302">
      <w:pPr>
        <w:spacing w:before="120" w:after="240"/>
        <w:jc w:val="both"/>
        <w:rPr>
          <w:color w:val="000000"/>
        </w:rPr>
      </w:pPr>
      <w:r>
        <w:rPr>
          <w:color w:val="000000"/>
        </w:rPr>
        <w:t>The data also had punctuation removed as it bears no impact on topic modelling (but may imp</w:t>
      </w:r>
      <w:r>
        <w:rPr>
          <w:color w:val="000000"/>
        </w:rPr>
        <w:t xml:space="preserve">act sentiment analysis), the data was converted to lowercase, and a </w:t>
      </w:r>
      <w:r>
        <w:rPr>
          <w:color w:val="000000"/>
        </w:rPr>
        <w:lastRenderedPageBreak/>
        <w:t xml:space="preserve">list of stop words was also  removed (then, are, we, you) as it would only affect sentiment but not topic modelling. (Eric Baumer, 2015). </w:t>
      </w:r>
    </w:p>
    <w:p w14:paraId="76B77467" w14:textId="77777777" w:rsidR="00971CBD" w:rsidRDefault="00DE5302">
      <w:pPr>
        <w:spacing w:before="120" w:after="240"/>
        <w:jc w:val="both"/>
        <w:rPr>
          <w:color w:val="000000"/>
        </w:rPr>
      </w:pPr>
      <w:r>
        <w:rPr>
          <w:color w:val="000000"/>
        </w:rPr>
        <w:t>Lemmatization within the NLTK package in python w</w:t>
      </w:r>
      <w:r>
        <w:rPr>
          <w:color w:val="000000"/>
        </w:rPr>
        <w:t>as also used. This involves changing a word to its core, for example ‘Studied’ or ‘studies’ will become ‘studying’. Several papers have reported that stemming, another method similar to lemmatization, can work effectively on their data but also report of w</w:t>
      </w:r>
      <w:r>
        <w:rPr>
          <w:color w:val="000000"/>
        </w:rPr>
        <w:t>ords being shortened by mistake/misinterpretation, for example ‘bushfires’ gets shortened to ‘</w:t>
      </w:r>
      <w:proofErr w:type="spellStart"/>
      <w:r>
        <w:rPr>
          <w:color w:val="000000"/>
        </w:rPr>
        <w:t>bushfir</w:t>
      </w:r>
      <w:proofErr w:type="spellEnd"/>
      <w:r>
        <w:rPr>
          <w:color w:val="000000"/>
        </w:rPr>
        <w:t>’ removing the –es. While this can be workable in most cases if it shortens words incorrectly and combines them with other shortened words the stem of that</w:t>
      </w:r>
      <w:r>
        <w:rPr>
          <w:color w:val="000000"/>
        </w:rPr>
        <w:t xml:space="preserve"> word may be identical, but the unprocessed words can have 2 distinct meanings. Stanford NLP was tested as a comparison to NLTK. However, </w:t>
      </w:r>
      <w:r>
        <w:t>NLTK</w:t>
      </w:r>
      <w:r>
        <w:rPr>
          <w:color w:val="000000"/>
        </w:rPr>
        <w:t xml:space="preserve"> is more suited towards beginners and is python based, whereas Stanford NLP is java based and more complex to impl</w:t>
      </w:r>
      <w:r>
        <w:rPr>
          <w:color w:val="000000"/>
        </w:rPr>
        <w:t>ement within the constraints of this research.</w:t>
      </w:r>
    </w:p>
    <w:p w14:paraId="76F98B4D" w14:textId="77777777" w:rsidR="00971CBD" w:rsidRDefault="00971CBD">
      <w:pPr>
        <w:spacing w:before="120"/>
        <w:jc w:val="both"/>
        <w:rPr>
          <w:rFonts w:ascii="Times New Roman" w:eastAsia="Times New Roman" w:hAnsi="Times New Roman" w:cs="Times New Roman"/>
        </w:rPr>
      </w:pPr>
    </w:p>
    <w:p w14:paraId="5E61FACA" w14:textId="77777777" w:rsidR="00971CBD" w:rsidRDefault="00DE5302">
      <w:pPr>
        <w:pStyle w:val="Title"/>
        <w:rPr>
          <w:b/>
          <w:color w:val="548DD4"/>
          <w:sz w:val="32"/>
          <w:szCs w:val="32"/>
        </w:rPr>
      </w:pPr>
      <w:r>
        <w:br w:type="page"/>
      </w:r>
    </w:p>
    <w:p w14:paraId="6FDEEDEC" w14:textId="77777777" w:rsidR="00971CBD" w:rsidRDefault="00DE5302">
      <w:pPr>
        <w:pStyle w:val="Title"/>
        <w:rPr>
          <w:b/>
          <w:color w:val="548DD4"/>
          <w:sz w:val="32"/>
          <w:szCs w:val="32"/>
        </w:rPr>
      </w:pPr>
      <w:r>
        <w:rPr>
          <w:b/>
          <w:color w:val="548DD4"/>
          <w:sz w:val="32"/>
          <w:szCs w:val="32"/>
        </w:rPr>
        <w:lastRenderedPageBreak/>
        <w:t>6 An Outline of My Approach</w:t>
      </w:r>
    </w:p>
    <w:p w14:paraId="565A6F11" w14:textId="77777777" w:rsidR="00971CBD" w:rsidRDefault="00DE5302">
      <w:pPr>
        <w:spacing w:before="120"/>
        <w:jc w:val="both"/>
        <w:rPr>
          <w:rFonts w:ascii="Times New Roman" w:eastAsia="Times New Roman" w:hAnsi="Times New Roman" w:cs="Times New Roman"/>
        </w:rPr>
      </w:pPr>
      <w:r>
        <w:rPr>
          <w:color w:val="000000"/>
        </w:rPr>
        <w:t>The python package ‘</w:t>
      </w:r>
      <w:proofErr w:type="spellStart"/>
      <w:r>
        <w:rPr>
          <w:color w:val="000000"/>
        </w:rPr>
        <w:t>YanyTapi</w:t>
      </w:r>
      <w:proofErr w:type="spellEnd"/>
      <w:r>
        <w:rPr>
          <w:color w:val="000000"/>
        </w:rPr>
        <w:t xml:space="preserve">’ was used to parse the JSON format of the returned data from The New York Times API into an easily readable and usable </w:t>
      </w:r>
      <w:r>
        <w:t>format</w:t>
      </w:r>
      <w:r>
        <w:rPr>
          <w:color w:val="000000"/>
        </w:rPr>
        <w:t xml:space="preserve"> within python. This ena</w:t>
      </w:r>
      <w:r>
        <w:rPr>
          <w:color w:val="000000"/>
        </w:rPr>
        <w:t xml:space="preserve">bled easily transformable data into a data frame for the next steps. It is specifically built for the NYT API.  The </w:t>
      </w:r>
      <w:r>
        <w:t>d</w:t>
      </w:r>
      <w:r>
        <w:rPr>
          <w:color w:val="000000"/>
        </w:rPr>
        <w:t>ata was then exported and stored in a CSV file for further use. With considerations for request limits, the data was appended on publishing</w:t>
      </w:r>
      <w:r>
        <w:rPr>
          <w:color w:val="000000"/>
        </w:rPr>
        <w:t xml:space="preserve"> month for all 10 years, then duplicates removed, based </w:t>
      </w:r>
      <w:r>
        <w:t>on</w:t>
      </w:r>
      <w:r>
        <w:rPr>
          <w:color w:val="000000"/>
        </w:rPr>
        <w:t xml:space="preserve"> their article ID and matching count. Any matching articles with a different word count were removed if it is not the most recent publication of that article.</w:t>
      </w:r>
    </w:p>
    <w:p w14:paraId="6663D496" w14:textId="77777777" w:rsidR="00971CBD" w:rsidRDefault="00971CBD">
      <w:pPr>
        <w:rPr>
          <w:rFonts w:ascii="Times New Roman" w:eastAsia="Times New Roman" w:hAnsi="Times New Roman" w:cs="Times New Roman"/>
        </w:rPr>
      </w:pPr>
    </w:p>
    <w:p w14:paraId="1EDF7089" w14:textId="77777777" w:rsidR="00971CBD" w:rsidRDefault="00DE5302">
      <w:pPr>
        <w:spacing w:before="120"/>
        <w:jc w:val="both"/>
        <w:rPr>
          <w:rFonts w:ascii="Times New Roman" w:eastAsia="Times New Roman" w:hAnsi="Times New Roman" w:cs="Times New Roman"/>
        </w:rPr>
      </w:pPr>
      <w:r>
        <w:rPr>
          <w:color w:val="000000"/>
        </w:rPr>
        <w:t>For data pre-processing the ‘NLTK’ pyt</w:t>
      </w:r>
      <w:r>
        <w:rPr>
          <w:color w:val="000000"/>
        </w:rPr>
        <w:t>hon package will be used. This will allow for quick, and easy processing for tokenization, lemmatization, breaking articles into sentences for further analysis, punctuation, etc. Although Gensim can also be used for this step, it has been reported as runni</w:t>
      </w:r>
      <w:r>
        <w:rPr>
          <w:color w:val="000000"/>
        </w:rPr>
        <w:t xml:space="preserve">ng slowly on larger dataset for pre-processing, whereas </w:t>
      </w:r>
      <w:r>
        <w:t>NLTK</w:t>
      </w:r>
      <w:r>
        <w:rPr>
          <w:color w:val="000000"/>
        </w:rPr>
        <w:t xml:space="preserve"> runs faster.</w:t>
      </w:r>
    </w:p>
    <w:p w14:paraId="7CECFCC6" w14:textId="77777777" w:rsidR="00971CBD" w:rsidRDefault="00971CBD">
      <w:pPr>
        <w:rPr>
          <w:rFonts w:ascii="Times New Roman" w:eastAsia="Times New Roman" w:hAnsi="Times New Roman" w:cs="Times New Roman"/>
        </w:rPr>
      </w:pPr>
    </w:p>
    <w:p w14:paraId="2AAA434C" w14:textId="77777777" w:rsidR="00971CBD" w:rsidRDefault="00DE5302">
      <w:pPr>
        <w:spacing w:before="120"/>
        <w:jc w:val="both"/>
        <w:rPr>
          <w:rFonts w:ascii="Times New Roman" w:eastAsia="Times New Roman" w:hAnsi="Times New Roman" w:cs="Times New Roman"/>
        </w:rPr>
      </w:pPr>
      <w:r>
        <w:rPr>
          <w:color w:val="000000"/>
        </w:rPr>
        <w:t>The python package ‘Gensim’ has been frequently quoted for applying Topic Modelling. (Jonathan Chang, 2009) showed that an LDA approach worked the best in terms of human interpretat</w:t>
      </w:r>
      <w:r>
        <w:rPr>
          <w:color w:val="000000"/>
        </w:rPr>
        <w:t>ion vs machine interpretation. Since the ideal number of topics is manual, the original model will start with 20 topics and work down towards 10, any lower has shown a problem with variation (Rita Hamad, 2015). The model parameters for passes will be set t</w:t>
      </w:r>
      <w:r>
        <w:rPr>
          <w:color w:val="000000"/>
        </w:rPr>
        <w:t>o 20 initially and increasing as the number of topics reach 10. This allows for the model to run quicker at the start as it isn’t evaluating every iteration. Alpha will be set to 0, allowing it to learn asymmetric priori from the data, this has been report</w:t>
      </w:r>
      <w:r>
        <w:rPr>
          <w:color w:val="000000"/>
        </w:rPr>
        <w:t>ed as fitting the data more naturally when topics are lower (below 50) (Rehurek, 2013).</w:t>
      </w:r>
    </w:p>
    <w:p w14:paraId="60E48EC1" w14:textId="77777777" w:rsidR="00971CBD" w:rsidRDefault="00DE5302">
      <w:pPr>
        <w:spacing w:before="120"/>
        <w:jc w:val="both"/>
        <w:rPr>
          <w:rFonts w:ascii="Times New Roman" w:eastAsia="Times New Roman" w:hAnsi="Times New Roman" w:cs="Times New Roman"/>
        </w:rPr>
      </w:pPr>
      <w:r>
        <w:rPr>
          <w:color w:val="000000"/>
        </w:rPr>
        <w:t>The results from the topic model at each run will be a list of:</w:t>
      </w:r>
    </w:p>
    <w:p w14:paraId="3B455B47" w14:textId="77777777" w:rsidR="00971CBD" w:rsidRDefault="00DE5302">
      <w:pPr>
        <w:spacing w:before="120"/>
        <w:ind w:firstLine="720"/>
        <w:jc w:val="both"/>
        <w:rPr>
          <w:rFonts w:ascii="Times New Roman" w:eastAsia="Times New Roman" w:hAnsi="Times New Roman" w:cs="Times New Roman"/>
        </w:rPr>
      </w:pPr>
      <w:r>
        <w:rPr>
          <w:color w:val="000000"/>
        </w:rPr>
        <w:t> a) topic number </w:t>
      </w:r>
    </w:p>
    <w:p w14:paraId="6ECB9279" w14:textId="77777777" w:rsidR="00971CBD" w:rsidRDefault="00DE5302">
      <w:pPr>
        <w:spacing w:before="120"/>
        <w:ind w:firstLine="720"/>
        <w:jc w:val="both"/>
        <w:rPr>
          <w:rFonts w:ascii="Times New Roman" w:eastAsia="Times New Roman" w:hAnsi="Times New Roman" w:cs="Times New Roman"/>
        </w:rPr>
      </w:pPr>
      <w:r>
        <w:rPr>
          <w:color w:val="000000"/>
        </w:rPr>
        <w:t>b) the top words associated with that topic, and </w:t>
      </w:r>
    </w:p>
    <w:p w14:paraId="12BF2A70" w14:textId="77777777" w:rsidR="00971CBD" w:rsidRDefault="00DE5302">
      <w:pPr>
        <w:spacing w:before="120"/>
        <w:ind w:firstLine="720"/>
        <w:jc w:val="both"/>
        <w:rPr>
          <w:rFonts w:ascii="Times New Roman" w:eastAsia="Times New Roman" w:hAnsi="Times New Roman" w:cs="Times New Roman"/>
        </w:rPr>
      </w:pPr>
      <w:r>
        <w:rPr>
          <w:color w:val="000000"/>
        </w:rPr>
        <w:t>c) the weight of that word within th</w:t>
      </w:r>
      <w:r>
        <w:rPr>
          <w:color w:val="000000"/>
        </w:rPr>
        <w:t>at topic. </w:t>
      </w:r>
    </w:p>
    <w:p w14:paraId="4ACBD58A" w14:textId="77777777" w:rsidR="00971CBD" w:rsidRDefault="00971CBD">
      <w:pPr>
        <w:spacing w:before="120"/>
        <w:jc w:val="both"/>
        <w:rPr>
          <w:color w:val="000000"/>
        </w:rPr>
      </w:pPr>
    </w:p>
    <w:p w14:paraId="08CBFA95" w14:textId="77777777" w:rsidR="00971CBD" w:rsidRDefault="00DE5302">
      <w:pPr>
        <w:spacing w:before="120" w:after="240"/>
        <w:jc w:val="both"/>
        <w:rPr>
          <w:rFonts w:ascii="Times New Roman" w:eastAsia="Times New Roman" w:hAnsi="Times New Roman" w:cs="Times New Roman"/>
        </w:rPr>
      </w:pPr>
      <w:r>
        <w:rPr>
          <w:color w:val="000000"/>
        </w:rPr>
        <w:t>This means that to have a name or title on the topic it will need to be manually/humanly interpreted. Each run of the model may yield different associated words and weightings. For this reason, the number of passes increases as the number of to</w:t>
      </w:r>
      <w:r>
        <w:rPr>
          <w:color w:val="000000"/>
        </w:rPr>
        <w:t xml:space="preserve">pics </w:t>
      </w:r>
      <w:r>
        <w:t>decreases</w:t>
      </w:r>
      <w:r>
        <w:rPr>
          <w:color w:val="000000"/>
        </w:rPr>
        <w:t>. This allows for more meaningful words to be perceived from the topic.</w:t>
      </w:r>
    </w:p>
    <w:p w14:paraId="1458EBBE" w14:textId="77777777" w:rsidR="00971CBD" w:rsidRDefault="00DE5302">
      <w:pPr>
        <w:spacing w:before="120" w:after="240"/>
        <w:jc w:val="both"/>
        <w:rPr>
          <w:rFonts w:ascii="Times New Roman" w:eastAsia="Times New Roman" w:hAnsi="Times New Roman" w:cs="Times New Roman"/>
        </w:rPr>
      </w:pPr>
      <w:r>
        <w:rPr>
          <w:color w:val="000000"/>
        </w:rPr>
        <w:t xml:space="preserve">Gensim also comes with a built-in function for model evaluation. This allows easy calculations on the models Perplexity and Coherence. Perplexity is an evaluation of the </w:t>
      </w:r>
      <w:r>
        <w:rPr>
          <w:color w:val="000000"/>
        </w:rPr>
        <w:t>model’s ability to predict a sample, this is usually only beneficial when comparing models as a lower perplexity score is better. This measure will be considered when lowering the number of topics. Coherence is a more accurate score as it measures how sema</w:t>
      </w:r>
      <w:r>
        <w:rPr>
          <w:color w:val="000000"/>
        </w:rPr>
        <w:t xml:space="preserve">ntically meaningful it is based off of the other high scoring words, </w:t>
      </w:r>
      <w:r>
        <w:t>the higher</w:t>
      </w:r>
      <w:r>
        <w:rPr>
          <w:color w:val="000000"/>
        </w:rPr>
        <w:t xml:space="preserve"> coherence scores the better.</w:t>
      </w:r>
    </w:p>
    <w:p w14:paraId="325881AF" w14:textId="77777777" w:rsidR="00971CBD" w:rsidRDefault="00DE5302">
      <w:pPr>
        <w:spacing w:before="120" w:after="240"/>
        <w:jc w:val="both"/>
        <w:rPr>
          <w:color w:val="000000"/>
        </w:rPr>
      </w:pPr>
      <w:r>
        <w:rPr>
          <w:color w:val="000000"/>
        </w:rPr>
        <w:lastRenderedPageBreak/>
        <w:t>For graphing these results, there are several options. Considering interactive graphs would be easier to gain an understanding, Tableau is considered. However, this is a paid service and while there is a free account for students in approved academic centr</w:t>
      </w:r>
      <w:r>
        <w:rPr>
          <w:color w:val="000000"/>
        </w:rPr>
        <w:t xml:space="preserve">es, the license may expire mid-year 2020 as it was used for a previous module. SAS Visual Analytics was also considered but does not seem to be a part of the academic bundle. The main tool falls to </w:t>
      </w:r>
      <w:proofErr w:type="spellStart"/>
      <w:r>
        <w:rPr>
          <w:color w:val="000000"/>
        </w:rPr>
        <w:t>Gapminder</w:t>
      </w:r>
      <w:proofErr w:type="spellEnd"/>
      <w:r>
        <w:rPr>
          <w:color w:val="000000"/>
        </w:rPr>
        <w:t>, an open-source software used for interactive vi</w:t>
      </w:r>
      <w:r>
        <w:rPr>
          <w:color w:val="000000"/>
        </w:rPr>
        <w:t>sualizations. The backup, if unseen circumstances prevent previously mentioned tools from being used, is plotting graphs within pythons matplotlib package, while not aesthetically pleasing it appears that a lot of visualization tools are paid services, wit</w:t>
      </w:r>
      <w:r>
        <w:rPr>
          <w:color w:val="000000"/>
        </w:rPr>
        <w:t>h the trial/free level accounts being too limited to achieve what is necessary.</w:t>
      </w:r>
      <w:r>
        <w:t xml:space="preserve"> </w:t>
      </w:r>
    </w:p>
    <w:p w14:paraId="0873F01E" w14:textId="77777777" w:rsidR="00971CBD" w:rsidRDefault="00DE5302">
      <w:pPr>
        <w:pStyle w:val="Title"/>
        <w:rPr>
          <w:b/>
          <w:color w:val="548DD4"/>
          <w:sz w:val="32"/>
          <w:szCs w:val="32"/>
        </w:rPr>
      </w:pPr>
      <w:r>
        <w:rPr>
          <w:b/>
          <w:color w:val="548DD4"/>
          <w:sz w:val="32"/>
          <w:szCs w:val="32"/>
        </w:rPr>
        <w:t>7. Project Work Plan </w:t>
      </w:r>
    </w:p>
    <w:p w14:paraId="62CF64B2" w14:textId="77777777" w:rsidR="00971CBD" w:rsidRDefault="00DE5302">
      <w:pPr>
        <w:spacing w:before="120"/>
        <w:jc w:val="both"/>
        <w:rPr>
          <w:b/>
          <w:color w:val="548DD4"/>
        </w:rPr>
      </w:pPr>
      <w:r>
        <w:rPr>
          <w:b/>
          <w:color w:val="548DD4"/>
        </w:rPr>
        <w:t>7.1 Outline</w:t>
      </w:r>
    </w:p>
    <w:p w14:paraId="4956EA8A" w14:textId="77777777" w:rsidR="00971CBD" w:rsidRDefault="00DE5302">
      <w:pPr>
        <w:spacing w:before="120"/>
        <w:jc w:val="both"/>
        <w:rPr>
          <w:rFonts w:ascii="Times New Roman" w:eastAsia="Times New Roman" w:hAnsi="Times New Roman" w:cs="Times New Roman"/>
        </w:rPr>
      </w:pPr>
      <w:r>
        <w:rPr>
          <w:color w:val="000000"/>
        </w:rPr>
        <w:t>For semester 2 the project will entail a) gathering the data, b) pre-processing the data, c) apply topic modelling, d) run sentiment analysis</w:t>
      </w:r>
      <w:r>
        <w:rPr>
          <w:color w:val="000000"/>
        </w:rPr>
        <w:t xml:space="preserve"> and finally e) create a visual report and discussion on the findings. These plans follow on after another and rely heavily on each being completed. With the limitations to data being pulled through NYT API, some </w:t>
      </w:r>
      <w:proofErr w:type="spellStart"/>
      <w:r>
        <w:t>preprocessing</w:t>
      </w:r>
      <w:proofErr w:type="spellEnd"/>
      <w:r>
        <w:rPr>
          <w:color w:val="000000"/>
        </w:rPr>
        <w:t xml:space="preserve"> can begin in a gated process,</w:t>
      </w:r>
      <w:r>
        <w:rPr>
          <w:color w:val="000000"/>
        </w:rPr>
        <w:t xml:space="preserve"> but topic modelling requires all data be collected and pre-processed. </w:t>
      </w:r>
    </w:p>
    <w:p w14:paraId="26707CDC" w14:textId="77777777" w:rsidR="00971CBD" w:rsidRDefault="00971CBD">
      <w:pPr>
        <w:rPr>
          <w:rFonts w:ascii="Times New Roman" w:eastAsia="Times New Roman" w:hAnsi="Times New Roman" w:cs="Times New Roman"/>
        </w:rPr>
      </w:pPr>
    </w:p>
    <w:p w14:paraId="4472DDC3" w14:textId="77777777" w:rsidR="00971CBD" w:rsidRDefault="00DE5302">
      <w:pPr>
        <w:spacing w:before="120"/>
        <w:jc w:val="both"/>
        <w:rPr>
          <w:rFonts w:ascii="Times New Roman" w:eastAsia="Times New Roman" w:hAnsi="Times New Roman" w:cs="Times New Roman"/>
        </w:rPr>
      </w:pPr>
      <w:r>
        <w:rPr>
          <w:color w:val="000000"/>
        </w:rPr>
        <w:t>Sentiment analysis requires that the data be mildly pre-processing in comparison to the level of pre-processing needed for topic modelling. Therefore, sentiment analysis and topic mod</w:t>
      </w:r>
      <w:r>
        <w:rPr>
          <w:color w:val="000000"/>
        </w:rPr>
        <w:t>elling could be run in parallel, depending on computing demands and availability of software. Research papers have used online resources such as Amazon Warehouse to process large volumes of data but that is a paid service. The goal is to use a local machin</w:t>
      </w:r>
      <w:r>
        <w:rPr>
          <w:color w:val="000000"/>
        </w:rPr>
        <w:t xml:space="preserve">e for sentiment analysis, as this process can be batched for monthly articles. However, topic modelling will require a much larger processing power as all the data must be considered. (Rentier, 2018) mentions that the run time on a high-powered AWS took 8 </w:t>
      </w:r>
      <w:r>
        <w:rPr>
          <w:color w:val="000000"/>
        </w:rPr>
        <w:t>hours. This was due to running 12-16 topics on 200 passes. The failsafe here is that this work has already been done, so choosing 14 topics but on a lower set of passes (50) could greatly increase the processing ability to run on a local machine. If this i</w:t>
      </w:r>
      <w:r>
        <w:rPr>
          <w:color w:val="000000"/>
        </w:rPr>
        <w:t>s unachievable, there is the student version of AWS that comes with $75 credit on the account.</w:t>
      </w:r>
    </w:p>
    <w:p w14:paraId="05B25384" w14:textId="77777777" w:rsidR="00971CBD" w:rsidRDefault="00971CBD">
      <w:pPr>
        <w:rPr>
          <w:rFonts w:ascii="Times New Roman" w:eastAsia="Times New Roman" w:hAnsi="Times New Roman" w:cs="Times New Roman"/>
        </w:rPr>
      </w:pPr>
    </w:p>
    <w:p w14:paraId="253AA1FB" w14:textId="77777777" w:rsidR="00971CBD" w:rsidRDefault="00DE5302">
      <w:pPr>
        <w:spacing w:before="120"/>
        <w:jc w:val="both"/>
        <w:rPr>
          <w:rFonts w:ascii="Times New Roman" w:eastAsia="Times New Roman" w:hAnsi="Times New Roman" w:cs="Times New Roman"/>
        </w:rPr>
      </w:pPr>
      <w:r>
        <w:rPr>
          <w:color w:val="000000"/>
        </w:rPr>
        <w:t>Using Amazon Comprehend as a backup, they have 2 tools of use. Topic Modelling and Sentiment Analysis. The pricing for this is $1 per job and first 100MB and th</w:t>
      </w:r>
      <w:r>
        <w:rPr>
          <w:color w:val="000000"/>
        </w:rPr>
        <w:t>en $0.004 per MB after that. Pulling 1,000 test articles on mental health for 2019, I then duplicated this to bring up to the estimated 30,000 mark. This created a CSV ~ 7MB in size. However, this does not include the full article text, so the real file is</w:t>
      </w:r>
      <w:r>
        <w:rPr>
          <w:color w:val="000000"/>
        </w:rPr>
        <w:t xml:space="preserve"> expected to be 4-5 times larger. If the file is expected to be ~35MB this still falls under the flat rate of $1. This appears very feasible using the $75 credit on the account. This is however dependent on what is used for the remainder of our Data Mining</w:t>
      </w:r>
      <w:r>
        <w:rPr>
          <w:color w:val="000000"/>
        </w:rPr>
        <w:t xml:space="preserve"> module, the reason the student account was </w:t>
      </w:r>
      <w:r>
        <w:t>set up</w:t>
      </w:r>
      <w:r>
        <w:rPr>
          <w:color w:val="000000"/>
        </w:rPr>
        <w:t>.</w:t>
      </w:r>
    </w:p>
    <w:p w14:paraId="5564E868" w14:textId="77777777" w:rsidR="00971CBD" w:rsidRDefault="00DE5302">
      <w:pPr>
        <w:spacing w:before="120"/>
        <w:jc w:val="both"/>
        <w:rPr>
          <w:rFonts w:ascii="Times New Roman" w:eastAsia="Times New Roman" w:hAnsi="Times New Roman" w:cs="Times New Roman"/>
        </w:rPr>
      </w:pPr>
      <w:r>
        <w:rPr>
          <w:noProof/>
          <w:color w:val="000000"/>
        </w:rPr>
        <w:lastRenderedPageBreak/>
        <w:drawing>
          <wp:inline distT="0" distB="0" distL="0" distR="0" wp14:anchorId="6280A81D" wp14:editId="7CBE5D23">
            <wp:extent cx="4929188" cy="4955928"/>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b="28991"/>
                    <a:stretch>
                      <a:fillRect/>
                    </a:stretch>
                  </pic:blipFill>
                  <pic:spPr>
                    <a:xfrm>
                      <a:off x="0" y="0"/>
                      <a:ext cx="4929188" cy="4955928"/>
                    </a:xfrm>
                    <a:prstGeom prst="rect">
                      <a:avLst/>
                    </a:prstGeom>
                    <a:ln/>
                  </pic:spPr>
                </pic:pic>
              </a:graphicData>
            </a:graphic>
          </wp:inline>
        </w:drawing>
      </w:r>
    </w:p>
    <w:p w14:paraId="1B34CFE6" w14:textId="77777777" w:rsidR="00971CBD" w:rsidRDefault="00DE5302">
      <w:pPr>
        <w:spacing w:before="120"/>
        <w:jc w:val="both"/>
        <w:rPr>
          <w:rFonts w:ascii="Times New Roman" w:eastAsia="Times New Roman" w:hAnsi="Times New Roman" w:cs="Times New Roman"/>
        </w:rPr>
      </w:pPr>
      <w:r>
        <w:rPr>
          <w:noProof/>
          <w:color w:val="000000"/>
        </w:rPr>
        <w:drawing>
          <wp:inline distT="0" distB="0" distL="0" distR="0" wp14:anchorId="2E080A8B" wp14:editId="05892FAC">
            <wp:extent cx="5270500" cy="3457575"/>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t="6896" b="40744"/>
                    <a:stretch>
                      <a:fillRect/>
                    </a:stretch>
                  </pic:blipFill>
                  <pic:spPr>
                    <a:xfrm>
                      <a:off x="0" y="0"/>
                      <a:ext cx="5270500" cy="3457575"/>
                    </a:xfrm>
                    <a:prstGeom prst="rect">
                      <a:avLst/>
                    </a:prstGeom>
                    <a:ln/>
                  </pic:spPr>
                </pic:pic>
              </a:graphicData>
            </a:graphic>
          </wp:inline>
        </w:drawing>
      </w:r>
    </w:p>
    <w:p w14:paraId="54187688" w14:textId="77777777" w:rsidR="00971CBD" w:rsidRDefault="00DE5302">
      <w:pPr>
        <w:spacing w:after="160"/>
        <w:rPr>
          <w:rFonts w:ascii="Times New Roman" w:eastAsia="Times New Roman" w:hAnsi="Times New Roman" w:cs="Times New Roman"/>
        </w:rPr>
      </w:pPr>
      <w:r>
        <w:rPr>
          <w:color w:val="5A5A5A"/>
          <w:sz w:val="18"/>
          <w:szCs w:val="18"/>
        </w:rPr>
        <w:t>Figure 4. Gantt of project breakdown</w:t>
      </w:r>
    </w:p>
    <w:p w14:paraId="4988204A" w14:textId="77777777" w:rsidR="00971CBD" w:rsidRDefault="00DE5302">
      <w:pPr>
        <w:spacing w:before="120"/>
        <w:jc w:val="both"/>
        <w:rPr>
          <w:rFonts w:ascii="Times New Roman" w:eastAsia="Times New Roman" w:hAnsi="Times New Roman" w:cs="Times New Roman"/>
        </w:rPr>
      </w:pPr>
      <w:r>
        <w:rPr>
          <w:color w:val="000000"/>
        </w:rPr>
        <w:lastRenderedPageBreak/>
        <w:t>Once the results are obtained the best comparison would be with the previous work carried out by (Rentier, 2018). Sentiment analysis can then be broken down to an article level, and furthermore to a sentence level building up to a total for the article. Th</w:t>
      </w:r>
      <w:r>
        <w:rPr>
          <w:color w:val="000000"/>
        </w:rPr>
        <w:t>is allows for sentiment to be scaled up and analysed on a monthly level or topic level, both over the time period. </w:t>
      </w:r>
    </w:p>
    <w:p w14:paraId="064B8B68" w14:textId="77777777" w:rsidR="00971CBD" w:rsidRDefault="00971CBD">
      <w:pPr>
        <w:rPr>
          <w:rFonts w:ascii="Times New Roman" w:eastAsia="Times New Roman" w:hAnsi="Times New Roman" w:cs="Times New Roman"/>
        </w:rPr>
      </w:pPr>
    </w:p>
    <w:p w14:paraId="1B2FC410" w14:textId="77777777" w:rsidR="00971CBD" w:rsidRDefault="00DE5302">
      <w:pPr>
        <w:pStyle w:val="Title"/>
        <w:rPr>
          <w:rFonts w:ascii="Cambria" w:eastAsia="Cambria" w:hAnsi="Cambria" w:cs="Cambria"/>
          <w:b/>
          <w:color w:val="548DD4"/>
          <w:sz w:val="24"/>
          <w:szCs w:val="24"/>
        </w:rPr>
      </w:pPr>
      <w:r>
        <w:rPr>
          <w:rFonts w:ascii="Cambria" w:eastAsia="Cambria" w:hAnsi="Cambria" w:cs="Cambria"/>
          <w:b/>
          <w:color w:val="548DD4"/>
          <w:sz w:val="24"/>
          <w:szCs w:val="24"/>
        </w:rPr>
        <w:t>7.2 Risk Mitigation Plan</w:t>
      </w:r>
    </w:p>
    <w:p w14:paraId="128164E5" w14:textId="77777777" w:rsidR="00971CBD" w:rsidRDefault="00DE5302">
      <w:pPr>
        <w:spacing w:before="120"/>
        <w:jc w:val="both"/>
        <w:rPr>
          <w:rFonts w:ascii="Times New Roman" w:eastAsia="Times New Roman" w:hAnsi="Times New Roman" w:cs="Times New Roman"/>
        </w:rPr>
      </w:pPr>
      <w:r>
        <w:rPr>
          <w:b/>
          <w:color w:val="548DD4"/>
        </w:rPr>
        <w:t>Data Feasibility</w:t>
      </w:r>
      <w:r>
        <w:rPr>
          <w:b/>
          <w:color w:val="000000"/>
        </w:rPr>
        <w:t xml:space="preserve"> </w:t>
      </w:r>
      <w:r>
        <w:rPr>
          <w:color w:val="000000"/>
        </w:rPr>
        <w:t>- The data from the NYT API is all openly sourced and usable for non-commercial purposes. The dow</w:t>
      </w:r>
      <w:r>
        <w:rPr>
          <w:color w:val="000000"/>
        </w:rPr>
        <w:t>nside is that the article content is not allowed to be publicly shared, and as such I will only be permitted to share the results but not the source data. For the advanced approach, there appears to be a limited number of newspapers with API systems implem</w:t>
      </w:r>
      <w:r>
        <w:rPr>
          <w:color w:val="000000"/>
        </w:rPr>
        <w:t>ented. For the data comparison the Irish Times unfortunately does not appear to have an API gateway, as such I have gained access to Die Zeit, a German newspaper but their articles will be in Deutsch, this is still feasible for topic modelling (although sp</w:t>
      </w:r>
      <w:r>
        <w:rPr>
          <w:color w:val="000000"/>
        </w:rPr>
        <w:t xml:space="preserve">ecial characters may need to be converted, e.g. </w:t>
      </w:r>
      <w:r>
        <w:rPr>
          <w:color w:val="000000"/>
        </w:rPr>
        <w:t>ẞ</w:t>
      </w:r>
      <w:r>
        <w:rPr>
          <w:color w:val="000000"/>
        </w:rPr>
        <w:t xml:space="preserve"> can be converted to ‘ss’ or ö can become ‘o’, the trouble occurs with sentiment analysis. This can be resolved using the Google Cloud Natural Language API as it supports German. While the tools identified f</w:t>
      </w:r>
      <w:r>
        <w:rPr>
          <w:color w:val="000000"/>
        </w:rPr>
        <w:t>or English (NLTK, Stanford NLP) have some ability to process German it does not have all the same abilities and therefore Google would be used instead. The alternative to Die Zeit is the Guardian, an English newspaper. A license costs £7.49 a month and wou</w:t>
      </w:r>
      <w:r>
        <w:rPr>
          <w:color w:val="000000"/>
        </w:rPr>
        <w:t>ld allow access to the same level of detail as the NYT.</w:t>
      </w:r>
    </w:p>
    <w:p w14:paraId="090858D2" w14:textId="77777777" w:rsidR="00971CBD" w:rsidRDefault="00DE5302">
      <w:pPr>
        <w:spacing w:before="120"/>
        <w:jc w:val="both"/>
        <w:rPr>
          <w:rFonts w:ascii="Times New Roman" w:eastAsia="Times New Roman" w:hAnsi="Times New Roman" w:cs="Times New Roman"/>
        </w:rPr>
      </w:pPr>
      <w:r>
        <w:rPr>
          <w:color w:val="000000"/>
        </w:rPr>
        <w:t> </w:t>
      </w:r>
    </w:p>
    <w:p w14:paraId="20442989" w14:textId="77777777" w:rsidR="00971CBD" w:rsidRDefault="00DE5302">
      <w:pPr>
        <w:spacing w:before="120"/>
        <w:jc w:val="both"/>
        <w:rPr>
          <w:rFonts w:ascii="Times New Roman" w:eastAsia="Times New Roman" w:hAnsi="Times New Roman" w:cs="Times New Roman"/>
        </w:rPr>
      </w:pPr>
      <w:r>
        <w:rPr>
          <w:b/>
          <w:color w:val="548DD4"/>
        </w:rPr>
        <w:t>Technical Feasibility</w:t>
      </w:r>
      <w:r>
        <w:rPr>
          <w:color w:val="548DD4"/>
        </w:rPr>
        <w:t xml:space="preserve"> </w:t>
      </w:r>
      <w:r>
        <w:rPr>
          <w:color w:val="000000"/>
        </w:rPr>
        <w:t xml:space="preserve">- Almost every tool being used for this project is open-source/free. The limitations may occur if the back-up options are to be used (i.e. AWS Comprehend). Based </w:t>
      </w:r>
      <w:r>
        <w:t>on</w:t>
      </w:r>
      <w:r>
        <w:rPr>
          <w:color w:val="000000"/>
        </w:rPr>
        <w:t xml:space="preserve"> previous ca</w:t>
      </w:r>
      <w:r>
        <w:rPr>
          <w:color w:val="000000"/>
        </w:rPr>
        <w:t xml:space="preserve">lculations, the amount of data to be processed seems feasible on the student credit attached with a new account ($75). The data is expected to be ~10,000 articles and will fit within the CSV file type limitations. The risk is with the 1,000 article limits </w:t>
      </w:r>
      <w:r>
        <w:rPr>
          <w:color w:val="000000"/>
        </w:rPr>
        <w:t>per request, this means that the results will either have to be appended to the file or saved separately and all files then appended after. Both options are feasible but pose risk of crashing if transferring large amounts at once. For this I propose a safe</w:t>
      </w:r>
      <w:r>
        <w:rPr>
          <w:color w:val="000000"/>
        </w:rPr>
        <w:t xml:space="preserve"> approach by appending one file/1,000 request at a time.</w:t>
      </w:r>
    </w:p>
    <w:p w14:paraId="71FA3DEA" w14:textId="77777777" w:rsidR="00971CBD" w:rsidRDefault="00DE5302">
      <w:pPr>
        <w:spacing w:before="120"/>
        <w:jc w:val="both"/>
        <w:rPr>
          <w:rFonts w:ascii="Times New Roman" w:eastAsia="Times New Roman" w:hAnsi="Times New Roman" w:cs="Times New Roman"/>
        </w:rPr>
      </w:pPr>
      <w:r>
        <w:rPr>
          <w:b/>
          <w:color w:val="548DD4"/>
        </w:rPr>
        <w:t>Evaluation Feasibility</w:t>
      </w:r>
      <w:r>
        <w:rPr>
          <w:color w:val="000000"/>
        </w:rPr>
        <w:t xml:space="preserve"> - I believe the best method for evaluation is in comparison to the article by (Rentier, 2018). This is a great comparison for evaluation for topic modelling only as she has not</w:t>
      </w:r>
      <w:r>
        <w:rPr>
          <w:color w:val="000000"/>
        </w:rPr>
        <w:t xml:space="preserve"> yet performed sentiment analysis. For that, it has been identified as tricky to evaluate and I therefore believe that choosing N articles at random to evaluate by hand and compare to the sentiment applied by the tool is the best measure of evaluation for </w:t>
      </w:r>
      <w:r>
        <w:rPr>
          <w:color w:val="000000"/>
        </w:rPr>
        <w:t>sentiment analysis.</w:t>
      </w:r>
    </w:p>
    <w:p w14:paraId="4FB42355" w14:textId="126CFBA9" w:rsidR="00971CBD" w:rsidRDefault="00DE5302">
      <w:pPr>
        <w:spacing w:before="120"/>
        <w:jc w:val="both"/>
      </w:pPr>
      <w:r>
        <w:rPr>
          <w:b/>
          <w:color w:val="548DD4"/>
        </w:rPr>
        <w:t>Ethical Feasibility</w:t>
      </w:r>
      <w:r>
        <w:rPr>
          <w:color w:val="000000"/>
        </w:rPr>
        <w:t xml:space="preserve"> - There is a need for this analysis to be performed on online media which is freely available to all, with some limitations to </w:t>
      </w:r>
      <w:r>
        <w:t xml:space="preserve">a paid service for additional pay-wall articles, but the article text will not be shared </w:t>
      </w:r>
      <w:r>
        <w:t>publicly after analysing. T</w:t>
      </w:r>
      <w:r>
        <w:rPr>
          <w:color w:val="000000"/>
        </w:rPr>
        <w:t>here are also no privacy concerns in using the data as any names/places cannot be used for topic modelling or sentiment analysis</w:t>
      </w:r>
      <w:r>
        <w:t>, and as such entity removal will be used to remove these before processing.</w:t>
      </w:r>
    </w:p>
    <w:p w14:paraId="7D2F0852" w14:textId="77777777" w:rsidR="00971CBD" w:rsidRDefault="00971CBD">
      <w:pPr>
        <w:spacing w:before="120"/>
        <w:jc w:val="both"/>
      </w:pPr>
    </w:p>
    <w:p w14:paraId="105F3A3D" w14:textId="77777777" w:rsidR="00971CBD" w:rsidRDefault="00DE5302">
      <w:pPr>
        <w:pStyle w:val="Title"/>
        <w:rPr>
          <w:b/>
          <w:color w:val="548DD4"/>
          <w:sz w:val="32"/>
          <w:szCs w:val="32"/>
        </w:rPr>
      </w:pPr>
      <w:r>
        <w:rPr>
          <w:b/>
          <w:color w:val="548DD4"/>
          <w:sz w:val="32"/>
          <w:szCs w:val="32"/>
        </w:rPr>
        <w:lastRenderedPageBreak/>
        <w:t>8. Data and Context</w:t>
      </w:r>
    </w:p>
    <w:p w14:paraId="3049E0CC" w14:textId="77777777" w:rsidR="00971CBD" w:rsidRDefault="00DE5302">
      <w:pPr>
        <w:rPr>
          <w:b/>
          <w:color w:val="3D85C6"/>
        </w:rPr>
      </w:pPr>
      <w:r>
        <w:rPr>
          <w:b/>
          <w:color w:val="3D85C6"/>
        </w:rPr>
        <w:t>8.1 Data Pre-processing</w:t>
      </w:r>
    </w:p>
    <w:p w14:paraId="1D41B326" w14:textId="77777777" w:rsidR="00971CBD" w:rsidRDefault="00DE5302">
      <w:r>
        <w:t xml:space="preserve">This chapter will explain how the data was collected, refined, and processed, and give an understanding of the context, limitations, and points of improvement of the data. </w:t>
      </w:r>
    </w:p>
    <w:p w14:paraId="7C8285C1" w14:textId="77777777" w:rsidR="00971CBD" w:rsidRDefault="00DE5302">
      <w:pPr>
        <w:ind w:firstLine="720"/>
      </w:pPr>
      <w:r>
        <w:t>Starting with python code to retrieve the articles through the New York Times API, Yanytapi package was used. All metadata was able to be pulled but the full article text was not. The NYT was contacted about retrieving this but required a specific licensin</w:t>
      </w:r>
      <w:r>
        <w:t>g I was not able to get. Instead, I subscribed to a student edition and used the ‘URLLIB’ package to retrieve full text from each article. All articles containing the keyword ‘mental health’ were retrieved one year at a time to prevent any problems on acce</w:t>
      </w:r>
      <w:r>
        <w:t>ss limitations; from 1</w:t>
      </w:r>
      <w:r>
        <w:rPr>
          <w:vertAlign w:val="superscript"/>
        </w:rPr>
        <w:t>st</w:t>
      </w:r>
      <w:r>
        <w:t xml:space="preserve"> Jan 2010 to 31</w:t>
      </w:r>
      <w:r>
        <w:rPr>
          <w:vertAlign w:val="superscript"/>
        </w:rPr>
        <w:t>st</w:t>
      </w:r>
      <w:r>
        <w:t xml:space="preserve"> Dec 2019 inclusive. </w:t>
      </w:r>
    </w:p>
    <w:p w14:paraId="36522BDC" w14:textId="77777777" w:rsidR="00971CBD" w:rsidRDefault="00DE5302">
      <w:r>
        <w:rPr>
          <w:noProof/>
        </w:rPr>
        <mc:AlternateContent>
          <mc:Choice Requires="wpg">
            <w:drawing>
              <wp:anchor distT="0" distB="0" distL="114300" distR="114300" simplePos="0" relativeHeight="251658240" behindDoc="0" locked="0" layoutInCell="1" hidden="0" allowOverlap="1" wp14:anchorId="7AF67D4C" wp14:editId="5D31C611">
                <wp:simplePos x="0" y="0"/>
                <wp:positionH relativeFrom="column">
                  <wp:posOffset>76201</wp:posOffset>
                </wp:positionH>
                <wp:positionV relativeFrom="paragraph">
                  <wp:posOffset>165100</wp:posOffset>
                </wp:positionV>
                <wp:extent cx="5143500" cy="5913755"/>
                <wp:effectExtent l="0" t="0" r="0" b="0"/>
                <wp:wrapNone/>
                <wp:docPr id="5" name="Group 5"/>
                <wp:cNvGraphicFramePr/>
                <a:graphic xmlns:a="http://schemas.openxmlformats.org/drawingml/2006/main">
                  <a:graphicData uri="http://schemas.microsoft.com/office/word/2010/wordprocessingGroup">
                    <wpg:wgp>
                      <wpg:cNvGrpSpPr/>
                      <wpg:grpSpPr>
                        <a:xfrm>
                          <a:off x="0" y="0"/>
                          <a:ext cx="5143500" cy="5913755"/>
                          <a:chOff x="2774250" y="823123"/>
                          <a:chExt cx="5143500" cy="5913755"/>
                        </a:xfrm>
                      </wpg:grpSpPr>
                      <wpg:grpSp>
                        <wpg:cNvPr id="1" name="Group 1"/>
                        <wpg:cNvGrpSpPr/>
                        <wpg:grpSpPr>
                          <a:xfrm>
                            <a:off x="2774250" y="823123"/>
                            <a:ext cx="5143500" cy="5913755"/>
                            <a:chOff x="0" y="0"/>
                            <a:chExt cx="6520896" cy="6180900"/>
                          </a:xfrm>
                        </wpg:grpSpPr>
                        <wps:wsp>
                          <wps:cNvPr id="2" name="Rectangle 2"/>
                          <wps:cNvSpPr/>
                          <wps:spPr>
                            <a:xfrm>
                              <a:off x="0" y="0"/>
                              <a:ext cx="6520875" cy="6180900"/>
                            </a:xfrm>
                            <a:prstGeom prst="rect">
                              <a:avLst/>
                            </a:prstGeom>
                            <a:noFill/>
                            <a:ln>
                              <a:noFill/>
                            </a:ln>
                          </wps:spPr>
                          <wps:txbx>
                            <w:txbxContent>
                              <w:p w14:paraId="027824ED" w14:textId="77777777" w:rsidR="00971CBD" w:rsidRDefault="00971CBD">
                                <w:pPr>
                                  <w:textDirection w:val="btLr"/>
                                </w:pPr>
                              </w:p>
                            </w:txbxContent>
                          </wps:txbx>
                          <wps:bodyPr spcFirstLastPara="1" wrap="square" lIns="91425" tIns="91425" rIns="91425" bIns="91425" anchor="ctr" anchorCtr="0">
                            <a:noAutofit/>
                          </wps:bodyPr>
                        </wps:wsp>
                        <wps:wsp>
                          <wps:cNvPr id="3" name="Rectangle 3"/>
                          <wps:cNvSpPr/>
                          <wps:spPr>
                            <a:xfrm>
                              <a:off x="2595006" y="1227859"/>
                              <a:ext cx="723014" cy="255181"/>
                            </a:xfrm>
                            <a:prstGeom prst="rect">
                              <a:avLst/>
                            </a:prstGeom>
                            <a:solidFill>
                              <a:schemeClr val="lt1"/>
                            </a:solidFill>
                            <a:ln>
                              <a:noFill/>
                            </a:ln>
                          </wps:spPr>
                          <wps:txbx>
                            <w:txbxContent>
                              <w:p w14:paraId="2326532A" w14:textId="77777777" w:rsidR="00971CBD" w:rsidRDefault="00DE5302">
                                <w:pPr>
                                  <w:textDirection w:val="btLr"/>
                                </w:pPr>
                                <w:r>
                                  <w:rPr>
                                    <w:color w:val="000000"/>
                                  </w:rPr>
                                  <w:t>CSV Files</w:t>
                                </w:r>
                              </w:p>
                            </w:txbxContent>
                          </wps:txbx>
                          <wps:bodyPr spcFirstLastPara="1" wrap="square" lIns="91425" tIns="45700" rIns="91425" bIns="45700" anchor="t" anchorCtr="0">
                            <a:noAutofit/>
                          </wps:bodyPr>
                        </wps:wsp>
                        <wpg:grpSp>
                          <wpg:cNvPr id="4" name="Group 4"/>
                          <wpg:cNvGrpSpPr/>
                          <wpg:grpSpPr>
                            <a:xfrm>
                              <a:off x="0" y="0"/>
                              <a:ext cx="6520896" cy="6180900"/>
                              <a:chOff x="0" y="0"/>
                              <a:chExt cx="6520896" cy="6180900"/>
                            </a:xfrm>
                          </wpg:grpSpPr>
                          <wps:wsp>
                            <wps:cNvPr id="6" name="Rectangle 6"/>
                            <wps:cNvSpPr/>
                            <wps:spPr>
                              <a:xfrm>
                                <a:off x="2167495" y="1655979"/>
                                <a:ext cx="1679946" cy="448620"/>
                              </a:xfrm>
                              <a:prstGeom prst="rect">
                                <a:avLst/>
                              </a:prstGeom>
                              <a:solidFill>
                                <a:schemeClr val="lt1"/>
                              </a:solidFill>
                              <a:ln>
                                <a:noFill/>
                              </a:ln>
                            </wps:spPr>
                            <wps:txbx>
                              <w:txbxContent>
                                <w:p w14:paraId="1709ED7A" w14:textId="77777777" w:rsidR="00971CBD" w:rsidRDefault="00DE5302">
                                  <w:pPr>
                                    <w:textDirection w:val="btLr"/>
                                  </w:pPr>
                                  <w:r>
                                    <w:rPr>
                                      <w:color w:val="000000"/>
                                    </w:rPr>
                                    <w:t>Metadata &amp; Article Text</w:t>
                                  </w:r>
                                </w:p>
                              </w:txbxContent>
                            </wps:txbx>
                            <wps:bodyPr spcFirstLastPara="1" wrap="square" lIns="91425" tIns="45700" rIns="91425" bIns="45700" anchor="t" anchorCtr="0">
                              <a:noAutofit/>
                            </wps:bodyPr>
                          </wps:wsp>
                          <wpg:grpSp>
                            <wpg:cNvPr id="7" name="Group 7"/>
                            <wpg:cNvGrpSpPr/>
                            <wpg:grpSpPr>
                              <a:xfrm>
                                <a:off x="4846617" y="2565070"/>
                                <a:ext cx="1543650" cy="682625"/>
                                <a:chOff x="0" y="0"/>
                                <a:chExt cx="1543936" cy="682699"/>
                              </a:xfrm>
                            </wpg:grpSpPr>
                            <wps:wsp>
                              <wps:cNvPr id="8" name="Oval 8"/>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4D66FCCA" w14:textId="77777777" w:rsidR="00971CBD" w:rsidRDefault="00971CBD">
                                    <w:pPr>
                                      <w:textDirection w:val="btLr"/>
                                    </w:pPr>
                                  </w:p>
                                </w:txbxContent>
                              </wps:txbx>
                              <wps:bodyPr spcFirstLastPara="1" wrap="square" lIns="91425" tIns="91425" rIns="91425" bIns="91425" anchor="ctr" anchorCtr="0">
                                <a:noAutofit/>
                              </wps:bodyPr>
                            </wps:wsp>
                            <wps:wsp>
                              <wps:cNvPr id="9" name="Rectangle 9"/>
                              <wps:cNvSpPr/>
                              <wps:spPr>
                                <a:xfrm>
                                  <a:off x="246764" y="182969"/>
                                  <a:ext cx="1106037" cy="318977"/>
                                </a:xfrm>
                                <a:prstGeom prst="rect">
                                  <a:avLst/>
                                </a:prstGeom>
                                <a:solidFill>
                                  <a:schemeClr val="lt1"/>
                                </a:solidFill>
                                <a:ln>
                                  <a:noFill/>
                                </a:ln>
                              </wps:spPr>
                              <wps:txbx>
                                <w:txbxContent>
                                  <w:p w14:paraId="317284B1" w14:textId="77777777" w:rsidR="00971CBD" w:rsidRDefault="00DE5302">
                                    <w:pPr>
                                      <w:textDirection w:val="btLr"/>
                                    </w:pPr>
                                    <w:r>
                                      <w:rPr>
                                        <w:color w:val="000000"/>
                                      </w:rPr>
                                      <w:t>Drop Duplicates</w:t>
                                    </w:r>
                                  </w:p>
                                </w:txbxContent>
                              </wps:txbx>
                              <wps:bodyPr spcFirstLastPara="1" wrap="square" lIns="91425" tIns="45700" rIns="91425" bIns="45700" anchor="t" anchorCtr="0">
                                <a:noAutofit/>
                              </wps:bodyPr>
                            </wps:wsp>
                          </wpg:grpSp>
                          <wps:wsp>
                            <wps:cNvPr id="10" name="Straight Arrow Connector 10"/>
                            <wps:cNvCnPr/>
                            <wps:spPr>
                              <a:xfrm>
                                <a:off x="5711289" y="3313215"/>
                                <a:ext cx="45719" cy="451101"/>
                              </a:xfrm>
                              <a:prstGeom prst="straightConnector1">
                                <a:avLst/>
                              </a:prstGeom>
                              <a:noFill/>
                              <a:ln w="38100" cap="flat" cmpd="sng">
                                <a:solidFill>
                                  <a:srgbClr val="4A7DBA"/>
                                </a:solidFill>
                                <a:prstDash val="solid"/>
                                <a:round/>
                                <a:headEnd type="none" w="sm" len="sm"/>
                                <a:tailEnd type="triangle" w="med" len="med"/>
                              </a:ln>
                            </wps:spPr>
                            <wps:bodyPr/>
                          </wps:wsp>
                          <wps:wsp>
                            <wps:cNvPr id="14" name="Connector: Elbow 14"/>
                            <wps:cNvCnPr/>
                            <wps:spPr>
                              <a:xfrm rot="10800000" flipH="1">
                                <a:off x="0" y="1790947"/>
                                <a:ext cx="1831892" cy="2429612"/>
                              </a:xfrm>
                              <a:prstGeom prst="bentConnector3">
                                <a:avLst>
                                  <a:gd name="adj1" fmla="val -18730"/>
                                </a:avLst>
                              </a:prstGeom>
                              <a:noFill/>
                              <a:ln w="12700" cap="flat" cmpd="sng">
                                <a:solidFill>
                                  <a:srgbClr val="4A7DBA"/>
                                </a:solidFill>
                                <a:prstDash val="lgDash"/>
                                <a:round/>
                                <a:headEnd type="none" w="sm" len="sm"/>
                                <a:tailEnd type="triangle" w="med" len="med"/>
                              </a:ln>
                            </wps:spPr>
                            <wps:bodyPr/>
                          </wps:wsp>
                          <wpg:grpSp>
                            <wpg:cNvPr id="17" name="Group 17"/>
                            <wpg:cNvGrpSpPr/>
                            <wpg:grpSpPr>
                              <a:xfrm>
                                <a:off x="1485" y="0"/>
                                <a:ext cx="6519411" cy="6180900"/>
                                <a:chOff x="0" y="0"/>
                                <a:chExt cx="6519411" cy="6180900"/>
                              </a:xfrm>
                            </wpg:grpSpPr>
                            <wpg:grpSp>
                              <wpg:cNvPr id="18" name="Group 18"/>
                              <wpg:cNvGrpSpPr/>
                              <wpg:grpSpPr>
                                <a:xfrm>
                                  <a:off x="0" y="3966358"/>
                                  <a:ext cx="1543650" cy="682625"/>
                                  <a:chOff x="0" y="0"/>
                                  <a:chExt cx="1543936" cy="682699"/>
                                </a:xfrm>
                              </wpg:grpSpPr>
                              <wps:wsp>
                                <wps:cNvPr id="19" name="Oval 19"/>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2965A41E" w14:textId="77777777" w:rsidR="00971CBD" w:rsidRDefault="00971CBD">
                                      <w:pPr>
                                        <w:textDirection w:val="btLr"/>
                                      </w:pPr>
                                    </w:p>
                                  </w:txbxContent>
                                </wps:txbx>
                                <wps:bodyPr spcFirstLastPara="1" wrap="square" lIns="91425" tIns="91425" rIns="91425" bIns="91425" anchor="ctr" anchorCtr="0">
                                  <a:noAutofit/>
                                </wps:bodyPr>
                              </wps:wsp>
                              <wps:wsp>
                                <wps:cNvPr id="20" name="Rectangle 20"/>
                                <wps:cNvSpPr/>
                                <wps:spPr>
                                  <a:xfrm>
                                    <a:off x="246764" y="182969"/>
                                    <a:ext cx="1106037" cy="318977"/>
                                  </a:xfrm>
                                  <a:prstGeom prst="rect">
                                    <a:avLst/>
                                  </a:prstGeom>
                                  <a:solidFill>
                                    <a:schemeClr val="lt1"/>
                                  </a:solidFill>
                                  <a:ln>
                                    <a:noFill/>
                                  </a:ln>
                                </wps:spPr>
                                <wps:txbx>
                                  <w:txbxContent>
                                    <w:p w14:paraId="6A707FF1" w14:textId="77777777" w:rsidR="00971CBD" w:rsidRDefault="00DE5302">
                                      <w:pPr>
                                        <w:textDirection w:val="btLr"/>
                                      </w:pPr>
                                      <w:r>
                                        <w:rPr>
                                          <w:color w:val="000000"/>
                                        </w:rPr>
                                        <w:t>Get Top 4</w:t>
                                      </w:r>
                                    </w:p>
                                  </w:txbxContent>
                                </wps:txbx>
                                <wps:bodyPr spcFirstLastPara="1" wrap="square" lIns="91425" tIns="45700" rIns="91425" bIns="45700" anchor="t" anchorCtr="0">
                                  <a:noAutofit/>
                                </wps:bodyPr>
                              </wps:wsp>
                            </wpg:grpSp>
                            <wpg:grpSp>
                              <wpg:cNvPr id="21" name="Group 21"/>
                              <wpg:cNvGrpSpPr/>
                              <wpg:grpSpPr>
                                <a:xfrm>
                                  <a:off x="3004457" y="4037610"/>
                                  <a:ext cx="1543650" cy="682625"/>
                                  <a:chOff x="0" y="0"/>
                                  <a:chExt cx="1543936" cy="682699"/>
                                </a:xfrm>
                              </wpg:grpSpPr>
                              <wps:wsp>
                                <wps:cNvPr id="22" name="Oval 22"/>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257A73E7" w14:textId="77777777" w:rsidR="00971CBD" w:rsidRDefault="00971CBD">
                                      <w:pPr>
                                        <w:textDirection w:val="btLr"/>
                                      </w:pPr>
                                    </w:p>
                                  </w:txbxContent>
                                </wps:txbx>
                                <wps:bodyPr spcFirstLastPara="1" wrap="square" lIns="91425" tIns="91425" rIns="91425" bIns="91425" anchor="ctr" anchorCtr="0">
                                  <a:noAutofit/>
                                </wps:bodyPr>
                              </wps:wsp>
                              <wps:wsp>
                                <wps:cNvPr id="23" name="Rectangle 23"/>
                                <wps:cNvSpPr/>
                                <wps:spPr>
                                  <a:xfrm>
                                    <a:off x="246764" y="182969"/>
                                    <a:ext cx="1106037" cy="318977"/>
                                  </a:xfrm>
                                  <a:prstGeom prst="rect">
                                    <a:avLst/>
                                  </a:prstGeom>
                                  <a:solidFill>
                                    <a:schemeClr val="lt1"/>
                                  </a:solidFill>
                                  <a:ln>
                                    <a:noFill/>
                                  </a:ln>
                                </wps:spPr>
                                <wps:txbx>
                                  <w:txbxContent>
                                    <w:p w14:paraId="246E9492" w14:textId="77777777" w:rsidR="00971CBD" w:rsidRDefault="00DE5302">
                                      <w:pPr>
                                        <w:textDirection w:val="btLr"/>
                                      </w:pPr>
                                      <w:r>
                                        <w:rPr>
                                          <w:color w:val="000000"/>
                                        </w:rPr>
                                        <w:t>Count Cases</w:t>
                                      </w:r>
                                    </w:p>
                                  </w:txbxContent>
                                </wps:txbx>
                                <wps:bodyPr spcFirstLastPara="1" wrap="square" lIns="91425" tIns="45700" rIns="91425" bIns="45700" anchor="t" anchorCtr="0">
                                  <a:noAutofit/>
                                </wps:bodyPr>
                              </wps:wsp>
                            </wpg:grpSp>
                            <wpg:grpSp>
                              <wpg:cNvPr id="24" name="Group 24"/>
                              <wpg:cNvGrpSpPr/>
                              <wpg:grpSpPr>
                                <a:xfrm>
                                  <a:off x="4975761" y="3859480"/>
                                  <a:ext cx="1543650" cy="682625"/>
                                  <a:chOff x="0" y="0"/>
                                  <a:chExt cx="1543936" cy="682699"/>
                                </a:xfrm>
                              </wpg:grpSpPr>
                              <wps:wsp>
                                <wps:cNvPr id="25" name="Oval 25"/>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440642E2" w14:textId="77777777" w:rsidR="00971CBD" w:rsidRDefault="00971CBD">
                                      <w:pPr>
                                        <w:textDirection w:val="btLr"/>
                                      </w:pPr>
                                    </w:p>
                                  </w:txbxContent>
                                </wps:txbx>
                                <wps:bodyPr spcFirstLastPara="1" wrap="square" lIns="91425" tIns="91425" rIns="91425" bIns="91425" anchor="ctr" anchorCtr="0">
                                  <a:noAutofit/>
                                </wps:bodyPr>
                              </wps:wsp>
                              <wps:wsp>
                                <wps:cNvPr id="26" name="Rectangle 26"/>
                                <wps:cNvSpPr/>
                                <wps:spPr>
                                  <a:xfrm>
                                    <a:off x="246764" y="182969"/>
                                    <a:ext cx="1106037" cy="318977"/>
                                  </a:xfrm>
                                  <a:prstGeom prst="rect">
                                    <a:avLst/>
                                  </a:prstGeom>
                                  <a:solidFill>
                                    <a:schemeClr val="lt1"/>
                                  </a:solidFill>
                                  <a:ln>
                                    <a:noFill/>
                                  </a:ln>
                                </wps:spPr>
                                <wps:txbx>
                                  <w:txbxContent>
                                    <w:p w14:paraId="2E7BCD4C" w14:textId="77777777" w:rsidR="00971CBD" w:rsidRDefault="00DE5302">
                                      <w:pPr>
                                        <w:textDirection w:val="btLr"/>
                                      </w:pPr>
                                      <w:r>
                                        <w:rPr>
                                          <w:color w:val="000000"/>
                                        </w:rPr>
                                        <w:t>Merge all files</w:t>
                                      </w:r>
                                    </w:p>
                                  </w:txbxContent>
                                </wps:txbx>
                                <wps:bodyPr spcFirstLastPara="1" wrap="square" lIns="91425" tIns="45700" rIns="91425" bIns="45700" anchor="t" anchorCtr="0">
                                  <a:noAutofit/>
                                </wps:bodyPr>
                              </wps:wsp>
                            </wpg:grpSp>
                            <wps:wsp>
                              <wps:cNvPr id="27" name="Straight Arrow Connector 27"/>
                              <wps:cNvCnPr/>
                              <wps:spPr>
                                <a:xfrm flipH="1">
                                  <a:off x="5702630" y="4655127"/>
                                  <a:ext cx="45719" cy="363722"/>
                                </a:xfrm>
                                <a:prstGeom prst="straightConnector1">
                                  <a:avLst/>
                                </a:prstGeom>
                                <a:noFill/>
                                <a:ln w="38100" cap="flat" cmpd="sng">
                                  <a:solidFill>
                                    <a:srgbClr val="C00000"/>
                                  </a:solidFill>
                                  <a:prstDash val="solid"/>
                                  <a:round/>
                                  <a:headEnd type="none" w="sm" len="sm"/>
                                  <a:tailEnd type="triangle" w="med" len="med"/>
                                </a:ln>
                              </wps:spPr>
                              <wps:bodyPr/>
                            </wps:wsp>
                            <wpg:grpSp>
                              <wpg:cNvPr id="28" name="Group 28"/>
                              <wpg:cNvGrpSpPr/>
                              <wpg:grpSpPr>
                                <a:xfrm>
                                  <a:off x="4916384" y="5106390"/>
                                  <a:ext cx="1543050" cy="682211"/>
                                  <a:chOff x="0" y="0"/>
                                  <a:chExt cx="1543936" cy="682699"/>
                                </a:xfrm>
                              </wpg:grpSpPr>
                              <wps:wsp>
                                <wps:cNvPr id="29" name="Oval 29"/>
                                <wps:cNvSpPr/>
                                <wps:spPr>
                                  <a:xfrm>
                                    <a:off x="0" y="0"/>
                                    <a:ext cx="1543936" cy="682699"/>
                                  </a:xfrm>
                                  <a:prstGeom prst="ellipse">
                                    <a:avLst/>
                                  </a:prstGeom>
                                  <a:noFill/>
                                  <a:ln w="38100" cap="flat" cmpd="sng">
                                    <a:solidFill>
                                      <a:srgbClr val="C00000"/>
                                    </a:solidFill>
                                    <a:prstDash val="solid"/>
                                    <a:round/>
                                    <a:headEnd type="none" w="sm" len="sm"/>
                                    <a:tailEnd type="none" w="sm" len="sm"/>
                                  </a:ln>
                                </wps:spPr>
                                <wps:txbx>
                                  <w:txbxContent>
                                    <w:p w14:paraId="5FBEA28A" w14:textId="77777777" w:rsidR="00971CBD" w:rsidRDefault="00971CBD">
                                      <w:pPr>
                                        <w:textDirection w:val="btLr"/>
                                      </w:pPr>
                                    </w:p>
                                  </w:txbxContent>
                                </wps:txbx>
                                <wps:bodyPr spcFirstLastPara="1" wrap="square" lIns="91425" tIns="91425" rIns="91425" bIns="91425" anchor="ctr" anchorCtr="0">
                                  <a:noAutofit/>
                                </wps:bodyPr>
                              </wps:wsp>
                              <wps:wsp>
                                <wps:cNvPr id="30" name="Rectangle 30"/>
                                <wps:cNvSpPr/>
                                <wps:spPr>
                                  <a:xfrm>
                                    <a:off x="140336" y="160067"/>
                                    <a:ext cx="1303374" cy="320598"/>
                                  </a:xfrm>
                                  <a:prstGeom prst="rect">
                                    <a:avLst/>
                                  </a:prstGeom>
                                  <a:solidFill>
                                    <a:schemeClr val="lt1"/>
                                  </a:solidFill>
                                  <a:ln>
                                    <a:noFill/>
                                  </a:ln>
                                </wps:spPr>
                                <wps:txbx>
                                  <w:txbxContent>
                                    <w:p w14:paraId="3D012D78" w14:textId="77777777" w:rsidR="00971CBD" w:rsidRDefault="00DE5302">
                                      <w:pPr>
                                        <w:textDirection w:val="btLr"/>
                                      </w:pPr>
                                      <w:r>
                                        <w:rPr>
                                          <w:color w:val="000000"/>
                                        </w:rPr>
                                        <w:t>Topic Modelling</w:t>
                                      </w:r>
                                    </w:p>
                                  </w:txbxContent>
                                </wps:txbx>
                                <wps:bodyPr spcFirstLastPara="1" wrap="square" lIns="91425" tIns="45700" rIns="91425" bIns="45700" anchor="t" anchorCtr="0">
                                  <a:noAutofit/>
                                </wps:bodyPr>
                              </wps:wsp>
                            </wpg:grpSp>
                            <wpg:grpSp>
                              <wpg:cNvPr id="31" name="Group 31"/>
                              <wpg:cNvGrpSpPr/>
                              <wpg:grpSpPr>
                                <a:xfrm>
                                  <a:off x="3040083" y="5498275"/>
                                  <a:ext cx="1870711" cy="682625"/>
                                  <a:chOff x="0" y="0"/>
                                  <a:chExt cx="1871058" cy="682699"/>
                                </a:xfrm>
                              </wpg:grpSpPr>
                              <wpg:grpSp>
                                <wpg:cNvPr id="32" name="Group 32"/>
                                <wpg:cNvGrpSpPr/>
                                <wpg:grpSpPr>
                                  <a:xfrm>
                                    <a:off x="0" y="0"/>
                                    <a:ext cx="1543936" cy="682699"/>
                                    <a:chOff x="0" y="0"/>
                                    <a:chExt cx="1543936" cy="682699"/>
                                  </a:xfrm>
                                </wpg:grpSpPr>
                                <wps:wsp>
                                  <wps:cNvPr id="33" name="Oval 33"/>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5E92FB53" w14:textId="77777777" w:rsidR="00971CBD" w:rsidRDefault="00971CBD">
                                        <w:pPr>
                                          <w:textDirection w:val="btLr"/>
                                        </w:pPr>
                                      </w:p>
                                    </w:txbxContent>
                                  </wps:txbx>
                                  <wps:bodyPr spcFirstLastPara="1" wrap="square" lIns="91425" tIns="91425" rIns="91425" bIns="91425" anchor="ctr" anchorCtr="0">
                                    <a:noAutofit/>
                                  </wps:bodyPr>
                                </wps:wsp>
                                <wps:wsp>
                                  <wps:cNvPr id="34" name="Rectangle 34"/>
                                  <wps:cNvSpPr/>
                                  <wps:spPr>
                                    <a:xfrm>
                                      <a:off x="225494" y="129797"/>
                                      <a:ext cx="1106037" cy="425369"/>
                                    </a:xfrm>
                                    <a:prstGeom prst="rect">
                                      <a:avLst/>
                                    </a:prstGeom>
                                    <a:solidFill>
                                      <a:schemeClr val="lt1"/>
                                    </a:solidFill>
                                    <a:ln>
                                      <a:noFill/>
                                    </a:ln>
                                  </wps:spPr>
                                  <wps:txbx>
                                    <w:txbxContent>
                                      <w:p w14:paraId="4021E099" w14:textId="77777777" w:rsidR="00971CBD" w:rsidRDefault="00DE5302">
                                        <w:pPr>
                                          <w:textDirection w:val="btLr"/>
                                        </w:pPr>
                                        <w:r>
                                          <w:rPr>
                                            <w:color w:val="000000"/>
                                          </w:rPr>
                                          <w:t>Drop Unused Data</w:t>
                                        </w:r>
                                      </w:p>
                                    </w:txbxContent>
                                  </wps:txbx>
                                  <wps:bodyPr spcFirstLastPara="1" wrap="square" lIns="91425" tIns="45700" rIns="91425" bIns="45700" anchor="t" anchorCtr="0">
                                    <a:noAutofit/>
                                  </wps:bodyPr>
                                </wps:wsp>
                              </wpg:grpSp>
                              <wps:wsp>
                                <wps:cNvPr id="35" name="Straight Arrow Connector 35"/>
                                <wps:cNvCnPr/>
                                <wps:spPr>
                                  <a:xfrm flipH="1">
                                    <a:off x="1543424" y="0"/>
                                    <a:ext cx="327634" cy="182969"/>
                                  </a:xfrm>
                                  <a:prstGeom prst="straightConnector1">
                                    <a:avLst/>
                                  </a:prstGeom>
                                  <a:noFill/>
                                  <a:ln w="38100" cap="flat" cmpd="sng">
                                    <a:solidFill>
                                      <a:srgbClr val="4A7DBA"/>
                                    </a:solidFill>
                                    <a:prstDash val="solid"/>
                                    <a:round/>
                                    <a:headEnd type="none" w="sm" len="sm"/>
                                    <a:tailEnd type="triangle" w="med" len="med"/>
                                  </a:ln>
                                </wps:spPr>
                                <wps:bodyPr/>
                              </wps:wsp>
                            </wpg:grpSp>
                            <wpg:grpSp>
                              <wpg:cNvPr id="36" name="Group 36"/>
                              <wpg:cNvGrpSpPr/>
                              <wpg:grpSpPr>
                                <a:xfrm>
                                  <a:off x="1033153" y="5498275"/>
                                  <a:ext cx="1900909" cy="682625"/>
                                  <a:chOff x="0" y="0"/>
                                  <a:chExt cx="2157802" cy="682699"/>
                                </a:xfrm>
                              </wpg:grpSpPr>
                              <wpg:grpSp>
                                <wpg:cNvPr id="37" name="Group 37"/>
                                <wpg:cNvGrpSpPr/>
                                <wpg:grpSpPr>
                                  <a:xfrm>
                                    <a:off x="0" y="0"/>
                                    <a:ext cx="1543936" cy="682699"/>
                                    <a:chOff x="0" y="0"/>
                                    <a:chExt cx="1543936" cy="682699"/>
                                  </a:xfrm>
                                </wpg:grpSpPr>
                                <wps:wsp>
                                  <wps:cNvPr id="38" name="Oval 38"/>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433D704E" w14:textId="77777777" w:rsidR="00971CBD" w:rsidRDefault="00971CBD">
                                        <w:pPr>
                                          <w:textDirection w:val="btLr"/>
                                        </w:pPr>
                                      </w:p>
                                    </w:txbxContent>
                                  </wps:txbx>
                                  <wps:bodyPr spcFirstLastPara="1" wrap="square" lIns="91425" tIns="91425" rIns="91425" bIns="91425" anchor="ctr" anchorCtr="0">
                                    <a:noAutofit/>
                                  </wps:bodyPr>
                                </wps:wsp>
                                <wps:wsp>
                                  <wps:cNvPr id="39" name="Rectangle 39"/>
                                  <wps:cNvSpPr/>
                                  <wps:spPr>
                                    <a:xfrm>
                                      <a:off x="246764" y="182969"/>
                                      <a:ext cx="811121" cy="318977"/>
                                    </a:xfrm>
                                    <a:prstGeom prst="rect">
                                      <a:avLst/>
                                    </a:prstGeom>
                                    <a:solidFill>
                                      <a:schemeClr val="lt1"/>
                                    </a:solidFill>
                                    <a:ln>
                                      <a:noFill/>
                                    </a:ln>
                                  </wps:spPr>
                                  <wps:txbx>
                                    <w:txbxContent>
                                      <w:p w14:paraId="4C55B9D1" w14:textId="77777777" w:rsidR="00971CBD" w:rsidRDefault="00DE5302">
                                        <w:pPr>
                                          <w:textDirection w:val="btLr"/>
                                        </w:pPr>
                                        <w:r>
                                          <w:rPr>
                                            <w:color w:val="000000"/>
                                          </w:rPr>
                                          <w:t>Graph</w:t>
                                        </w:r>
                                      </w:p>
                                    </w:txbxContent>
                                  </wps:txbx>
                                  <wps:bodyPr spcFirstLastPara="1" wrap="square" lIns="91425" tIns="45700" rIns="91425" bIns="45700" anchor="t" anchorCtr="0">
                                    <a:noAutofit/>
                                  </wps:bodyPr>
                                </wps:wsp>
                              </wpg:grpSp>
                              <wps:wsp>
                                <wps:cNvPr id="40" name="Straight Arrow Connector 40"/>
                                <wps:cNvCnPr/>
                                <wps:spPr>
                                  <a:xfrm rot="10800000">
                                    <a:off x="1621264" y="341350"/>
                                    <a:ext cx="536538" cy="0"/>
                                  </a:xfrm>
                                  <a:prstGeom prst="straightConnector1">
                                    <a:avLst/>
                                  </a:prstGeom>
                                  <a:noFill/>
                                  <a:ln w="38100" cap="flat" cmpd="sng">
                                    <a:solidFill>
                                      <a:srgbClr val="4A7DBA"/>
                                    </a:solidFill>
                                    <a:prstDash val="solid"/>
                                    <a:round/>
                                    <a:headEnd type="none" w="sm" len="sm"/>
                                    <a:tailEnd type="triangle" w="med" len="med"/>
                                  </a:ln>
                                </wps:spPr>
                                <wps:bodyPr/>
                              </wps:wsp>
                            </wpg:grpSp>
                            <wpg:grpSp>
                              <wpg:cNvPr id="41" name="Group 41"/>
                              <wpg:cNvGrpSpPr/>
                              <wpg:grpSpPr>
                                <a:xfrm>
                                  <a:off x="0" y="0"/>
                                  <a:ext cx="6459434" cy="4044422"/>
                                  <a:chOff x="0" y="0"/>
                                  <a:chExt cx="6459434" cy="4044422"/>
                                </a:xfrm>
                              </wpg:grpSpPr>
                              <wps:wsp>
                                <wps:cNvPr id="42" name="Flowchart: Magnetic Disk 42"/>
                                <wps:cNvSpPr/>
                                <wps:spPr>
                                  <a:xfrm>
                                    <a:off x="1928503" y="1168482"/>
                                    <a:ext cx="2020570" cy="1148272"/>
                                  </a:xfrm>
                                  <a:prstGeom prst="flowChartMagneticDisk">
                                    <a:avLst/>
                                  </a:prstGeom>
                                  <a:noFill/>
                                  <a:ln w="19050" cap="flat" cmpd="sng">
                                    <a:solidFill>
                                      <a:srgbClr val="395E89"/>
                                    </a:solidFill>
                                    <a:prstDash val="solid"/>
                                    <a:round/>
                                    <a:headEnd type="none" w="sm" len="sm"/>
                                    <a:tailEnd type="none" w="sm" len="sm"/>
                                  </a:ln>
                                </wps:spPr>
                                <wps:txbx>
                                  <w:txbxContent>
                                    <w:p w14:paraId="4710E12B" w14:textId="77777777" w:rsidR="00971CBD" w:rsidRDefault="00971CBD">
                                      <w:pPr>
                                        <w:textDirection w:val="btLr"/>
                                      </w:pPr>
                                    </w:p>
                                  </w:txbxContent>
                                </wps:txbx>
                                <wps:bodyPr spcFirstLastPara="1" wrap="square" lIns="91425" tIns="91425" rIns="91425" bIns="91425" anchor="ctr" anchorCtr="0">
                                  <a:noAutofit/>
                                </wps:bodyPr>
                              </wps:wsp>
                              <wps:wsp>
                                <wps:cNvPr id="43" name="Straight Arrow Connector 43"/>
                                <wps:cNvCnPr/>
                                <wps:spPr>
                                  <a:xfrm flipH="1">
                                    <a:off x="1349086" y="2315688"/>
                                    <a:ext cx="576430" cy="653143"/>
                                  </a:xfrm>
                                  <a:prstGeom prst="straightConnector1">
                                    <a:avLst/>
                                  </a:prstGeom>
                                  <a:noFill/>
                                  <a:ln w="38100" cap="flat" cmpd="sng">
                                    <a:solidFill>
                                      <a:srgbClr val="4A7DBA"/>
                                    </a:solidFill>
                                    <a:prstDash val="solid"/>
                                    <a:round/>
                                    <a:headEnd type="none" w="sm" len="sm"/>
                                    <a:tailEnd type="triangle" w="med" len="med"/>
                                  </a:ln>
                                </wps:spPr>
                                <wps:bodyPr/>
                              </wps:wsp>
                              <wpg:grpSp>
                                <wpg:cNvPr id="44" name="Group 44"/>
                                <wpg:cNvGrpSpPr/>
                                <wpg:grpSpPr>
                                  <a:xfrm>
                                    <a:off x="0" y="2968831"/>
                                    <a:ext cx="1543650" cy="999461"/>
                                    <a:chOff x="0" y="0"/>
                                    <a:chExt cx="1543936" cy="999569"/>
                                  </a:xfrm>
                                </wpg:grpSpPr>
                                <wpg:grpSp>
                                  <wpg:cNvPr id="45" name="Group 45"/>
                                  <wpg:cNvGrpSpPr/>
                                  <wpg:grpSpPr>
                                    <a:xfrm>
                                      <a:off x="0" y="0"/>
                                      <a:ext cx="1543936" cy="682699"/>
                                      <a:chOff x="0" y="0"/>
                                      <a:chExt cx="1543936" cy="682699"/>
                                    </a:xfrm>
                                  </wpg:grpSpPr>
                                  <wps:wsp>
                                    <wps:cNvPr id="46" name="Oval 46"/>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72A2C5E0" w14:textId="77777777" w:rsidR="00971CBD" w:rsidRDefault="00971CBD">
                                          <w:pPr>
                                            <w:textDirection w:val="btLr"/>
                                          </w:pPr>
                                        </w:p>
                                      </w:txbxContent>
                                    </wps:txbx>
                                    <wps:bodyPr spcFirstLastPara="1" wrap="square" lIns="91425" tIns="91425" rIns="91425" bIns="91425" anchor="ctr" anchorCtr="0">
                                      <a:noAutofit/>
                                    </wps:bodyPr>
                                  </wps:wsp>
                                  <wps:wsp>
                                    <wps:cNvPr id="47" name="Rectangle 47"/>
                                    <wps:cNvSpPr/>
                                    <wps:spPr>
                                      <a:xfrm>
                                        <a:off x="246764" y="182969"/>
                                        <a:ext cx="1106037" cy="318977"/>
                                      </a:xfrm>
                                      <a:prstGeom prst="rect">
                                        <a:avLst/>
                                      </a:prstGeom>
                                      <a:solidFill>
                                        <a:schemeClr val="lt1"/>
                                      </a:solidFill>
                                      <a:ln>
                                        <a:noFill/>
                                      </a:ln>
                                    </wps:spPr>
                                    <wps:txbx>
                                      <w:txbxContent>
                                        <w:p w14:paraId="0DFC4C11" w14:textId="77777777" w:rsidR="00971CBD" w:rsidRDefault="00DE5302">
                                          <w:pPr>
                                            <w:textDirection w:val="btLr"/>
                                          </w:pPr>
                                          <w:r>
                                            <w:rPr>
                                              <w:color w:val="000000"/>
                                            </w:rPr>
                                            <w:t>Extract Authors</w:t>
                                          </w:r>
                                        </w:p>
                                      </w:txbxContent>
                                    </wps:txbx>
                                    <wps:bodyPr spcFirstLastPara="1" wrap="square" lIns="91425" tIns="45700" rIns="91425" bIns="45700" anchor="t" anchorCtr="0">
                                      <a:noAutofit/>
                                    </wps:bodyPr>
                                  </wps:wsp>
                                </wpg:grpSp>
                                <wps:wsp>
                                  <wps:cNvPr id="48" name="Straight Arrow Connector 48"/>
                                  <wps:cNvCnPr/>
                                  <wps:spPr>
                                    <a:xfrm>
                                      <a:off x="771968" y="682699"/>
                                      <a:ext cx="0" cy="316870"/>
                                    </a:xfrm>
                                    <a:prstGeom prst="straightConnector1">
                                      <a:avLst/>
                                    </a:prstGeom>
                                    <a:noFill/>
                                    <a:ln w="38100" cap="flat" cmpd="sng">
                                      <a:solidFill>
                                        <a:srgbClr val="4A7DBA"/>
                                      </a:solidFill>
                                      <a:prstDash val="solid"/>
                                      <a:round/>
                                      <a:headEnd type="none" w="sm" len="sm"/>
                                      <a:tailEnd type="triangle" w="med" len="med"/>
                                    </a:ln>
                                  </wps:spPr>
                                  <wps:bodyPr/>
                                </wps:wsp>
                              </wpg:grpSp>
                              <wps:wsp>
                                <wps:cNvPr id="49" name="Straight Arrow Connector 49"/>
                                <wps:cNvCnPr/>
                                <wps:spPr>
                                  <a:xfrm flipH="1">
                                    <a:off x="2871602" y="2375065"/>
                                    <a:ext cx="68226" cy="507557"/>
                                  </a:xfrm>
                                  <a:prstGeom prst="straightConnector1">
                                    <a:avLst/>
                                  </a:prstGeom>
                                  <a:noFill/>
                                  <a:ln w="38100" cap="flat" cmpd="sng">
                                    <a:solidFill>
                                      <a:srgbClr val="4A7DBA"/>
                                    </a:solidFill>
                                    <a:prstDash val="solid"/>
                                    <a:round/>
                                    <a:headEnd type="none" w="sm" len="sm"/>
                                    <a:tailEnd type="triangle" w="med" len="med"/>
                                  </a:ln>
                                </wps:spPr>
                                <wps:bodyPr/>
                              </wps:wsp>
                              <wpg:grpSp>
                                <wpg:cNvPr id="50" name="Group 50"/>
                                <wpg:cNvGrpSpPr/>
                                <wpg:grpSpPr>
                                  <a:xfrm>
                                    <a:off x="2101932" y="2968831"/>
                                    <a:ext cx="1543650" cy="682625"/>
                                    <a:chOff x="0" y="0"/>
                                    <a:chExt cx="1543936" cy="682699"/>
                                  </a:xfrm>
                                </wpg:grpSpPr>
                                <wps:wsp>
                                  <wps:cNvPr id="51" name="Oval 51"/>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263A8779" w14:textId="77777777" w:rsidR="00971CBD" w:rsidRDefault="00971CBD">
                                        <w:pPr>
                                          <w:textDirection w:val="btLr"/>
                                        </w:pPr>
                                      </w:p>
                                    </w:txbxContent>
                                  </wps:txbx>
                                  <wps:bodyPr spcFirstLastPara="1" wrap="square" lIns="91425" tIns="91425" rIns="91425" bIns="91425" anchor="ctr" anchorCtr="0">
                                    <a:noAutofit/>
                                  </wps:bodyPr>
                                </wps:wsp>
                                <wps:wsp>
                                  <wps:cNvPr id="52" name="Rectangle 52"/>
                                  <wps:cNvSpPr/>
                                  <wps:spPr>
                                    <a:xfrm>
                                      <a:off x="246764" y="182969"/>
                                      <a:ext cx="1106037" cy="318977"/>
                                    </a:xfrm>
                                    <a:prstGeom prst="rect">
                                      <a:avLst/>
                                    </a:prstGeom>
                                    <a:solidFill>
                                      <a:schemeClr val="lt1"/>
                                    </a:solidFill>
                                    <a:ln>
                                      <a:noFill/>
                                    </a:ln>
                                  </wps:spPr>
                                  <wps:txbx>
                                    <w:txbxContent>
                                      <w:p w14:paraId="7C1AADA8" w14:textId="77777777" w:rsidR="00971CBD" w:rsidRDefault="00DE5302">
                                        <w:pPr>
                                          <w:textDirection w:val="btLr"/>
                                        </w:pPr>
                                        <w:r>
                                          <w:rPr>
                                            <w:color w:val="000000"/>
                                          </w:rPr>
                                          <w:t>Extract Kicker</w:t>
                                        </w:r>
                                      </w:p>
                                    </w:txbxContent>
                                  </wps:txbx>
                                  <wps:bodyPr spcFirstLastPara="1" wrap="square" lIns="91425" tIns="45700" rIns="91425" bIns="45700" anchor="t" anchorCtr="0">
                                    <a:noAutofit/>
                                  </wps:bodyPr>
                                </wps:wsp>
                              </wpg:grpSp>
                              <wpg:grpSp>
                                <wpg:cNvPr id="53" name="Group 53"/>
                                <wpg:cNvGrpSpPr/>
                                <wpg:grpSpPr>
                                  <a:xfrm>
                                    <a:off x="308758" y="0"/>
                                    <a:ext cx="6150676" cy="1857868"/>
                                    <a:chOff x="0" y="0"/>
                                    <a:chExt cx="6150676" cy="1857868"/>
                                  </a:xfrm>
                                </wpg:grpSpPr>
                                <wpg:grpSp>
                                  <wpg:cNvPr id="54" name="Group 54"/>
                                  <wpg:cNvGrpSpPr/>
                                  <wpg:grpSpPr>
                                    <a:xfrm>
                                      <a:off x="0" y="0"/>
                                      <a:ext cx="2075180" cy="682625"/>
                                      <a:chOff x="0" y="0"/>
                                      <a:chExt cx="2075564" cy="682699"/>
                                    </a:xfrm>
                                  </wpg:grpSpPr>
                                  <wpg:grpSp>
                                    <wpg:cNvPr id="55" name="Group 55"/>
                                    <wpg:cNvGrpSpPr/>
                                    <wpg:grpSpPr>
                                      <a:xfrm>
                                        <a:off x="0" y="0"/>
                                        <a:ext cx="1543936" cy="682699"/>
                                        <a:chOff x="0" y="0"/>
                                        <a:chExt cx="1543936" cy="682699"/>
                                      </a:xfrm>
                                    </wpg:grpSpPr>
                                    <wps:wsp>
                                      <wps:cNvPr id="56" name="Oval 56"/>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56B7AFDA" w14:textId="77777777" w:rsidR="00971CBD" w:rsidRDefault="00971CBD">
                                            <w:pPr>
                                              <w:textDirection w:val="btLr"/>
                                            </w:pPr>
                                          </w:p>
                                        </w:txbxContent>
                                      </wps:txbx>
                                      <wps:bodyPr spcFirstLastPara="1" wrap="square" lIns="91425" tIns="91425" rIns="91425" bIns="91425" anchor="ctr" anchorCtr="0">
                                        <a:noAutofit/>
                                      </wps:bodyPr>
                                    </wps:wsp>
                                    <wps:wsp>
                                      <wps:cNvPr id="57" name="Rectangle 57"/>
                                      <wps:cNvSpPr/>
                                      <wps:spPr>
                                        <a:xfrm>
                                          <a:off x="246764" y="182969"/>
                                          <a:ext cx="1031359" cy="318977"/>
                                        </a:xfrm>
                                        <a:prstGeom prst="rect">
                                          <a:avLst/>
                                        </a:prstGeom>
                                        <a:solidFill>
                                          <a:schemeClr val="lt1"/>
                                        </a:solidFill>
                                        <a:ln>
                                          <a:noFill/>
                                        </a:ln>
                                      </wps:spPr>
                                      <wps:txbx>
                                        <w:txbxContent>
                                          <w:p w14:paraId="029DE1F8" w14:textId="77777777" w:rsidR="00971CBD" w:rsidRDefault="00DE5302">
                                            <w:pPr>
                                              <w:textDirection w:val="btLr"/>
                                            </w:pPr>
                                            <w:r>
                                              <w:rPr>
                                                <w:color w:val="000000"/>
                                              </w:rPr>
                                              <w:t>Python Script</w:t>
                                            </w:r>
                                          </w:p>
                                        </w:txbxContent>
                                      </wps:txbx>
                                      <wps:bodyPr spcFirstLastPara="1" wrap="square" lIns="91425" tIns="45700" rIns="91425" bIns="45700" anchor="t" anchorCtr="0">
                                        <a:noAutofit/>
                                      </wps:bodyPr>
                                    </wps:wsp>
                                  </wpg:grpSp>
                                  <wps:wsp>
                                    <wps:cNvPr id="58" name="Straight Arrow Connector 58"/>
                                    <wps:cNvCnPr/>
                                    <wps:spPr>
                                      <a:xfrm>
                                        <a:off x="1618364" y="320749"/>
                                        <a:ext cx="457200" cy="0"/>
                                      </a:xfrm>
                                      <a:prstGeom prst="straightConnector1">
                                        <a:avLst/>
                                      </a:prstGeom>
                                      <a:noFill/>
                                      <a:ln w="38100" cap="flat" cmpd="sng">
                                        <a:solidFill>
                                          <a:srgbClr val="4A7DBA"/>
                                        </a:solidFill>
                                        <a:prstDash val="solid"/>
                                        <a:round/>
                                        <a:headEnd type="none" w="sm" len="sm"/>
                                        <a:tailEnd type="triangle" w="med" len="med"/>
                                      </a:ln>
                                    </wps:spPr>
                                    <wps:bodyPr/>
                                  </wps:wsp>
                                </wpg:grpSp>
                                <wpg:grpSp>
                                  <wpg:cNvPr id="59" name="Group 59"/>
                                  <wpg:cNvGrpSpPr/>
                                  <wpg:grpSpPr>
                                    <a:xfrm>
                                      <a:off x="2137559" y="0"/>
                                      <a:ext cx="1767205" cy="682625"/>
                                      <a:chOff x="0" y="0"/>
                                      <a:chExt cx="1767876" cy="682699"/>
                                    </a:xfrm>
                                  </wpg:grpSpPr>
                                  <wpg:grpSp>
                                    <wpg:cNvPr id="60" name="Group 60"/>
                                    <wpg:cNvGrpSpPr/>
                                    <wpg:grpSpPr>
                                      <a:xfrm>
                                        <a:off x="0" y="0"/>
                                        <a:ext cx="1076103" cy="682699"/>
                                        <a:chOff x="0" y="0"/>
                                        <a:chExt cx="1543936" cy="682699"/>
                                      </a:xfrm>
                                    </wpg:grpSpPr>
                                    <wps:wsp>
                                      <wps:cNvPr id="61" name="Oval 61"/>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5CCD9F7B" w14:textId="77777777" w:rsidR="00971CBD" w:rsidRDefault="00971CBD">
                                            <w:pPr>
                                              <w:textDirection w:val="btLr"/>
                                            </w:pPr>
                                          </w:p>
                                        </w:txbxContent>
                                      </wps:txbx>
                                      <wps:bodyPr spcFirstLastPara="1" wrap="square" lIns="91425" tIns="91425" rIns="91425" bIns="91425" anchor="ctr" anchorCtr="0">
                                        <a:noAutofit/>
                                      </wps:bodyPr>
                                    </wps:wsp>
                                    <wps:wsp>
                                      <wps:cNvPr id="62" name="Rectangle 62"/>
                                      <wps:cNvSpPr/>
                                      <wps:spPr>
                                        <a:xfrm>
                                          <a:off x="246629" y="182929"/>
                                          <a:ext cx="1068482" cy="318977"/>
                                        </a:xfrm>
                                        <a:prstGeom prst="rect">
                                          <a:avLst/>
                                        </a:prstGeom>
                                        <a:solidFill>
                                          <a:schemeClr val="lt1"/>
                                        </a:solidFill>
                                        <a:ln>
                                          <a:noFill/>
                                        </a:ln>
                                      </wps:spPr>
                                      <wps:txbx>
                                        <w:txbxContent>
                                          <w:p w14:paraId="6BBFEEC6" w14:textId="77777777" w:rsidR="00971CBD" w:rsidRDefault="00DE5302">
                                            <w:pPr>
                                              <w:textDirection w:val="btLr"/>
                                            </w:pPr>
                                            <w:r>
                                              <w:rPr>
                                                <w:color w:val="000000"/>
                                              </w:rPr>
                                              <w:t>NYT DB</w:t>
                                            </w:r>
                                          </w:p>
                                        </w:txbxContent>
                                      </wps:txbx>
                                      <wps:bodyPr spcFirstLastPara="1" wrap="square" lIns="91425" tIns="45700" rIns="91425" bIns="45700" anchor="t" anchorCtr="0">
                                        <a:noAutofit/>
                                      </wps:bodyPr>
                                    </wps:wsp>
                                  </wpg:grpSp>
                                  <wps:wsp>
                                    <wps:cNvPr id="63" name="Straight Arrow Connector 63"/>
                                    <wps:cNvCnPr/>
                                    <wps:spPr>
                                      <a:xfrm>
                                        <a:off x="1182429" y="321192"/>
                                        <a:ext cx="585447" cy="0"/>
                                      </a:xfrm>
                                      <a:prstGeom prst="straightConnector1">
                                        <a:avLst/>
                                      </a:prstGeom>
                                      <a:noFill/>
                                      <a:ln w="38100" cap="flat" cmpd="sng">
                                        <a:solidFill>
                                          <a:srgbClr val="4A7DBA"/>
                                        </a:solidFill>
                                        <a:prstDash val="solid"/>
                                        <a:round/>
                                        <a:headEnd type="none" w="sm" len="sm"/>
                                        <a:tailEnd type="triangle" w="med" len="med"/>
                                      </a:ln>
                                    </wps:spPr>
                                    <wps:bodyPr/>
                                  </wps:wsp>
                                </wpg:grpSp>
                                <wpg:grpSp>
                                  <wpg:cNvPr id="64" name="Group 64"/>
                                  <wpg:cNvGrpSpPr/>
                                  <wpg:grpSpPr>
                                    <a:xfrm>
                                      <a:off x="3641024" y="0"/>
                                      <a:ext cx="1434465" cy="1171575"/>
                                      <a:chOff x="-358908" y="0"/>
                                      <a:chExt cx="1435011" cy="1172513"/>
                                    </a:xfrm>
                                  </wpg:grpSpPr>
                                  <wpg:grpSp>
                                    <wpg:cNvPr id="65" name="Group 65"/>
                                    <wpg:cNvGrpSpPr/>
                                    <wpg:grpSpPr>
                                      <a:xfrm>
                                        <a:off x="0" y="0"/>
                                        <a:ext cx="1076103" cy="682699"/>
                                        <a:chOff x="0" y="0"/>
                                        <a:chExt cx="1543936" cy="682699"/>
                                      </a:xfrm>
                                    </wpg:grpSpPr>
                                    <wps:wsp>
                                      <wps:cNvPr id="66" name="Oval 66"/>
                                      <wps:cNvSpPr/>
                                      <wps:spPr>
                                        <a:xfrm>
                                          <a:off x="0" y="0"/>
                                          <a:ext cx="1543936" cy="682699"/>
                                        </a:xfrm>
                                        <a:prstGeom prst="ellipse">
                                          <a:avLst/>
                                        </a:prstGeom>
                                        <a:noFill/>
                                        <a:ln w="38100" cap="flat" cmpd="sng">
                                          <a:solidFill>
                                            <a:srgbClr val="366092"/>
                                          </a:solidFill>
                                          <a:prstDash val="solid"/>
                                          <a:round/>
                                          <a:headEnd type="none" w="sm" len="sm"/>
                                          <a:tailEnd type="none" w="sm" len="sm"/>
                                        </a:ln>
                                      </wps:spPr>
                                      <wps:txbx>
                                        <w:txbxContent>
                                          <w:p w14:paraId="2B885ADC" w14:textId="77777777" w:rsidR="00971CBD" w:rsidRDefault="00971CBD">
                                            <w:pPr>
                                              <w:textDirection w:val="btLr"/>
                                            </w:pPr>
                                          </w:p>
                                        </w:txbxContent>
                                      </wps:txbx>
                                      <wps:bodyPr spcFirstLastPara="1" wrap="square" lIns="91425" tIns="91425" rIns="91425" bIns="91425" anchor="ctr" anchorCtr="0">
                                        <a:noAutofit/>
                                      </wps:bodyPr>
                                    </wps:wsp>
                                    <wps:wsp>
                                      <wps:cNvPr id="67" name="Rectangle 67"/>
                                      <wps:cNvSpPr/>
                                      <wps:spPr>
                                        <a:xfrm>
                                          <a:off x="246629" y="182929"/>
                                          <a:ext cx="1068482" cy="318977"/>
                                        </a:xfrm>
                                        <a:prstGeom prst="rect">
                                          <a:avLst/>
                                        </a:prstGeom>
                                        <a:solidFill>
                                          <a:schemeClr val="lt1"/>
                                        </a:solidFill>
                                        <a:ln>
                                          <a:noFill/>
                                        </a:ln>
                                      </wps:spPr>
                                      <wps:txbx>
                                        <w:txbxContent>
                                          <w:p w14:paraId="46C5BC78" w14:textId="77777777" w:rsidR="00971CBD" w:rsidRDefault="00DE5302">
                                            <w:pPr>
                                              <w:textDirection w:val="btLr"/>
                                            </w:pPr>
                                            <w:r>
                                              <w:rPr>
                                                <w:color w:val="000000"/>
                                              </w:rPr>
                                              <w:t>URL LIB</w:t>
                                            </w:r>
                                          </w:p>
                                        </w:txbxContent>
                                      </wps:txbx>
                                      <wps:bodyPr spcFirstLastPara="1" wrap="square" lIns="91425" tIns="45700" rIns="91425" bIns="45700" anchor="t" anchorCtr="0">
                                        <a:noAutofit/>
                                      </wps:bodyPr>
                                    </wps:wsp>
                                  </wpg:grpSp>
                                  <wps:wsp>
                                    <wps:cNvPr id="68" name="Straight Arrow Connector 68"/>
                                    <wps:cNvCnPr/>
                                    <wps:spPr>
                                      <a:xfrm flipH="1">
                                        <a:off x="-358908" y="682307"/>
                                        <a:ext cx="896753" cy="490206"/>
                                      </a:xfrm>
                                      <a:prstGeom prst="straightConnector1">
                                        <a:avLst/>
                                      </a:prstGeom>
                                      <a:noFill/>
                                      <a:ln w="38100" cap="flat" cmpd="sng">
                                        <a:solidFill>
                                          <a:srgbClr val="4A7DBA"/>
                                        </a:solidFill>
                                        <a:prstDash val="solid"/>
                                        <a:round/>
                                        <a:headEnd type="none" w="sm" len="sm"/>
                                        <a:tailEnd type="triangle" w="med" len="med"/>
                                      </a:ln>
                                    </wps:spPr>
                                    <wps:bodyPr/>
                                  </wps:wsp>
                                </wpg:grpSp>
                                <wps:wsp>
                                  <wps:cNvPr id="69" name="Straight Arrow Connector 69"/>
                                  <wps:cNvCnPr/>
                                  <wps:spPr>
                                    <a:xfrm rot="10800000" flipH="1">
                                      <a:off x="3740727" y="1570017"/>
                                      <a:ext cx="722866" cy="206449"/>
                                    </a:xfrm>
                                    <a:prstGeom prst="straightConnector1">
                                      <a:avLst/>
                                    </a:prstGeom>
                                    <a:noFill/>
                                    <a:ln w="38100" cap="flat" cmpd="sng">
                                      <a:solidFill>
                                        <a:srgbClr val="C00000"/>
                                      </a:solidFill>
                                      <a:prstDash val="solid"/>
                                      <a:round/>
                                      <a:headEnd type="none" w="sm" len="sm"/>
                                      <a:tailEnd type="triangle" w="med" len="med"/>
                                    </a:ln>
                                  </wps:spPr>
                                  <wps:bodyPr/>
                                </wps:wsp>
                                <wpg:grpSp>
                                  <wpg:cNvPr id="70" name="Group 70"/>
                                  <wpg:cNvGrpSpPr/>
                                  <wpg:grpSpPr>
                                    <a:xfrm>
                                      <a:off x="4607626" y="1175657"/>
                                      <a:ext cx="1543050" cy="682211"/>
                                      <a:chOff x="0" y="0"/>
                                      <a:chExt cx="1543936" cy="682699"/>
                                    </a:xfrm>
                                  </wpg:grpSpPr>
                                  <wps:wsp>
                                    <wps:cNvPr id="71" name="Oval 71"/>
                                    <wps:cNvSpPr/>
                                    <wps:spPr>
                                      <a:xfrm>
                                        <a:off x="0" y="0"/>
                                        <a:ext cx="1543936" cy="682699"/>
                                      </a:xfrm>
                                      <a:prstGeom prst="ellipse">
                                        <a:avLst/>
                                      </a:prstGeom>
                                      <a:noFill/>
                                      <a:ln w="38100" cap="flat" cmpd="sng">
                                        <a:solidFill>
                                          <a:srgbClr val="C00000"/>
                                        </a:solidFill>
                                        <a:prstDash val="solid"/>
                                        <a:round/>
                                        <a:headEnd type="none" w="sm" len="sm"/>
                                        <a:tailEnd type="none" w="sm" len="sm"/>
                                      </a:ln>
                                    </wps:spPr>
                                    <wps:txbx>
                                      <w:txbxContent>
                                        <w:p w14:paraId="58D35E51" w14:textId="77777777" w:rsidR="00971CBD" w:rsidRDefault="00971CBD">
                                          <w:pPr>
                                            <w:textDirection w:val="btLr"/>
                                          </w:pPr>
                                        </w:p>
                                      </w:txbxContent>
                                    </wps:txbx>
                                    <wps:bodyPr spcFirstLastPara="1" wrap="square" lIns="91425" tIns="91425" rIns="91425" bIns="91425" anchor="ctr" anchorCtr="0">
                                      <a:noAutofit/>
                                    </wps:bodyPr>
                                  </wps:wsp>
                                  <wps:wsp>
                                    <wps:cNvPr id="72" name="Rectangle 72"/>
                                    <wps:cNvSpPr/>
                                    <wps:spPr>
                                      <a:xfrm>
                                        <a:off x="140336" y="225280"/>
                                        <a:ext cx="1303374" cy="255385"/>
                                      </a:xfrm>
                                      <a:prstGeom prst="rect">
                                        <a:avLst/>
                                      </a:prstGeom>
                                      <a:solidFill>
                                        <a:schemeClr val="lt1"/>
                                      </a:solidFill>
                                      <a:ln>
                                        <a:noFill/>
                                      </a:ln>
                                    </wps:spPr>
                                    <wps:txbx>
                                      <w:txbxContent>
                                        <w:p w14:paraId="156155E3" w14:textId="77777777" w:rsidR="00971CBD" w:rsidRDefault="00DE5302">
                                          <w:pPr>
                                            <w:textDirection w:val="btLr"/>
                                          </w:pPr>
                                          <w:r>
                                            <w:rPr>
                                              <w:color w:val="000000"/>
                                            </w:rPr>
                                            <w:t>Sentiment Analysis</w:t>
                                          </w:r>
                                        </w:p>
                                      </w:txbxContent>
                                    </wps:txbx>
                                    <wps:bodyPr spcFirstLastPara="1" wrap="square" lIns="91425" tIns="45700" rIns="91425" bIns="45700" anchor="t" anchorCtr="0">
                                      <a:noAutofit/>
                                    </wps:bodyPr>
                                  </wps:wsp>
                                </wpg:grpSp>
                              </wpg:grpSp>
                              <wps:wsp>
                                <wps:cNvPr id="73" name="Straight Arrow Connector 73"/>
                                <wps:cNvCnPr/>
                                <wps:spPr>
                                  <a:xfrm>
                                    <a:off x="3526971" y="2375065"/>
                                    <a:ext cx="427901" cy="1581254"/>
                                  </a:xfrm>
                                  <a:prstGeom prst="straightConnector1">
                                    <a:avLst/>
                                  </a:prstGeom>
                                  <a:noFill/>
                                  <a:ln w="38100" cap="flat" cmpd="sng">
                                    <a:solidFill>
                                      <a:srgbClr val="4A7DBA"/>
                                    </a:solidFill>
                                    <a:prstDash val="solid"/>
                                    <a:round/>
                                    <a:headEnd type="none" w="sm" len="sm"/>
                                    <a:tailEnd type="triangle" w="med" len="med"/>
                                  </a:ln>
                                </wps:spPr>
                                <wps:bodyPr/>
                              </wps:wsp>
                              <wps:wsp>
                                <wps:cNvPr id="74" name="Straight Arrow Connector 74"/>
                                <wps:cNvCnPr/>
                                <wps:spPr>
                                  <a:xfrm>
                                    <a:off x="4108862" y="2196935"/>
                                    <a:ext cx="863453" cy="363722"/>
                                  </a:xfrm>
                                  <a:prstGeom prst="straightConnector1">
                                    <a:avLst/>
                                  </a:prstGeom>
                                  <a:noFill/>
                                  <a:ln w="38100" cap="flat" cmpd="sng">
                                    <a:solidFill>
                                      <a:srgbClr val="4A7DBA"/>
                                    </a:solidFill>
                                    <a:prstDash val="solid"/>
                                    <a:round/>
                                    <a:headEnd type="none" w="sm" len="sm"/>
                                    <a:tailEnd type="triangle" w="med" len="med"/>
                                  </a:ln>
                                </wps:spPr>
                                <wps:bodyPr/>
                              </wps:wsp>
                              <wps:wsp>
                                <wps:cNvPr id="75" name="Straight Arrow Connector 75"/>
                                <wps:cNvCnPr/>
                                <wps:spPr>
                                  <a:xfrm rot="10800000" flipH="1">
                                    <a:off x="2344139" y="2310988"/>
                                    <a:ext cx="244967" cy="653143"/>
                                  </a:xfrm>
                                  <a:prstGeom prst="straightConnector1">
                                    <a:avLst/>
                                  </a:prstGeom>
                                  <a:noFill/>
                                  <a:ln w="12700" cap="flat" cmpd="sng">
                                    <a:solidFill>
                                      <a:srgbClr val="4A7DBA"/>
                                    </a:solidFill>
                                    <a:prstDash val="lgDash"/>
                                    <a:round/>
                                    <a:headEnd type="none" w="sm" len="sm"/>
                                    <a:tailEnd type="triangle" w="med" len="med"/>
                                  </a:ln>
                                </wps:spPr>
                                <wps:bodyPr/>
                              </wps:wsp>
                              <wps:wsp>
                                <wps:cNvPr id="76" name="Straight Arrow Connector 76"/>
                                <wps:cNvCnPr/>
                                <wps:spPr>
                                  <a:xfrm rot="10800000">
                                    <a:off x="3850079" y="2310988"/>
                                    <a:ext cx="446109" cy="1733434"/>
                                  </a:xfrm>
                                  <a:prstGeom prst="straightConnector1">
                                    <a:avLst/>
                                  </a:prstGeom>
                                  <a:noFill/>
                                  <a:ln w="12700" cap="flat" cmpd="sng">
                                    <a:solidFill>
                                      <a:srgbClr val="4A7DBA"/>
                                    </a:solidFill>
                                    <a:prstDash val="lgDash"/>
                                    <a:round/>
                                    <a:headEnd type="none" w="sm" len="sm"/>
                                    <a:tailEnd type="triangle" w="med" len="med"/>
                                  </a:ln>
                                </wps:spPr>
                                <wps:bodyPr/>
                              </wps:w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165100</wp:posOffset>
                </wp:positionV>
                <wp:extent cx="5143500" cy="5913755"/>
                <wp:effectExtent b="0" l="0" r="0" t="0"/>
                <wp:wrapNone/>
                <wp:docPr id="5"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5143500" cy="5913755"/>
                        </a:xfrm>
                        <a:prstGeom prst="rect"/>
                        <a:ln/>
                      </pic:spPr>
                    </pic:pic>
                  </a:graphicData>
                </a:graphic>
              </wp:anchor>
            </w:drawing>
          </mc:Fallback>
        </mc:AlternateContent>
      </w:r>
    </w:p>
    <w:p w14:paraId="09695C62" w14:textId="77777777" w:rsidR="00971CBD" w:rsidRDefault="00971CBD">
      <w:pPr>
        <w:rPr>
          <w:color w:val="FF0000"/>
        </w:rPr>
      </w:pPr>
    </w:p>
    <w:p w14:paraId="2A09DDB1" w14:textId="77777777" w:rsidR="00971CBD" w:rsidRDefault="00971CBD">
      <w:pPr>
        <w:rPr>
          <w:color w:val="FF0000"/>
        </w:rPr>
      </w:pPr>
    </w:p>
    <w:p w14:paraId="578A8AB8" w14:textId="77777777" w:rsidR="00971CBD" w:rsidRDefault="00971CBD">
      <w:pPr>
        <w:rPr>
          <w:color w:val="FF0000"/>
        </w:rPr>
      </w:pPr>
    </w:p>
    <w:p w14:paraId="78F89041" w14:textId="77777777" w:rsidR="00971CBD" w:rsidRDefault="00971CBD">
      <w:pPr>
        <w:rPr>
          <w:color w:val="FF0000"/>
        </w:rPr>
      </w:pPr>
    </w:p>
    <w:p w14:paraId="72C2FE87" w14:textId="77777777" w:rsidR="00971CBD" w:rsidRDefault="00971CBD">
      <w:pPr>
        <w:rPr>
          <w:color w:val="FF0000"/>
        </w:rPr>
      </w:pPr>
    </w:p>
    <w:p w14:paraId="3DAB770E" w14:textId="77777777" w:rsidR="00971CBD" w:rsidRDefault="00971CBD">
      <w:pPr>
        <w:rPr>
          <w:color w:val="FF0000"/>
        </w:rPr>
      </w:pPr>
    </w:p>
    <w:p w14:paraId="76033138" w14:textId="77777777" w:rsidR="00971CBD" w:rsidRDefault="00971CBD">
      <w:pPr>
        <w:rPr>
          <w:color w:val="FF0000"/>
        </w:rPr>
      </w:pPr>
    </w:p>
    <w:p w14:paraId="73842914" w14:textId="77777777" w:rsidR="00971CBD" w:rsidRDefault="00971CBD">
      <w:pPr>
        <w:rPr>
          <w:color w:val="FF0000"/>
        </w:rPr>
      </w:pPr>
    </w:p>
    <w:p w14:paraId="3028C84C" w14:textId="77777777" w:rsidR="00971CBD" w:rsidRDefault="00971CBD">
      <w:pPr>
        <w:rPr>
          <w:color w:val="FF0000"/>
        </w:rPr>
      </w:pPr>
    </w:p>
    <w:p w14:paraId="2798D1F8" w14:textId="77777777" w:rsidR="00971CBD" w:rsidRDefault="00971CBD">
      <w:pPr>
        <w:rPr>
          <w:color w:val="FF0000"/>
        </w:rPr>
      </w:pPr>
    </w:p>
    <w:p w14:paraId="2CBBE013" w14:textId="77777777" w:rsidR="00971CBD" w:rsidRDefault="00971CBD">
      <w:pPr>
        <w:rPr>
          <w:color w:val="FF0000"/>
        </w:rPr>
      </w:pPr>
    </w:p>
    <w:p w14:paraId="3E900F98" w14:textId="77777777" w:rsidR="00971CBD" w:rsidRDefault="00971CBD">
      <w:pPr>
        <w:rPr>
          <w:color w:val="FF0000"/>
        </w:rPr>
      </w:pPr>
    </w:p>
    <w:p w14:paraId="37B31A21" w14:textId="77777777" w:rsidR="00971CBD" w:rsidRDefault="00971CBD">
      <w:pPr>
        <w:rPr>
          <w:color w:val="FF0000"/>
        </w:rPr>
      </w:pPr>
    </w:p>
    <w:p w14:paraId="6CFE2AA5" w14:textId="77777777" w:rsidR="00971CBD" w:rsidRDefault="00971CBD">
      <w:pPr>
        <w:rPr>
          <w:color w:val="FF0000"/>
        </w:rPr>
      </w:pPr>
    </w:p>
    <w:p w14:paraId="6DB6E0CB" w14:textId="77777777" w:rsidR="00971CBD" w:rsidRDefault="00971CBD">
      <w:pPr>
        <w:rPr>
          <w:color w:val="FF0000"/>
        </w:rPr>
      </w:pPr>
    </w:p>
    <w:p w14:paraId="1BDAB878" w14:textId="77777777" w:rsidR="00971CBD" w:rsidRDefault="00971CBD">
      <w:pPr>
        <w:rPr>
          <w:color w:val="FF0000"/>
        </w:rPr>
      </w:pPr>
    </w:p>
    <w:p w14:paraId="30E39CA6" w14:textId="77777777" w:rsidR="00971CBD" w:rsidRDefault="00971CBD">
      <w:pPr>
        <w:rPr>
          <w:color w:val="FF0000"/>
        </w:rPr>
      </w:pPr>
    </w:p>
    <w:p w14:paraId="26FD69F8" w14:textId="77777777" w:rsidR="00971CBD" w:rsidRDefault="00971CBD">
      <w:pPr>
        <w:rPr>
          <w:color w:val="FF0000"/>
        </w:rPr>
      </w:pPr>
    </w:p>
    <w:p w14:paraId="62D70484" w14:textId="77777777" w:rsidR="00971CBD" w:rsidRDefault="00971CBD">
      <w:pPr>
        <w:rPr>
          <w:color w:val="FF0000"/>
        </w:rPr>
      </w:pPr>
    </w:p>
    <w:p w14:paraId="6DD52959" w14:textId="77777777" w:rsidR="00971CBD" w:rsidRDefault="00971CBD">
      <w:pPr>
        <w:rPr>
          <w:color w:val="FF0000"/>
        </w:rPr>
      </w:pPr>
    </w:p>
    <w:p w14:paraId="25A01CAA" w14:textId="77777777" w:rsidR="00971CBD" w:rsidRDefault="00971CBD">
      <w:pPr>
        <w:rPr>
          <w:color w:val="FF0000"/>
        </w:rPr>
      </w:pPr>
    </w:p>
    <w:p w14:paraId="0A787DCD" w14:textId="77777777" w:rsidR="00971CBD" w:rsidRDefault="00971CBD">
      <w:pPr>
        <w:rPr>
          <w:color w:val="FF0000"/>
        </w:rPr>
      </w:pPr>
    </w:p>
    <w:p w14:paraId="4B7EE55B" w14:textId="77777777" w:rsidR="00971CBD" w:rsidRDefault="00971CBD">
      <w:pPr>
        <w:rPr>
          <w:color w:val="FF0000"/>
        </w:rPr>
      </w:pPr>
    </w:p>
    <w:p w14:paraId="5E31C3A0" w14:textId="77777777" w:rsidR="00971CBD" w:rsidRDefault="00971CBD">
      <w:pPr>
        <w:rPr>
          <w:color w:val="FF0000"/>
        </w:rPr>
      </w:pPr>
    </w:p>
    <w:p w14:paraId="362ABCB9" w14:textId="77777777" w:rsidR="00971CBD" w:rsidRDefault="00971CBD">
      <w:pPr>
        <w:rPr>
          <w:color w:val="FF0000"/>
        </w:rPr>
      </w:pPr>
    </w:p>
    <w:p w14:paraId="2096D8C1" w14:textId="77777777" w:rsidR="00971CBD" w:rsidRDefault="00971CBD">
      <w:pPr>
        <w:rPr>
          <w:color w:val="FF0000"/>
        </w:rPr>
      </w:pPr>
    </w:p>
    <w:p w14:paraId="56062BE5" w14:textId="77777777" w:rsidR="00971CBD" w:rsidRDefault="00971CBD">
      <w:pPr>
        <w:rPr>
          <w:sz w:val="16"/>
          <w:szCs w:val="16"/>
        </w:rPr>
      </w:pPr>
    </w:p>
    <w:p w14:paraId="45CECA7B" w14:textId="77777777" w:rsidR="00971CBD" w:rsidRDefault="00971CBD">
      <w:pPr>
        <w:rPr>
          <w:sz w:val="16"/>
          <w:szCs w:val="16"/>
        </w:rPr>
      </w:pPr>
    </w:p>
    <w:p w14:paraId="293AA5CE" w14:textId="77777777" w:rsidR="00971CBD" w:rsidRDefault="00971CBD">
      <w:pPr>
        <w:rPr>
          <w:sz w:val="16"/>
          <w:szCs w:val="16"/>
        </w:rPr>
      </w:pPr>
    </w:p>
    <w:p w14:paraId="49F79080" w14:textId="77777777" w:rsidR="00971CBD" w:rsidRDefault="00971CBD">
      <w:pPr>
        <w:rPr>
          <w:sz w:val="16"/>
          <w:szCs w:val="16"/>
        </w:rPr>
      </w:pPr>
    </w:p>
    <w:p w14:paraId="396F4EF9" w14:textId="77777777" w:rsidR="00971CBD" w:rsidRDefault="00971CBD">
      <w:pPr>
        <w:rPr>
          <w:sz w:val="16"/>
          <w:szCs w:val="16"/>
        </w:rPr>
      </w:pPr>
    </w:p>
    <w:p w14:paraId="7E358371" w14:textId="77777777" w:rsidR="00971CBD" w:rsidRDefault="00971CBD">
      <w:pPr>
        <w:rPr>
          <w:sz w:val="16"/>
          <w:szCs w:val="16"/>
        </w:rPr>
      </w:pPr>
    </w:p>
    <w:p w14:paraId="66006FD9" w14:textId="77777777" w:rsidR="00971CBD" w:rsidRDefault="00971CBD">
      <w:pPr>
        <w:rPr>
          <w:sz w:val="16"/>
          <w:szCs w:val="16"/>
        </w:rPr>
      </w:pPr>
    </w:p>
    <w:p w14:paraId="39CFC3F4" w14:textId="77777777" w:rsidR="00971CBD" w:rsidRDefault="00971CBD">
      <w:pPr>
        <w:rPr>
          <w:sz w:val="16"/>
          <w:szCs w:val="16"/>
        </w:rPr>
      </w:pPr>
    </w:p>
    <w:p w14:paraId="729D4599" w14:textId="77777777" w:rsidR="00971CBD" w:rsidRDefault="00DE5302">
      <w:pPr>
        <w:rPr>
          <w:sz w:val="16"/>
          <w:szCs w:val="16"/>
        </w:rPr>
      </w:pPr>
      <w:r>
        <w:rPr>
          <w:noProof/>
        </w:rPr>
        <mc:AlternateContent>
          <mc:Choice Requires="wpg">
            <w:drawing>
              <wp:anchor distT="0" distB="0" distL="114300" distR="114300" simplePos="0" relativeHeight="251659264" behindDoc="0" locked="0" layoutInCell="1" hidden="0" allowOverlap="1" wp14:anchorId="598864F3" wp14:editId="609591E5">
                <wp:simplePos x="0" y="0"/>
                <wp:positionH relativeFrom="column">
                  <wp:posOffset>4279900</wp:posOffset>
                </wp:positionH>
                <wp:positionV relativeFrom="paragraph">
                  <wp:posOffset>38100</wp:posOffset>
                </wp:positionV>
                <wp:extent cx="1752600" cy="314682"/>
                <wp:effectExtent l="0" t="0" r="0" b="0"/>
                <wp:wrapNone/>
                <wp:docPr id="77" name="Rectangle 77"/>
                <wp:cNvGraphicFramePr/>
                <a:graphic xmlns:a="http://schemas.openxmlformats.org/drawingml/2006/main">
                  <a:graphicData uri="http://schemas.microsoft.com/office/word/2010/wordprocessingShape">
                    <wps:wsp>
                      <wps:cNvSpPr/>
                      <wps:spPr>
                        <a:xfrm>
                          <a:off x="4474463" y="3627422"/>
                          <a:ext cx="1743075" cy="305157"/>
                        </a:xfrm>
                        <a:prstGeom prst="rect">
                          <a:avLst/>
                        </a:prstGeom>
                        <a:solidFill>
                          <a:schemeClr val="lt1"/>
                        </a:solidFill>
                        <a:ln>
                          <a:noFill/>
                        </a:ln>
                      </wps:spPr>
                      <wps:txbx>
                        <w:txbxContent>
                          <w:p w14:paraId="7B018166" w14:textId="77777777" w:rsidR="00971CBD" w:rsidRDefault="00DE5302">
                            <w:pPr>
                              <w:textDirection w:val="btLr"/>
                            </w:pPr>
                            <w:r>
                              <w:rPr>
                                <w:color w:val="000000"/>
                              </w:rPr>
                              <w:t>Contains sub-processes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4279900</wp:posOffset>
                </wp:positionH>
                <wp:positionV relativeFrom="paragraph">
                  <wp:posOffset>38100</wp:posOffset>
                </wp:positionV>
                <wp:extent cx="1752600" cy="314682"/>
                <wp:effectExtent b="0" l="0" r="0" t="0"/>
                <wp:wrapNone/>
                <wp:docPr id="2"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1752600" cy="314682"/>
                        </a:xfrm>
                        <a:prstGeom prst="rect"/>
                        <a:ln/>
                      </pic:spPr>
                    </pic:pic>
                  </a:graphicData>
                </a:graphic>
              </wp:anchor>
            </w:drawing>
          </mc:Fallback>
        </mc:AlternateContent>
      </w:r>
    </w:p>
    <w:p w14:paraId="1683F63F" w14:textId="77777777" w:rsidR="00971CBD" w:rsidRDefault="00DE5302">
      <w:pPr>
        <w:rPr>
          <w:sz w:val="16"/>
          <w:szCs w:val="16"/>
        </w:rPr>
      </w:pPr>
      <w:r>
        <w:rPr>
          <w:noProof/>
        </w:rPr>
        <mc:AlternateContent>
          <mc:Choice Requires="wpg">
            <w:drawing>
              <wp:anchor distT="0" distB="0" distL="114300" distR="114300" simplePos="0" relativeHeight="251660288" behindDoc="0" locked="0" layoutInCell="1" hidden="0" allowOverlap="1" wp14:anchorId="650AF34D" wp14:editId="7024CD80">
                <wp:simplePos x="0" y="0"/>
                <wp:positionH relativeFrom="column">
                  <wp:posOffset>4051300</wp:posOffset>
                </wp:positionH>
                <wp:positionV relativeFrom="paragraph">
                  <wp:posOffset>0</wp:posOffset>
                </wp:positionV>
                <wp:extent cx="140334" cy="117042"/>
                <wp:effectExtent l="0" t="0" r="0" b="0"/>
                <wp:wrapNone/>
                <wp:docPr id="78" name="Rectangle 78"/>
                <wp:cNvGraphicFramePr/>
                <a:graphic xmlns:a="http://schemas.openxmlformats.org/drawingml/2006/main">
                  <a:graphicData uri="http://schemas.microsoft.com/office/word/2010/wordprocessingShape">
                    <wps:wsp>
                      <wps:cNvSpPr/>
                      <wps:spPr>
                        <a:xfrm>
                          <a:off x="5280596" y="3726242"/>
                          <a:ext cx="130809" cy="107517"/>
                        </a:xfrm>
                        <a:prstGeom prst="rect">
                          <a:avLst/>
                        </a:prstGeom>
                        <a:solidFill>
                          <a:schemeClr val="accent2"/>
                        </a:solidFill>
                        <a:ln w="9525" cap="flat" cmpd="sng">
                          <a:solidFill>
                            <a:schemeClr val="lt1"/>
                          </a:solidFill>
                          <a:prstDash val="solid"/>
                          <a:round/>
                          <a:headEnd type="none" w="sm" len="sm"/>
                          <a:tailEnd type="none" w="sm" len="sm"/>
                        </a:ln>
                      </wps:spPr>
                      <wps:txbx>
                        <w:txbxContent>
                          <w:p w14:paraId="17819996" w14:textId="77777777" w:rsidR="00971CBD" w:rsidRDefault="00971CB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0</wp:posOffset>
                </wp:positionV>
                <wp:extent cx="140334" cy="117042"/>
                <wp:effectExtent b="0" l="0" r="0" t="0"/>
                <wp:wrapNone/>
                <wp:docPr id="3"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140334" cy="117042"/>
                        </a:xfrm>
                        <a:prstGeom prst="rect"/>
                        <a:ln/>
                      </pic:spPr>
                    </pic:pic>
                  </a:graphicData>
                </a:graphic>
              </wp:anchor>
            </w:drawing>
          </mc:Fallback>
        </mc:AlternateContent>
      </w:r>
    </w:p>
    <w:p w14:paraId="5F8A8582" w14:textId="77777777" w:rsidR="00971CBD" w:rsidRDefault="00DE5302">
      <w:pPr>
        <w:rPr>
          <w:sz w:val="16"/>
          <w:szCs w:val="16"/>
        </w:rPr>
      </w:pPr>
      <w:r>
        <w:rPr>
          <w:noProof/>
        </w:rPr>
        <mc:AlternateContent>
          <mc:Choice Requires="wpg">
            <w:drawing>
              <wp:anchor distT="0" distB="0" distL="114300" distR="114300" simplePos="0" relativeHeight="251661312" behindDoc="0" locked="0" layoutInCell="1" hidden="0" allowOverlap="1" wp14:anchorId="4EECA35B" wp14:editId="6743BDA3">
                <wp:simplePos x="0" y="0"/>
                <wp:positionH relativeFrom="column">
                  <wp:posOffset>4279900</wp:posOffset>
                </wp:positionH>
                <wp:positionV relativeFrom="paragraph">
                  <wp:posOffset>101600</wp:posOffset>
                </wp:positionV>
                <wp:extent cx="1752600" cy="314325"/>
                <wp:effectExtent l="0" t="0" r="0" b="0"/>
                <wp:wrapNone/>
                <wp:docPr id="79" name="Rectangle 79"/>
                <wp:cNvGraphicFramePr/>
                <a:graphic xmlns:a="http://schemas.openxmlformats.org/drawingml/2006/main">
                  <a:graphicData uri="http://schemas.microsoft.com/office/word/2010/wordprocessingShape">
                    <wps:wsp>
                      <wps:cNvSpPr/>
                      <wps:spPr>
                        <a:xfrm>
                          <a:off x="4474463" y="3627600"/>
                          <a:ext cx="1743075" cy="304800"/>
                        </a:xfrm>
                        <a:prstGeom prst="rect">
                          <a:avLst/>
                        </a:prstGeom>
                        <a:solidFill>
                          <a:schemeClr val="lt1"/>
                        </a:solidFill>
                        <a:ln>
                          <a:noFill/>
                        </a:ln>
                      </wps:spPr>
                      <wps:txbx>
                        <w:txbxContent>
                          <w:p w14:paraId="78971EB0" w14:textId="77777777" w:rsidR="00971CBD" w:rsidRDefault="00DE5302">
                            <w:pPr>
                              <w:textDirection w:val="btLr"/>
                            </w:pPr>
                            <w:r>
                              <w:rPr>
                                <w:color w:val="000000"/>
                              </w:rPr>
                              <w:t>Direct process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4279900</wp:posOffset>
                </wp:positionH>
                <wp:positionV relativeFrom="paragraph">
                  <wp:posOffset>101600</wp:posOffset>
                </wp:positionV>
                <wp:extent cx="1752600" cy="314325"/>
                <wp:effectExtent b="0" l="0" r="0" t="0"/>
                <wp:wrapNone/>
                <wp:docPr id="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1752600" cy="314325"/>
                        </a:xfrm>
                        <a:prstGeom prst="rect"/>
                        <a:ln/>
                      </pic:spPr>
                    </pic:pic>
                  </a:graphicData>
                </a:graphic>
              </wp:anchor>
            </w:drawing>
          </mc:Fallback>
        </mc:AlternateContent>
      </w:r>
    </w:p>
    <w:p w14:paraId="6030B606" w14:textId="77777777" w:rsidR="00971CBD" w:rsidRDefault="00DE5302">
      <w:pPr>
        <w:rPr>
          <w:sz w:val="16"/>
          <w:szCs w:val="16"/>
        </w:rPr>
      </w:pPr>
      <w:r>
        <w:rPr>
          <w:noProof/>
        </w:rPr>
        <mc:AlternateContent>
          <mc:Choice Requires="wpg">
            <w:drawing>
              <wp:anchor distT="0" distB="0" distL="114300" distR="114300" simplePos="0" relativeHeight="251662336" behindDoc="0" locked="0" layoutInCell="1" hidden="0" allowOverlap="1" wp14:anchorId="2CCEFF6A" wp14:editId="1C296040">
                <wp:simplePos x="0" y="0"/>
                <wp:positionH relativeFrom="column">
                  <wp:posOffset>4038600</wp:posOffset>
                </wp:positionH>
                <wp:positionV relativeFrom="paragraph">
                  <wp:posOffset>25400</wp:posOffset>
                </wp:positionV>
                <wp:extent cx="139700" cy="116840"/>
                <wp:effectExtent l="0" t="0" r="0" b="0"/>
                <wp:wrapNone/>
                <wp:docPr id="80" name="Rectangle 80"/>
                <wp:cNvGraphicFramePr/>
                <a:graphic xmlns:a="http://schemas.openxmlformats.org/drawingml/2006/main">
                  <a:graphicData uri="http://schemas.microsoft.com/office/word/2010/wordprocessingShape">
                    <wps:wsp>
                      <wps:cNvSpPr/>
                      <wps:spPr>
                        <a:xfrm>
                          <a:off x="5280913" y="3726343"/>
                          <a:ext cx="130175" cy="107315"/>
                        </a:xfrm>
                        <a:prstGeom prst="rect">
                          <a:avLst/>
                        </a:prstGeom>
                        <a:solidFill>
                          <a:srgbClr val="538CD5"/>
                        </a:solidFill>
                        <a:ln w="9525" cap="flat" cmpd="sng">
                          <a:solidFill>
                            <a:schemeClr val="lt1"/>
                          </a:solidFill>
                          <a:prstDash val="solid"/>
                          <a:round/>
                          <a:headEnd type="none" w="sm" len="sm"/>
                          <a:tailEnd type="none" w="sm" len="sm"/>
                        </a:ln>
                      </wps:spPr>
                      <wps:txbx>
                        <w:txbxContent>
                          <w:p w14:paraId="6EFA2C73" w14:textId="77777777" w:rsidR="00971CBD" w:rsidRDefault="00971CB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4038600</wp:posOffset>
                </wp:positionH>
                <wp:positionV relativeFrom="paragraph">
                  <wp:posOffset>25400</wp:posOffset>
                </wp:positionV>
                <wp:extent cx="139700" cy="116840"/>
                <wp:effectExtent b="0" l="0" r="0" t="0"/>
                <wp:wrapNone/>
                <wp:docPr id="4"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39700" cy="116840"/>
                        </a:xfrm>
                        <a:prstGeom prst="rect"/>
                        <a:ln/>
                      </pic:spPr>
                    </pic:pic>
                  </a:graphicData>
                </a:graphic>
              </wp:anchor>
            </w:drawing>
          </mc:Fallback>
        </mc:AlternateContent>
      </w:r>
    </w:p>
    <w:p w14:paraId="47C3F04D" w14:textId="77777777" w:rsidR="00971CBD" w:rsidRDefault="00DE5302">
      <w:pPr>
        <w:rPr>
          <w:i/>
          <w:color w:val="948A54"/>
          <w:sz w:val="32"/>
          <w:szCs w:val="32"/>
        </w:rPr>
      </w:pPr>
      <w:r>
        <w:rPr>
          <w:i/>
          <w:color w:val="948A54"/>
          <w:sz w:val="20"/>
          <w:szCs w:val="20"/>
        </w:rPr>
        <w:t>Figure 5:  Data flow chart</w:t>
      </w:r>
    </w:p>
    <w:p w14:paraId="42E697EF" w14:textId="77777777" w:rsidR="00971CBD" w:rsidRDefault="00DE5302">
      <w:r>
        <w:lastRenderedPageBreak/>
        <w:t xml:space="preserve">Then each data frame was used to gather the article text using </w:t>
      </w:r>
      <w:proofErr w:type="spellStart"/>
      <w:r>
        <w:t>URLLib</w:t>
      </w:r>
      <w:proofErr w:type="spellEnd"/>
      <w:r>
        <w:t xml:space="preserve"> requests, this package pulls all the HTML writeup and using python the core article text was extracted. This section of code however skipped articles that contained interactive (no text,</w:t>
      </w:r>
      <w:r>
        <w:t xml:space="preserve"> but interactive graphics), blog posts (HTML structure varied too much to get consistent text), deal-book (same issue as blog posts), finally any article defined as ‘opinion’ or ‘ article’ was used but each had a different HTML structure and an if statemen</w:t>
      </w:r>
      <w:r>
        <w:t>t was used to run the appropriate code. Saving the data frames with their article text hit a CSV character limit, and so 4 columns of ‘</w:t>
      </w:r>
      <w:proofErr w:type="spellStart"/>
      <w:r>
        <w:t>body_text</w:t>
      </w:r>
      <w:proofErr w:type="spellEnd"/>
      <w:r>
        <w:t>’ were created to store the overflow of characters. These are later combined into a single column when read back</w:t>
      </w:r>
      <w:r>
        <w:t xml:space="preserve"> in from their CSV to python.</w:t>
      </w:r>
    </w:p>
    <w:p w14:paraId="235F7D20" w14:textId="77777777" w:rsidR="00971CBD" w:rsidRDefault="00971CBD"/>
    <w:p w14:paraId="214FEB2D" w14:textId="77777777" w:rsidR="00971CBD" w:rsidRDefault="00DE5302">
      <w:r>
        <w:t>Using the by-line from the metadata, the authors with each article are extracted. Initially this was to be used to view sentiment towards mental health of each author and find if their sentiment has changed over time, expande</w:t>
      </w:r>
      <w:r>
        <w:t xml:space="preserve">d into a range of topics or key topics, and identify which authors are the leading cause of change in sentiment, if any. However not all articles have an author and articles with multiple authors is hard to decipher who is the lead author. While this data </w:t>
      </w:r>
      <w:r>
        <w:t xml:space="preserve">has been kept it was not used in graphing for these reasons. </w:t>
      </w:r>
    </w:p>
    <w:p w14:paraId="11FDD9D1" w14:textId="77777777" w:rsidR="00971CBD" w:rsidRDefault="00971CBD">
      <w:pPr>
        <w:ind w:firstLine="720"/>
      </w:pPr>
    </w:p>
    <w:p w14:paraId="5299F0CE" w14:textId="77777777" w:rsidR="00971CBD" w:rsidRDefault="00DE5302">
      <w:pPr>
        <w:ind w:firstLine="720"/>
      </w:pPr>
      <w:r>
        <w:t>The ‘headline’ was used to extract the kicker, an additional line of text to give quick insight into an article but these lacked consistent structure as some used keywords, some kickers identif</w:t>
      </w:r>
      <w:r>
        <w:t>ied as ‘The Bay Citizen’ while others used the opening paragraph, and some had none at all. The plan was to use these for later analysis, sort of like topics but identified by the author/NYT themselves. The last section of this also investigates the articl</w:t>
      </w:r>
      <w:r>
        <w:t>e text and counts every occurrence of ‘mental health’ as ‘cases’. This is later used to filter articles that may have been pulled for containing the keyword but not relate to mental health as a whole, by using a count it is assumed that a higher count (lat</w:t>
      </w:r>
      <w:r>
        <w:t>er determined in analysis of &gt;2) means an article is strongly likely to focus on mental health, while a low count (&lt;2) simply mentions mental health without being a key focus.</w:t>
      </w:r>
    </w:p>
    <w:p w14:paraId="76B7EC6B" w14:textId="77777777" w:rsidR="00971CBD" w:rsidRDefault="00971CBD"/>
    <w:p w14:paraId="08F5C00F" w14:textId="77777777" w:rsidR="00971CBD" w:rsidRDefault="00DE5302">
      <w:r>
        <w:t>Once all the necessary alterations were performed on the metadata and article t</w:t>
      </w:r>
      <w:r>
        <w:t>ext was gathered, the 10 CSV files are used to get sentiment for each article. At this stage they remain as 10 separate files as sentiment is performed at an article level, but later combined into one source file for topic modelling since all articles must</w:t>
      </w:r>
      <w:r>
        <w:t xml:space="preserve"> be used in the calculations.</w:t>
      </w:r>
    </w:p>
    <w:p w14:paraId="56D5A43D" w14:textId="77777777" w:rsidR="00971CBD" w:rsidRDefault="00971CBD"/>
    <w:p w14:paraId="5D0A991E" w14:textId="77777777" w:rsidR="00971CBD" w:rsidRDefault="00DE5302">
      <w:r>
        <w:rPr>
          <w:noProof/>
        </w:rPr>
        <w:drawing>
          <wp:inline distT="0" distB="0" distL="0" distR="0" wp14:anchorId="7A5E2973" wp14:editId="09691572">
            <wp:extent cx="5162550" cy="1819275"/>
            <wp:effectExtent l="0" t="0" r="0" b="0"/>
            <wp:docPr id="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480" t="24037" r="2530" b="24183"/>
                    <a:stretch>
                      <a:fillRect/>
                    </a:stretch>
                  </pic:blipFill>
                  <pic:spPr>
                    <a:xfrm>
                      <a:off x="0" y="0"/>
                      <a:ext cx="5162550" cy="1819275"/>
                    </a:xfrm>
                    <a:prstGeom prst="rect">
                      <a:avLst/>
                    </a:prstGeom>
                    <a:ln/>
                  </pic:spPr>
                </pic:pic>
              </a:graphicData>
            </a:graphic>
          </wp:inline>
        </w:drawing>
      </w:r>
    </w:p>
    <w:p w14:paraId="7AA0EF62" w14:textId="77777777" w:rsidR="00971CBD" w:rsidRDefault="00DE5302">
      <w:pPr>
        <w:rPr>
          <w:i/>
          <w:color w:val="948A54"/>
          <w:sz w:val="20"/>
          <w:szCs w:val="20"/>
        </w:rPr>
      </w:pPr>
      <w:r>
        <w:rPr>
          <w:i/>
          <w:color w:val="948A54"/>
          <w:sz w:val="20"/>
          <w:szCs w:val="20"/>
        </w:rPr>
        <w:t>Figure 6. Excel data structure</w:t>
      </w:r>
    </w:p>
    <w:p w14:paraId="0B0C7A7E" w14:textId="77777777" w:rsidR="00971CBD" w:rsidRDefault="00DE5302">
      <w:pPr>
        <w:pStyle w:val="Heading1"/>
        <w:rPr>
          <w:b/>
          <w:sz w:val="24"/>
          <w:szCs w:val="24"/>
        </w:rPr>
      </w:pPr>
      <w:r>
        <w:rPr>
          <w:b/>
          <w:sz w:val="24"/>
          <w:szCs w:val="24"/>
        </w:rPr>
        <w:lastRenderedPageBreak/>
        <w:t>8.2 Sentiment Analysis</w:t>
      </w:r>
    </w:p>
    <w:p w14:paraId="78C3D8DC" w14:textId="77777777" w:rsidR="00971CBD" w:rsidRDefault="00DE5302">
      <w:r>
        <w:t>The next step is to gather sentiment of the articles. This used a combination of NLTK to manipulate the text and Vader for sentiment analysis as it had better scoring me</w:t>
      </w:r>
      <w:r>
        <w:t xml:space="preserve">trics. Firstly, the function will combine all 4 </w:t>
      </w:r>
      <w:proofErr w:type="spellStart"/>
      <w:r>
        <w:t>body_text</w:t>
      </w:r>
      <w:proofErr w:type="spellEnd"/>
      <w:r>
        <w:t xml:space="preserve"> columns from the CSV file into 1 column of the data frame. Looking at scoring the plain text, for example using an article </w:t>
      </w:r>
    </w:p>
    <w:p w14:paraId="0C636CC2" w14:textId="77777777" w:rsidR="00971CBD" w:rsidRDefault="00971CBD"/>
    <w:p w14:paraId="5D4FF344" w14:textId="77777777" w:rsidR="00971CBD" w:rsidRDefault="00DE5302">
      <w:r>
        <w:t>(nyt://article/1b332228-8cdd-55a3-8b3c-25432146b382) we have the text (first sentence only in report) of:</w:t>
      </w:r>
    </w:p>
    <w:p w14:paraId="5F3458A9" w14:textId="77777777" w:rsidR="00971CBD" w:rsidRDefault="00971CBD">
      <w:pPr>
        <w:rPr>
          <w:i/>
        </w:rPr>
      </w:pPr>
    </w:p>
    <w:p w14:paraId="763A26E1" w14:textId="77777777" w:rsidR="00971CBD" w:rsidRDefault="00DE5302">
      <w:pPr>
        <w:ind w:left="720"/>
        <w:rPr>
          <w:i/>
        </w:rPr>
      </w:pPr>
      <w:r>
        <w:rPr>
          <w:i/>
          <w:color w:val="366091"/>
        </w:rPr>
        <w:t xml:space="preserve">Young children in military families are about 10 percent more likely to see a doctor for a mental difficulty when a parent is deployed than when the </w:t>
      </w:r>
      <w:r>
        <w:rPr>
          <w:i/>
          <w:color w:val="366091"/>
        </w:rPr>
        <w:t>parent is home, researchers are reporting Monday in the most comprehensive study to date of such families’ use of health insurance during wartime</w:t>
      </w:r>
    </w:p>
    <w:p w14:paraId="2FF27DA0" w14:textId="77777777" w:rsidR="00971CBD" w:rsidRDefault="00971CBD"/>
    <w:p w14:paraId="04CA2E95" w14:textId="77777777" w:rsidR="00971CBD" w:rsidRDefault="00DE5302">
      <w:r>
        <w:t>Then we get a scoring of:</w:t>
      </w:r>
    </w:p>
    <w:p w14:paraId="5B69BA3B" w14:textId="77777777" w:rsidR="00971CBD" w:rsidRDefault="00DE5302">
      <w:pPr>
        <w:ind w:left="720"/>
        <w:rPr>
          <w:i/>
          <w:color w:val="366091"/>
        </w:rPr>
      </w:pPr>
      <w:r>
        <w:rPr>
          <w:i/>
          <w:color w:val="366091"/>
        </w:rPr>
        <w:t>Text score:  {'neg': 0.086, 'neu': 0.865, '</w:t>
      </w:r>
      <w:proofErr w:type="spellStart"/>
      <w:r>
        <w:rPr>
          <w:i/>
          <w:color w:val="366091"/>
        </w:rPr>
        <w:t>pos</w:t>
      </w:r>
      <w:proofErr w:type="spellEnd"/>
      <w:r>
        <w:rPr>
          <w:i/>
          <w:color w:val="366091"/>
        </w:rPr>
        <w:t>': 0.049, 'compound': -0.952}</w:t>
      </w:r>
    </w:p>
    <w:p w14:paraId="021A5ACE" w14:textId="77777777" w:rsidR="00971CBD" w:rsidRDefault="00DE5302">
      <w:pPr>
        <w:ind w:left="720"/>
        <w:rPr>
          <w:i/>
          <w:color w:val="366091"/>
        </w:rPr>
      </w:pPr>
      <w:r>
        <w:rPr>
          <w:i/>
          <w:color w:val="366091"/>
        </w:rPr>
        <w:t>Adjuste</w:t>
      </w:r>
      <w:r>
        <w:rPr>
          <w:i/>
          <w:color w:val="366091"/>
        </w:rPr>
        <w:t>d Score:  {'neg': 0.114, 'neu': 0.784, '</w:t>
      </w:r>
      <w:proofErr w:type="spellStart"/>
      <w:r>
        <w:rPr>
          <w:i/>
          <w:color w:val="366091"/>
        </w:rPr>
        <w:t>pos</w:t>
      </w:r>
      <w:proofErr w:type="spellEnd"/>
      <w:r>
        <w:rPr>
          <w:i/>
          <w:color w:val="366091"/>
        </w:rPr>
        <w:t>': 0.102, 'compound': 0.0847}</w:t>
      </w:r>
    </w:p>
    <w:p w14:paraId="481A3D7E" w14:textId="77777777" w:rsidR="00971CBD" w:rsidRDefault="00DE5302">
      <w:pPr>
        <w:ind w:left="720"/>
        <w:rPr>
          <w:i/>
          <w:color w:val="366091"/>
        </w:rPr>
      </w:pPr>
      <w:r>
        <w:rPr>
          <w:i/>
          <w:color w:val="366091"/>
        </w:rPr>
        <w:t>Stemmed Score:  {'neg': 0.104, 'neu': 0.826, '</w:t>
      </w:r>
      <w:proofErr w:type="spellStart"/>
      <w:r>
        <w:rPr>
          <w:i/>
          <w:color w:val="366091"/>
        </w:rPr>
        <w:t>pos</w:t>
      </w:r>
      <w:proofErr w:type="spellEnd"/>
      <w:r>
        <w:rPr>
          <w:i/>
          <w:color w:val="366091"/>
        </w:rPr>
        <w:t>': 0.07, 'compound': -0.7624}</w:t>
      </w:r>
    </w:p>
    <w:p w14:paraId="31B5EE82" w14:textId="77777777" w:rsidR="00971CBD" w:rsidRDefault="00DE5302">
      <w:pPr>
        <w:ind w:left="720"/>
        <w:rPr>
          <w:i/>
          <w:color w:val="366091"/>
        </w:rPr>
      </w:pPr>
      <w:r>
        <w:rPr>
          <w:i/>
          <w:color w:val="366091"/>
        </w:rPr>
        <w:t>Lemma: {'neg': 0.111, 'neu': 0.786, '</w:t>
      </w:r>
      <w:proofErr w:type="spellStart"/>
      <w:r>
        <w:rPr>
          <w:i/>
          <w:color w:val="366091"/>
        </w:rPr>
        <w:t>pos</w:t>
      </w:r>
      <w:proofErr w:type="spellEnd"/>
      <w:r>
        <w:rPr>
          <w:i/>
          <w:color w:val="366091"/>
        </w:rPr>
        <w:t>': 0.103, 'compound': 0.3246}</w:t>
      </w:r>
    </w:p>
    <w:p w14:paraId="2B8BB2A4" w14:textId="77777777" w:rsidR="00971CBD" w:rsidRDefault="00971CBD"/>
    <w:p w14:paraId="29510702" w14:textId="77777777" w:rsidR="00971CBD" w:rsidRDefault="00DE5302">
      <w:r>
        <w:t>Looking at these we can see the changes that occur, after reading a number of articles (listed below) the scoring after lemmatization felt the most appropriate. What needs to be clarifi</w:t>
      </w:r>
      <w:r>
        <w:t>ed here is what is defined as positive and negative sentiment.  From investigating articles that rated highly negative or highly positive (viewing compound score), it seems that the negative sentiment is focused towards problem-focused viewpoints on mental</w:t>
      </w:r>
      <w:r>
        <w:t xml:space="preserve"> health, whereas positive sentiment was solution-focused. For example, using a few problem-focused sentences (listed in the code repository) we find the problem-focused scored:</w:t>
      </w:r>
    </w:p>
    <w:p w14:paraId="2486B1DE" w14:textId="77777777" w:rsidR="00971CBD" w:rsidRDefault="00DE5302">
      <w:pPr>
        <w:ind w:firstLine="720"/>
        <w:rPr>
          <w:i/>
        </w:rPr>
      </w:pPr>
      <w:r>
        <w:rPr>
          <w:i/>
          <w:color w:val="366091"/>
        </w:rPr>
        <w:t>Lemma: {'neg': 0.252, 'neu': 0.672, '</w:t>
      </w:r>
      <w:proofErr w:type="spellStart"/>
      <w:r>
        <w:rPr>
          <w:i/>
          <w:color w:val="366091"/>
        </w:rPr>
        <w:t>pos</w:t>
      </w:r>
      <w:proofErr w:type="spellEnd"/>
      <w:r>
        <w:rPr>
          <w:i/>
          <w:color w:val="366091"/>
        </w:rPr>
        <w:t>': 0.076, 'compound': -0.9721}</w:t>
      </w:r>
    </w:p>
    <w:p w14:paraId="5E6258D4" w14:textId="77777777" w:rsidR="00971CBD" w:rsidRDefault="00971CBD"/>
    <w:p w14:paraId="7DF6AC48" w14:textId="77777777" w:rsidR="00971CBD" w:rsidRDefault="00DE5302">
      <w:r>
        <w:t>While t</w:t>
      </w:r>
      <w:r>
        <w:t>he solution-focused sentences gave a scoring of:</w:t>
      </w:r>
    </w:p>
    <w:p w14:paraId="7B3C3C3D" w14:textId="77777777" w:rsidR="00971CBD" w:rsidRDefault="00DE5302">
      <w:pPr>
        <w:ind w:firstLine="720"/>
        <w:rPr>
          <w:i/>
        </w:rPr>
      </w:pPr>
      <w:r>
        <w:rPr>
          <w:i/>
          <w:color w:val="366091"/>
        </w:rPr>
        <w:t>Lemma: {'neg': 0.14, 'neu': 0.657, '</w:t>
      </w:r>
      <w:proofErr w:type="spellStart"/>
      <w:r>
        <w:rPr>
          <w:i/>
          <w:color w:val="366091"/>
        </w:rPr>
        <w:t>pos</w:t>
      </w:r>
      <w:proofErr w:type="spellEnd"/>
      <w:r>
        <w:rPr>
          <w:i/>
          <w:color w:val="366091"/>
        </w:rPr>
        <w:t>': 0.202, 'compound': 0.7783}</w:t>
      </w:r>
    </w:p>
    <w:p w14:paraId="50DFFA8D" w14:textId="77777777" w:rsidR="00971CBD" w:rsidRDefault="00971CBD">
      <w:pPr>
        <w:widowControl w:val="0"/>
        <w:pBdr>
          <w:top w:val="nil"/>
          <w:left w:val="nil"/>
          <w:bottom w:val="nil"/>
          <w:right w:val="nil"/>
          <w:between w:val="nil"/>
        </w:pBdr>
      </w:pPr>
    </w:p>
    <w:tbl>
      <w:tblPr>
        <w:tblStyle w:val="a2"/>
        <w:tblW w:w="8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5"/>
        <w:gridCol w:w="2075"/>
        <w:gridCol w:w="2075"/>
        <w:gridCol w:w="2075"/>
      </w:tblGrid>
      <w:tr w:rsidR="00971CBD" w14:paraId="2A5C29C0" w14:textId="77777777">
        <w:tc>
          <w:tcPr>
            <w:tcW w:w="2075" w:type="dxa"/>
            <w:shd w:val="clear" w:color="auto" w:fill="9FC5E8"/>
            <w:tcMar>
              <w:top w:w="100" w:type="dxa"/>
              <w:left w:w="100" w:type="dxa"/>
              <w:bottom w:w="100" w:type="dxa"/>
              <w:right w:w="100" w:type="dxa"/>
            </w:tcMar>
          </w:tcPr>
          <w:p w14:paraId="3B9BDFF2" w14:textId="77777777" w:rsidR="00971CBD" w:rsidRDefault="00DE5302">
            <w:pPr>
              <w:widowControl w:val="0"/>
              <w:pBdr>
                <w:top w:val="nil"/>
                <w:left w:val="nil"/>
                <w:bottom w:val="nil"/>
                <w:right w:val="nil"/>
                <w:between w:val="nil"/>
              </w:pBdr>
              <w:rPr>
                <w:b/>
              </w:rPr>
            </w:pPr>
            <w:r>
              <w:rPr>
                <w:b/>
              </w:rPr>
              <w:t>Article Title</w:t>
            </w:r>
          </w:p>
        </w:tc>
        <w:tc>
          <w:tcPr>
            <w:tcW w:w="2075" w:type="dxa"/>
            <w:shd w:val="clear" w:color="auto" w:fill="9FC5E8"/>
            <w:tcMar>
              <w:top w:w="100" w:type="dxa"/>
              <w:left w:w="100" w:type="dxa"/>
              <w:bottom w:w="100" w:type="dxa"/>
              <w:right w:w="100" w:type="dxa"/>
            </w:tcMar>
          </w:tcPr>
          <w:p w14:paraId="65EB0FE4" w14:textId="77777777" w:rsidR="00971CBD" w:rsidRDefault="00DE5302">
            <w:pPr>
              <w:widowControl w:val="0"/>
              <w:pBdr>
                <w:top w:val="nil"/>
                <w:left w:val="nil"/>
                <w:bottom w:val="nil"/>
                <w:right w:val="nil"/>
                <w:between w:val="nil"/>
              </w:pBdr>
              <w:rPr>
                <w:b/>
              </w:rPr>
            </w:pPr>
            <w:r>
              <w:rPr>
                <w:b/>
              </w:rPr>
              <w:t>Article ID</w:t>
            </w:r>
          </w:p>
        </w:tc>
        <w:tc>
          <w:tcPr>
            <w:tcW w:w="2075" w:type="dxa"/>
            <w:shd w:val="clear" w:color="auto" w:fill="9FC5E8"/>
            <w:tcMar>
              <w:top w:w="100" w:type="dxa"/>
              <w:left w:w="100" w:type="dxa"/>
              <w:bottom w:w="100" w:type="dxa"/>
              <w:right w:w="100" w:type="dxa"/>
            </w:tcMar>
          </w:tcPr>
          <w:p w14:paraId="05CD9AE3" w14:textId="77777777" w:rsidR="00971CBD" w:rsidRDefault="00DE5302">
            <w:pPr>
              <w:widowControl w:val="0"/>
              <w:pBdr>
                <w:top w:val="nil"/>
                <w:left w:val="nil"/>
                <w:bottom w:val="nil"/>
                <w:right w:val="nil"/>
                <w:between w:val="nil"/>
              </w:pBdr>
              <w:rPr>
                <w:b/>
              </w:rPr>
            </w:pPr>
            <w:r>
              <w:rPr>
                <w:b/>
              </w:rPr>
              <w:t>Link</w:t>
            </w:r>
          </w:p>
        </w:tc>
        <w:tc>
          <w:tcPr>
            <w:tcW w:w="2075" w:type="dxa"/>
            <w:shd w:val="clear" w:color="auto" w:fill="9FC5E8"/>
            <w:tcMar>
              <w:top w:w="100" w:type="dxa"/>
              <w:left w:w="100" w:type="dxa"/>
              <w:bottom w:w="100" w:type="dxa"/>
              <w:right w:w="100" w:type="dxa"/>
            </w:tcMar>
          </w:tcPr>
          <w:p w14:paraId="3BBBB003" w14:textId="77777777" w:rsidR="00971CBD" w:rsidRDefault="00DE5302">
            <w:pPr>
              <w:widowControl w:val="0"/>
              <w:pBdr>
                <w:top w:val="nil"/>
                <w:left w:val="nil"/>
                <w:bottom w:val="nil"/>
                <w:right w:val="nil"/>
                <w:between w:val="nil"/>
              </w:pBdr>
              <w:rPr>
                <w:b/>
              </w:rPr>
            </w:pPr>
            <w:r>
              <w:rPr>
                <w:b/>
              </w:rPr>
              <w:t>Scoring</w:t>
            </w:r>
          </w:p>
        </w:tc>
      </w:tr>
      <w:tr w:rsidR="00971CBD" w14:paraId="7B3C33F2" w14:textId="77777777">
        <w:tc>
          <w:tcPr>
            <w:tcW w:w="2075" w:type="dxa"/>
            <w:shd w:val="clear" w:color="auto" w:fill="9FC5E8"/>
            <w:tcMar>
              <w:top w:w="100" w:type="dxa"/>
              <w:left w:w="100" w:type="dxa"/>
              <w:bottom w:w="100" w:type="dxa"/>
              <w:right w:w="100" w:type="dxa"/>
            </w:tcMar>
          </w:tcPr>
          <w:p w14:paraId="2CBA693E" w14:textId="77777777" w:rsidR="00971CBD" w:rsidRDefault="00DE5302">
            <w:pPr>
              <w:widowControl w:val="0"/>
              <w:pBdr>
                <w:top w:val="nil"/>
                <w:left w:val="nil"/>
                <w:bottom w:val="nil"/>
                <w:right w:val="nil"/>
                <w:between w:val="nil"/>
              </w:pBdr>
              <w:rPr>
                <w:b/>
              </w:rPr>
            </w:pPr>
            <w:r>
              <w:rPr>
                <w:b/>
              </w:rPr>
              <w:t>Mental Health Visits Rise as Parent Deploys</w:t>
            </w:r>
          </w:p>
        </w:tc>
        <w:tc>
          <w:tcPr>
            <w:tcW w:w="2075" w:type="dxa"/>
            <w:shd w:val="clear" w:color="auto" w:fill="auto"/>
            <w:tcMar>
              <w:top w:w="100" w:type="dxa"/>
              <w:left w:w="100" w:type="dxa"/>
              <w:bottom w:w="100" w:type="dxa"/>
              <w:right w:w="100" w:type="dxa"/>
            </w:tcMar>
          </w:tcPr>
          <w:p w14:paraId="066435BC" w14:textId="77777777" w:rsidR="00971CBD" w:rsidRDefault="00DE5302">
            <w:pPr>
              <w:widowControl w:val="0"/>
              <w:pBdr>
                <w:top w:val="nil"/>
                <w:left w:val="nil"/>
                <w:bottom w:val="nil"/>
                <w:right w:val="nil"/>
                <w:between w:val="nil"/>
              </w:pBdr>
            </w:pPr>
            <w:r>
              <w:t>nyt://article/1b332228-8cdd-55a3-8b3c-25432146b382</w:t>
            </w:r>
          </w:p>
        </w:tc>
        <w:tc>
          <w:tcPr>
            <w:tcW w:w="2075" w:type="dxa"/>
            <w:shd w:val="clear" w:color="auto" w:fill="auto"/>
            <w:tcMar>
              <w:top w:w="100" w:type="dxa"/>
              <w:left w:w="100" w:type="dxa"/>
              <w:bottom w:w="100" w:type="dxa"/>
              <w:right w:w="100" w:type="dxa"/>
            </w:tcMar>
          </w:tcPr>
          <w:p w14:paraId="4D6E2857" w14:textId="77777777" w:rsidR="00971CBD" w:rsidRDefault="00DE5302">
            <w:pPr>
              <w:widowControl w:val="0"/>
              <w:pBdr>
                <w:top w:val="nil"/>
                <w:left w:val="nil"/>
                <w:bottom w:val="nil"/>
                <w:right w:val="nil"/>
                <w:between w:val="nil"/>
              </w:pBdr>
            </w:pPr>
            <w:r>
              <w:t>https://www.nytimes.com/2010/11/08/us/08child.html</w:t>
            </w:r>
          </w:p>
        </w:tc>
        <w:tc>
          <w:tcPr>
            <w:tcW w:w="2075" w:type="dxa"/>
            <w:shd w:val="clear" w:color="auto" w:fill="auto"/>
            <w:tcMar>
              <w:top w:w="100" w:type="dxa"/>
              <w:left w:w="100" w:type="dxa"/>
              <w:bottom w:w="100" w:type="dxa"/>
              <w:right w:w="100" w:type="dxa"/>
            </w:tcMar>
          </w:tcPr>
          <w:p w14:paraId="160E708B" w14:textId="77777777" w:rsidR="00971CBD" w:rsidRDefault="00DE5302">
            <w:pPr>
              <w:widowControl w:val="0"/>
              <w:pBdr>
                <w:top w:val="nil"/>
                <w:left w:val="nil"/>
                <w:bottom w:val="nil"/>
                <w:right w:val="nil"/>
                <w:between w:val="nil"/>
              </w:pBdr>
            </w:pPr>
            <w:r>
              <w:t>Text:      - 0.95</w:t>
            </w:r>
          </w:p>
          <w:p w14:paraId="43003D4B" w14:textId="77777777" w:rsidR="00971CBD" w:rsidRDefault="00DE5302">
            <w:pPr>
              <w:widowControl w:val="0"/>
              <w:pBdr>
                <w:top w:val="nil"/>
                <w:left w:val="nil"/>
                <w:bottom w:val="nil"/>
                <w:right w:val="nil"/>
                <w:between w:val="nil"/>
              </w:pBdr>
            </w:pPr>
            <w:r>
              <w:t>Lemma:  0.33</w:t>
            </w:r>
          </w:p>
        </w:tc>
      </w:tr>
      <w:tr w:rsidR="00971CBD" w14:paraId="19139160" w14:textId="77777777">
        <w:tc>
          <w:tcPr>
            <w:tcW w:w="2075" w:type="dxa"/>
            <w:shd w:val="clear" w:color="auto" w:fill="9FC5E8"/>
            <w:tcMar>
              <w:top w:w="100" w:type="dxa"/>
              <w:left w:w="100" w:type="dxa"/>
              <w:bottom w:w="100" w:type="dxa"/>
              <w:right w:w="100" w:type="dxa"/>
            </w:tcMar>
          </w:tcPr>
          <w:p w14:paraId="4FA1B29D" w14:textId="77777777" w:rsidR="00971CBD" w:rsidRDefault="00DE5302">
            <w:pPr>
              <w:widowControl w:val="0"/>
              <w:pBdr>
                <w:top w:val="nil"/>
                <w:left w:val="nil"/>
                <w:bottom w:val="nil"/>
                <w:right w:val="nil"/>
                <w:between w:val="nil"/>
              </w:pBdr>
              <w:rPr>
                <w:b/>
                <w:color w:val="000000"/>
              </w:rPr>
            </w:pPr>
            <w:r>
              <w:rPr>
                <w:b/>
                <w:color w:val="000000"/>
              </w:rPr>
              <w:t xml:space="preserve">Harriet </w:t>
            </w:r>
            <w:proofErr w:type="spellStart"/>
            <w:r>
              <w:rPr>
                <w:b/>
                <w:color w:val="000000"/>
              </w:rPr>
              <w:t>Shetler</w:t>
            </w:r>
            <w:proofErr w:type="spellEnd"/>
            <w:r>
              <w:rPr>
                <w:b/>
                <w:color w:val="000000"/>
              </w:rPr>
              <w:t>, Who Helped to Found Mental Illness Group, Dies at 92</w:t>
            </w:r>
          </w:p>
        </w:tc>
        <w:tc>
          <w:tcPr>
            <w:tcW w:w="2075" w:type="dxa"/>
            <w:shd w:val="clear" w:color="auto" w:fill="auto"/>
            <w:tcMar>
              <w:top w:w="100" w:type="dxa"/>
              <w:left w:w="100" w:type="dxa"/>
              <w:bottom w:w="100" w:type="dxa"/>
              <w:right w:w="100" w:type="dxa"/>
            </w:tcMar>
          </w:tcPr>
          <w:p w14:paraId="094E19DD" w14:textId="77777777" w:rsidR="00971CBD" w:rsidRDefault="00DE5302">
            <w:pPr>
              <w:widowControl w:val="0"/>
              <w:pBdr>
                <w:top w:val="nil"/>
                <w:left w:val="nil"/>
                <w:bottom w:val="nil"/>
                <w:right w:val="nil"/>
                <w:between w:val="nil"/>
              </w:pBdr>
            </w:pPr>
            <w:r>
              <w:t>nyt://article/acdc861a-77da-5152-8e52-b7da00ff5bc1</w:t>
            </w:r>
          </w:p>
        </w:tc>
        <w:tc>
          <w:tcPr>
            <w:tcW w:w="2075" w:type="dxa"/>
            <w:shd w:val="clear" w:color="auto" w:fill="auto"/>
            <w:tcMar>
              <w:top w:w="100" w:type="dxa"/>
              <w:left w:w="100" w:type="dxa"/>
              <w:bottom w:w="100" w:type="dxa"/>
              <w:right w:w="100" w:type="dxa"/>
            </w:tcMar>
          </w:tcPr>
          <w:p w14:paraId="1442EB2F" w14:textId="77777777" w:rsidR="00971CBD" w:rsidRDefault="00DE5302">
            <w:pPr>
              <w:widowControl w:val="0"/>
              <w:pBdr>
                <w:top w:val="nil"/>
                <w:left w:val="nil"/>
                <w:bottom w:val="nil"/>
                <w:right w:val="nil"/>
                <w:between w:val="nil"/>
              </w:pBdr>
            </w:pPr>
            <w:r>
              <w:t>https://www.nytimes.com/2010/04/04/us/04shetler.html</w:t>
            </w:r>
          </w:p>
        </w:tc>
        <w:tc>
          <w:tcPr>
            <w:tcW w:w="2075" w:type="dxa"/>
            <w:shd w:val="clear" w:color="auto" w:fill="auto"/>
            <w:tcMar>
              <w:top w:w="100" w:type="dxa"/>
              <w:left w:w="100" w:type="dxa"/>
              <w:bottom w:w="100" w:type="dxa"/>
              <w:right w:w="100" w:type="dxa"/>
            </w:tcMar>
          </w:tcPr>
          <w:p w14:paraId="664530E1" w14:textId="77777777" w:rsidR="00971CBD" w:rsidRDefault="00DE5302">
            <w:pPr>
              <w:widowControl w:val="0"/>
              <w:pBdr>
                <w:top w:val="nil"/>
                <w:left w:val="nil"/>
                <w:bottom w:val="nil"/>
                <w:right w:val="nil"/>
                <w:between w:val="nil"/>
              </w:pBdr>
            </w:pPr>
            <w:r>
              <w:t>Text:        0.87</w:t>
            </w:r>
            <w:r>
              <w:tab/>
            </w:r>
          </w:p>
          <w:p w14:paraId="07711A88" w14:textId="77777777" w:rsidR="00971CBD" w:rsidRDefault="00DE5302">
            <w:pPr>
              <w:widowControl w:val="0"/>
              <w:pBdr>
                <w:top w:val="nil"/>
                <w:left w:val="nil"/>
                <w:bottom w:val="nil"/>
                <w:right w:val="nil"/>
                <w:between w:val="nil"/>
              </w:pBdr>
            </w:pPr>
            <w:r>
              <w:t>Lemma:  0.73</w:t>
            </w:r>
          </w:p>
        </w:tc>
      </w:tr>
      <w:tr w:rsidR="00971CBD" w14:paraId="1EBC8D2F" w14:textId="77777777">
        <w:tc>
          <w:tcPr>
            <w:tcW w:w="2075" w:type="dxa"/>
            <w:shd w:val="clear" w:color="auto" w:fill="9FC5E8"/>
            <w:tcMar>
              <w:top w:w="100" w:type="dxa"/>
              <w:left w:w="100" w:type="dxa"/>
              <w:bottom w:w="100" w:type="dxa"/>
              <w:right w:w="100" w:type="dxa"/>
            </w:tcMar>
          </w:tcPr>
          <w:p w14:paraId="1EBCCBAC" w14:textId="77777777" w:rsidR="00971CBD" w:rsidRDefault="00DE5302">
            <w:pPr>
              <w:widowControl w:val="0"/>
              <w:pBdr>
                <w:top w:val="nil"/>
                <w:left w:val="nil"/>
                <w:bottom w:val="nil"/>
                <w:right w:val="nil"/>
                <w:between w:val="nil"/>
              </w:pBdr>
              <w:rPr>
                <w:b/>
                <w:color w:val="000000"/>
              </w:rPr>
            </w:pPr>
            <w:r>
              <w:rPr>
                <w:b/>
                <w:color w:val="000000"/>
              </w:rPr>
              <w:lastRenderedPageBreak/>
              <w:t>Ricky Wyatt, 57, Dies; Plaintiff in Landmark Ment</w:t>
            </w:r>
            <w:r>
              <w:rPr>
                <w:b/>
                <w:color w:val="000000"/>
              </w:rPr>
              <w:t>al Care Suit</w:t>
            </w:r>
          </w:p>
          <w:p w14:paraId="4BDE3703" w14:textId="77777777" w:rsidR="00971CBD" w:rsidRDefault="00971CBD">
            <w:pPr>
              <w:widowControl w:val="0"/>
              <w:pBdr>
                <w:top w:val="nil"/>
                <w:left w:val="nil"/>
                <w:bottom w:val="nil"/>
                <w:right w:val="nil"/>
                <w:between w:val="nil"/>
              </w:pBdr>
              <w:rPr>
                <w:b/>
              </w:rPr>
            </w:pPr>
          </w:p>
        </w:tc>
        <w:tc>
          <w:tcPr>
            <w:tcW w:w="2075" w:type="dxa"/>
            <w:shd w:val="clear" w:color="auto" w:fill="auto"/>
            <w:tcMar>
              <w:top w:w="100" w:type="dxa"/>
              <w:left w:w="100" w:type="dxa"/>
              <w:bottom w:w="100" w:type="dxa"/>
              <w:right w:w="100" w:type="dxa"/>
            </w:tcMar>
          </w:tcPr>
          <w:p w14:paraId="26F14A67" w14:textId="77777777" w:rsidR="00971CBD" w:rsidRDefault="00DE5302">
            <w:pPr>
              <w:widowControl w:val="0"/>
              <w:pBdr>
                <w:top w:val="nil"/>
                <w:left w:val="nil"/>
                <w:bottom w:val="nil"/>
                <w:right w:val="nil"/>
                <w:between w:val="nil"/>
              </w:pBdr>
            </w:pPr>
            <w:r>
              <w:t>nyt://article/d3cd1c76-0591-500a-bbfd-c1d98c4618f9</w:t>
            </w:r>
          </w:p>
        </w:tc>
        <w:tc>
          <w:tcPr>
            <w:tcW w:w="2075" w:type="dxa"/>
            <w:shd w:val="clear" w:color="auto" w:fill="auto"/>
            <w:tcMar>
              <w:top w:w="100" w:type="dxa"/>
              <w:left w:w="100" w:type="dxa"/>
              <w:bottom w:w="100" w:type="dxa"/>
              <w:right w:w="100" w:type="dxa"/>
            </w:tcMar>
          </w:tcPr>
          <w:p w14:paraId="11C022DE" w14:textId="77777777" w:rsidR="00971CBD" w:rsidRDefault="00DE5302">
            <w:pPr>
              <w:widowControl w:val="0"/>
              <w:pBdr>
                <w:top w:val="nil"/>
                <w:left w:val="nil"/>
                <w:bottom w:val="nil"/>
                <w:right w:val="nil"/>
                <w:between w:val="nil"/>
              </w:pBdr>
            </w:pPr>
            <w:r>
              <w:t>https://www.nytimes.com/2011/11/04/health/ricky-wyatt-57-dies-plaintiff-in-landmark-mental-care-suit.html</w:t>
            </w:r>
          </w:p>
        </w:tc>
        <w:tc>
          <w:tcPr>
            <w:tcW w:w="2075" w:type="dxa"/>
            <w:shd w:val="clear" w:color="auto" w:fill="auto"/>
            <w:tcMar>
              <w:top w:w="100" w:type="dxa"/>
              <w:left w:w="100" w:type="dxa"/>
              <w:bottom w:w="100" w:type="dxa"/>
              <w:right w:w="100" w:type="dxa"/>
            </w:tcMar>
          </w:tcPr>
          <w:p w14:paraId="13066323" w14:textId="77777777" w:rsidR="00971CBD" w:rsidRDefault="00DE5302">
            <w:pPr>
              <w:widowControl w:val="0"/>
              <w:pBdr>
                <w:top w:val="nil"/>
                <w:left w:val="nil"/>
                <w:bottom w:val="nil"/>
                <w:right w:val="nil"/>
                <w:between w:val="nil"/>
              </w:pBdr>
            </w:pPr>
            <w:r>
              <w:t>Text:        0.13</w:t>
            </w:r>
          </w:p>
          <w:p w14:paraId="7715E9F0" w14:textId="77777777" w:rsidR="00971CBD" w:rsidRDefault="00DE5302">
            <w:pPr>
              <w:widowControl w:val="0"/>
              <w:pBdr>
                <w:top w:val="nil"/>
                <w:left w:val="nil"/>
                <w:bottom w:val="nil"/>
                <w:right w:val="nil"/>
                <w:between w:val="nil"/>
              </w:pBdr>
            </w:pPr>
            <w:r>
              <w:t>Lemma:  0.67</w:t>
            </w:r>
          </w:p>
        </w:tc>
      </w:tr>
      <w:tr w:rsidR="00971CBD" w14:paraId="44409E17" w14:textId="77777777">
        <w:tc>
          <w:tcPr>
            <w:tcW w:w="2075" w:type="dxa"/>
            <w:shd w:val="clear" w:color="auto" w:fill="9FC5E8"/>
            <w:tcMar>
              <w:top w:w="100" w:type="dxa"/>
              <w:left w:w="100" w:type="dxa"/>
              <w:bottom w:w="100" w:type="dxa"/>
              <w:right w:w="100" w:type="dxa"/>
            </w:tcMar>
          </w:tcPr>
          <w:p w14:paraId="4280F441" w14:textId="77777777" w:rsidR="00971CBD" w:rsidRDefault="00DE5302">
            <w:pPr>
              <w:widowControl w:val="0"/>
              <w:pBdr>
                <w:top w:val="nil"/>
                <w:left w:val="nil"/>
                <w:bottom w:val="nil"/>
                <w:right w:val="nil"/>
                <w:between w:val="nil"/>
              </w:pBdr>
              <w:rPr>
                <w:b/>
                <w:color w:val="000000"/>
              </w:rPr>
            </w:pPr>
            <w:r>
              <w:rPr>
                <w:b/>
                <w:color w:val="000000"/>
              </w:rPr>
              <w:t>Cuomo Adviser Takes Pay From Health Industry</w:t>
            </w:r>
          </w:p>
          <w:p w14:paraId="68273395" w14:textId="77777777" w:rsidR="00971CBD" w:rsidRDefault="00971CBD">
            <w:pPr>
              <w:widowControl w:val="0"/>
              <w:pBdr>
                <w:top w:val="nil"/>
                <w:left w:val="nil"/>
                <w:bottom w:val="nil"/>
                <w:right w:val="nil"/>
                <w:between w:val="nil"/>
              </w:pBdr>
              <w:rPr>
                <w:b/>
              </w:rPr>
            </w:pPr>
          </w:p>
        </w:tc>
        <w:tc>
          <w:tcPr>
            <w:tcW w:w="2075" w:type="dxa"/>
            <w:shd w:val="clear" w:color="auto" w:fill="auto"/>
            <w:tcMar>
              <w:top w:w="100" w:type="dxa"/>
              <w:left w:w="100" w:type="dxa"/>
              <w:bottom w:w="100" w:type="dxa"/>
              <w:right w:w="100" w:type="dxa"/>
            </w:tcMar>
          </w:tcPr>
          <w:p w14:paraId="42F2D064" w14:textId="77777777" w:rsidR="00971CBD" w:rsidRDefault="00DE5302">
            <w:pPr>
              <w:widowControl w:val="0"/>
              <w:pBdr>
                <w:top w:val="nil"/>
                <w:left w:val="nil"/>
                <w:bottom w:val="nil"/>
                <w:right w:val="nil"/>
                <w:between w:val="nil"/>
              </w:pBdr>
            </w:pPr>
            <w:r>
              <w:t>nyt://article/97471c2f-6836-5478-a573-9541b29b05d4</w:t>
            </w:r>
          </w:p>
        </w:tc>
        <w:tc>
          <w:tcPr>
            <w:tcW w:w="2075" w:type="dxa"/>
            <w:shd w:val="clear" w:color="auto" w:fill="auto"/>
            <w:tcMar>
              <w:top w:w="100" w:type="dxa"/>
              <w:left w:w="100" w:type="dxa"/>
              <w:bottom w:w="100" w:type="dxa"/>
              <w:right w:w="100" w:type="dxa"/>
            </w:tcMar>
          </w:tcPr>
          <w:p w14:paraId="7831706E" w14:textId="77777777" w:rsidR="00971CBD" w:rsidRDefault="00DE5302">
            <w:pPr>
              <w:widowControl w:val="0"/>
              <w:pBdr>
                <w:top w:val="nil"/>
                <w:left w:val="nil"/>
                <w:bottom w:val="nil"/>
                <w:right w:val="nil"/>
                <w:between w:val="nil"/>
              </w:pBdr>
            </w:pPr>
            <w:r>
              <w:t>https://www.nytimes.com/2011/02/23/nyregion/23cuomo.html</w:t>
            </w:r>
          </w:p>
        </w:tc>
        <w:tc>
          <w:tcPr>
            <w:tcW w:w="2075" w:type="dxa"/>
            <w:shd w:val="clear" w:color="auto" w:fill="auto"/>
            <w:tcMar>
              <w:top w:w="100" w:type="dxa"/>
              <w:left w:w="100" w:type="dxa"/>
              <w:bottom w:w="100" w:type="dxa"/>
              <w:right w:w="100" w:type="dxa"/>
            </w:tcMar>
          </w:tcPr>
          <w:p w14:paraId="1BB31F94" w14:textId="77777777" w:rsidR="00971CBD" w:rsidRDefault="00DE5302">
            <w:pPr>
              <w:widowControl w:val="0"/>
              <w:pBdr>
                <w:top w:val="nil"/>
                <w:left w:val="nil"/>
                <w:bottom w:val="nil"/>
                <w:right w:val="nil"/>
                <w:between w:val="nil"/>
              </w:pBdr>
            </w:pPr>
            <w:r>
              <w:t>Text:        0.99</w:t>
            </w:r>
          </w:p>
          <w:p w14:paraId="41CF2EBB" w14:textId="77777777" w:rsidR="00971CBD" w:rsidRDefault="00DE5302">
            <w:pPr>
              <w:widowControl w:val="0"/>
              <w:pBdr>
                <w:top w:val="nil"/>
                <w:left w:val="nil"/>
                <w:bottom w:val="nil"/>
                <w:right w:val="nil"/>
                <w:between w:val="nil"/>
              </w:pBdr>
            </w:pPr>
            <w:r>
              <w:t>Lemma:  0.99</w:t>
            </w:r>
          </w:p>
        </w:tc>
      </w:tr>
      <w:tr w:rsidR="00971CBD" w14:paraId="06408B1E" w14:textId="77777777">
        <w:tc>
          <w:tcPr>
            <w:tcW w:w="2075" w:type="dxa"/>
            <w:shd w:val="clear" w:color="auto" w:fill="9FC5E8"/>
            <w:tcMar>
              <w:top w:w="100" w:type="dxa"/>
              <w:left w:w="100" w:type="dxa"/>
              <w:bottom w:w="100" w:type="dxa"/>
              <w:right w:w="100" w:type="dxa"/>
            </w:tcMar>
          </w:tcPr>
          <w:p w14:paraId="7DFDB03E" w14:textId="77777777" w:rsidR="00971CBD" w:rsidRDefault="00DE5302">
            <w:pPr>
              <w:widowControl w:val="0"/>
              <w:pBdr>
                <w:top w:val="nil"/>
                <w:left w:val="nil"/>
                <w:bottom w:val="nil"/>
                <w:right w:val="nil"/>
                <w:between w:val="nil"/>
              </w:pBdr>
              <w:rPr>
                <w:b/>
                <w:color w:val="000000"/>
              </w:rPr>
            </w:pPr>
            <w:r>
              <w:rPr>
                <w:b/>
                <w:color w:val="000000"/>
              </w:rPr>
              <w:t>Oregon Congressman, Named in Sex Case, to Resign</w:t>
            </w:r>
          </w:p>
          <w:p w14:paraId="085F3D34" w14:textId="77777777" w:rsidR="00971CBD" w:rsidRDefault="00971CBD">
            <w:pPr>
              <w:widowControl w:val="0"/>
              <w:pBdr>
                <w:top w:val="nil"/>
                <w:left w:val="nil"/>
                <w:bottom w:val="nil"/>
                <w:right w:val="nil"/>
                <w:between w:val="nil"/>
              </w:pBdr>
              <w:rPr>
                <w:b/>
              </w:rPr>
            </w:pPr>
          </w:p>
        </w:tc>
        <w:tc>
          <w:tcPr>
            <w:tcW w:w="2075" w:type="dxa"/>
            <w:shd w:val="clear" w:color="auto" w:fill="auto"/>
            <w:tcMar>
              <w:top w:w="100" w:type="dxa"/>
              <w:left w:w="100" w:type="dxa"/>
              <w:bottom w:w="100" w:type="dxa"/>
              <w:right w:w="100" w:type="dxa"/>
            </w:tcMar>
          </w:tcPr>
          <w:p w14:paraId="48BB9EF9" w14:textId="77777777" w:rsidR="00971CBD" w:rsidRDefault="00DE5302">
            <w:pPr>
              <w:widowControl w:val="0"/>
              <w:pBdr>
                <w:top w:val="nil"/>
                <w:left w:val="nil"/>
                <w:bottom w:val="nil"/>
                <w:right w:val="nil"/>
                <w:between w:val="nil"/>
              </w:pBdr>
            </w:pPr>
            <w:r>
              <w:t>nyt://article/3c870b</w:t>
            </w:r>
            <w:r>
              <w:t>e7-1d3f-5747-96f5-e7e5495b6f62</w:t>
            </w:r>
          </w:p>
        </w:tc>
        <w:tc>
          <w:tcPr>
            <w:tcW w:w="2075" w:type="dxa"/>
            <w:shd w:val="clear" w:color="auto" w:fill="auto"/>
            <w:tcMar>
              <w:top w:w="100" w:type="dxa"/>
              <w:left w:w="100" w:type="dxa"/>
              <w:bottom w:w="100" w:type="dxa"/>
              <w:right w:w="100" w:type="dxa"/>
            </w:tcMar>
          </w:tcPr>
          <w:p w14:paraId="60CEA14E" w14:textId="77777777" w:rsidR="00971CBD" w:rsidRDefault="00DE5302">
            <w:pPr>
              <w:widowControl w:val="0"/>
              <w:pBdr>
                <w:top w:val="nil"/>
                <w:left w:val="nil"/>
                <w:bottom w:val="nil"/>
                <w:right w:val="nil"/>
                <w:between w:val="nil"/>
              </w:pBdr>
            </w:pPr>
            <w:r>
              <w:t>https://www.nytimes.com/2011/07/27/us/politics/27wu.html</w:t>
            </w:r>
          </w:p>
        </w:tc>
        <w:tc>
          <w:tcPr>
            <w:tcW w:w="2075" w:type="dxa"/>
            <w:shd w:val="clear" w:color="auto" w:fill="auto"/>
            <w:tcMar>
              <w:top w:w="100" w:type="dxa"/>
              <w:left w:w="100" w:type="dxa"/>
              <w:bottom w:w="100" w:type="dxa"/>
              <w:right w:w="100" w:type="dxa"/>
            </w:tcMar>
          </w:tcPr>
          <w:p w14:paraId="720F07EC" w14:textId="77777777" w:rsidR="00971CBD" w:rsidRDefault="00DE5302">
            <w:pPr>
              <w:widowControl w:val="0"/>
              <w:pBdr>
                <w:top w:val="nil"/>
                <w:left w:val="nil"/>
                <w:bottom w:val="nil"/>
                <w:right w:val="nil"/>
                <w:between w:val="nil"/>
              </w:pBdr>
            </w:pPr>
            <w:r>
              <w:t>Text:        - 0.84</w:t>
            </w:r>
          </w:p>
          <w:p w14:paraId="45AFD9BA" w14:textId="77777777" w:rsidR="00971CBD" w:rsidRDefault="00DE5302">
            <w:pPr>
              <w:widowControl w:val="0"/>
              <w:pBdr>
                <w:top w:val="nil"/>
                <w:left w:val="nil"/>
                <w:bottom w:val="nil"/>
                <w:right w:val="nil"/>
                <w:between w:val="nil"/>
              </w:pBdr>
            </w:pPr>
            <w:r>
              <w:t>Lemma:  - 0.72</w:t>
            </w:r>
          </w:p>
        </w:tc>
      </w:tr>
    </w:tbl>
    <w:p w14:paraId="7525A981" w14:textId="77777777" w:rsidR="00971CBD" w:rsidRDefault="00DE5302">
      <w:pPr>
        <w:rPr>
          <w:i/>
          <w:color w:val="948A54"/>
          <w:sz w:val="20"/>
          <w:szCs w:val="20"/>
        </w:rPr>
      </w:pPr>
      <w:r>
        <w:rPr>
          <w:i/>
          <w:color w:val="948A54"/>
          <w:sz w:val="20"/>
          <w:szCs w:val="20"/>
        </w:rPr>
        <w:t>Figure 7: Example of lemmatizing affecting score</w:t>
      </w:r>
    </w:p>
    <w:p w14:paraId="40E4AF20" w14:textId="77777777" w:rsidR="00971CBD" w:rsidRDefault="00971CBD"/>
    <w:p w14:paraId="201F42CE" w14:textId="77777777" w:rsidR="00971CBD" w:rsidRDefault="00DE5302">
      <w:r>
        <w:t>With this, if we look at the average compound score across the years we can see that the sentiment declines towards 2014 but takes a turn and becomes positive trending, with scoring even crossing the x-axis to now be in the positive. The dip in 2018 (marke</w:t>
      </w:r>
      <w:r>
        <w:t>d in red) is likely due to the increase in Gun topic, and the more negative scoring. Whereas the drop in 2014 is a combination of less articles pertaining to mental health, and an increase of articles relating to Prison which consistently has highly negati</w:t>
      </w:r>
      <w:r>
        <w:t>ve scoring.</w:t>
      </w:r>
    </w:p>
    <w:p w14:paraId="6A52AD0E" w14:textId="77777777" w:rsidR="00971CBD" w:rsidRDefault="00DE5302">
      <w:r>
        <w:rPr>
          <w:noProof/>
        </w:rPr>
        <w:drawing>
          <wp:inline distT="114300" distB="114300" distL="114300" distR="114300" wp14:anchorId="1F6862D9" wp14:editId="02A4EDA9">
            <wp:extent cx="5276850" cy="2590800"/>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t="23595"/>
                    <a:stretch>
                      <a:fillRect/>
                    </a:stretch>
                  </pic:blipFill>
                  <pic:spPr>
                    <a:xfrm>
                      <a:off x="0" y="0"/>
                      <a:ext cx="5276850" cy="2590800"/>
                    </a:xfrm>
                    <a:prstGeom prst="rect">
                      <a:avLst/>
                    </a:prstGeom>
                    <a:ln/>
                  </pic:spPr>
                </pic:pic>
              </a:graphicData>
            </a:graphic>
          </wp:inline>
        </w:drawing>
      </w:r>
    </w:p>
    <w:p w14:paraId="00C5D239" w14:textId="77777777" w:rsidR="00971CBD" w:rsidRDefault="00DE5302">
      <w:pPr>
        <w:rPr>
          <w:i/>
          <w:color w:val="948A54"/>
          <w:sz w:val="20"/>
          <w:szCs w:val="20"/>
        </w:rPr>
      </w:pPr>
      <w:r>
        <w:rPr>
          <w:i/>
          <w:color w:val="948A54"/>
          <w:sz w:val="20"/>
          <w:szCs w:val="20"/>
        </w:rPr>
        <w:t>Figure 8:  Average compound score over 10 years, grey line is 0%</w:t>
      </w:r>
    </w:p>
    <w:p w14:paraId="401E89E8" w14:textId="77777777" w:rsidR="00971CBD" w:rsidRDefault="00971CBD"/>
    <w:p w14:paraId="6E9D61C5" w14:textId="77777777" w:rsidR="00971CBD" w:rsidRDefault="00DE5302">
      <w:r>
        <w:t>After the sentiment is added to our data frame the code looks into a count of “mental health” occurrences within each article. The idea is to look into the average counts per m</w:t>
      </w:r>
      <w:r>
        <w:t xml:space="preserve">onth and find a reasonable threshold so that  we can discard articles with a low count, i.e. articles pulled for containing the keyword but are very unlikely to focus around mental health. Using this, we find an </w:t>
      </w:r>
      <w:r>
        <w:lastRenderedPageBreak/>
        <w:t xml:space="preserve">average cut-off point of </w:t>
      </w:r>
      <m:oMath>
        <m:r>
          <w:rPr>
            <w:rFonts w:ascii="Cambria Math" w:hAnsi="Cambria Math"/>
          </w:rPr>
          <m:t>≥</m:t>
        </m:r>
      </m:oMath>
      <w:r>
        <w:t>1.7 (shown below),</w:t>
      </w:r>
      <w:r>
        <w:t xml:space="preserve"> meaning we can look at articles that mention mental health at least twice in their articles.</w:t>
      </w:r>
    </w:p>
    <w:p w14:paraId="26BCBBBA" w14:textId="77777777" w:rsidR="00971CBD" w:rsidRDefault="00DE5302">
      <w:r>
        <w:rPr>
          <w:noProof/>
        </w:rPr>
        <w:drawing>
          <wp:inline distT="114300" distB="114300" distL="114300" distR="114300" wp14:anchorId="0C3E232C" wp14:editId="46D7F9FF">
            <wp:extent cx="5738813" cy="3571875"/>
            <wp:effectExtent l="0" t="0" r="0" b="0"/>
            <wp:docPr id="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3429" r="9747" b="5302"/>
                    <a:stretch>
                      <a:fillRect/>
                    </a:stretch>
                  </pic:blipFill>
                  <pic:spPr>
                    <a:xfrm>
                      <a:off x="0" y="0"/>
                      <a:ext cx="5738813" cy="3571875"/>
                    </a:xfrm>
                    <a:prstGeom prst="rect">
                      <a:avLst/>
                    </a:prstGeom>
                    <a:ln/>
                  </pic:spPr>
                </pic:pic>
              </a:graphicData>
            </a:graphic>
          </wp:inline>
        </w:drawing>
      </w:r>
    </w:p>
    <w:p w14:paraId="317A9D79" w14:textId="77777777" w:rsidR="00971CBD" w:rsidRDefault="00DE5302">
      <w:pPr>
        <w:rPr>
          <w:i/>
          <w:color w:val="948A54"/>
          <w:sz w:val="20"/>
          <w:szCs w:val="20"/>
        </w:rPr>
      </w:pPr>
      <w:r>
        <w:rPr>
          <w:i/>
          <w:color w:val="948A54"/>
          <w:sz w:val="20"/>
          <w:szCs w:val="20"/>
        </w:rPr>
        <w:t>Figure 9 Threshold Establishment, red is threshold, yellow separates years</w:t>
      </w:r>
    </w:p>
    <w:p w14:paraId="47F7E8B3" w14:textId="77777777" w:rsidR="00971CBD" w:rsidRDefault="00971CBD"/>
    <w:p w14:paraId="0CA6E848" w14:textId="77777777" w:rsidR="00971CBD" w:rsidRDefault="00971CBD"/>
    <w:p w14:paraId="7A29D00B" w14:textId="77777777" w:rsidR="00971CBD" w:rsidRDefault="00DE5302">
      <w:pPr>
        <w:rPr>
          <w:b/>
          <w:color w:val="3D85C6"/>
        </w:rPr>
      </w:pPr>
      <w:r>
        <w:rPr>
          <w:b/>
          <w:color w:val="3D85C6"/>
        </w:rPr>
        <w:t>8.3 Topic Modelling</w:t>
      </w:r>
    </w:p>
    <w:p w14:paraId="311F378C" w14:textId="77777777" w:rsidR="00971CBD" w:rsidRDefault="00DE5302">
      <w:r>
        <w:t xml:space="preserve">From here, I used Topic Modelling across all </w:t>
      </w:r>
      <m:oMath>
        <m:r>
          <w:rPr>
            <w:rFonts w:ascii="Cambria Math" w:hAnsi="Cambria Math"/>
          </w:rPr>
          <m:t>≈</m:t>
        </m:r>
        <m:r>
          <w:rPr>
            <w:rFonts w:ascii="Cambria Math" w:eastAsia="Cambria Math" w:hAnsi="Cambria Math" w:cs="Cambria Math"/>
          </w:rPr>
          <m:t>5,000</m:t>
        </m:r>
      </m:oMath>
      <w:r>
        <w:t xml:space="preserve"> articles. The first step combines the 4 body_text columns into one, as the data frames do not have the same character limit CSV has. Then, it looks into entity removal. This is a method in which strings o</w:t>
      </w:r>
      <w:r>
        <w:t>f text are firstly tokenized, each word is separated into its own token instead of the entire article text as one token. Then, it uses Part of Speech (POS or POST) tagging to identify it with their appropriate tags (noun, verb, adjective, adverbs, etc). On</w:t>
      </w:r>
      <w:r>
        <w:t xml:space="preserve">ce these entities have been identified the next step is to remove them or in this case replace them with an empty string. In terms of topic modelling this helps reduce computation time as there are fewer words to cross validate. These entities tend to add </w:t>
      </w:r>
      <w:r>
        <w:t xml:space="preserve">little meaning to topic interpretation. For example, without removing the name of a person topic </w:t>
      </w:r>
      <w:proofErr w:type="spellStart"/>
      <w:r>
        <w:t>modeling</w:t>
      </w:r>
      <w:proofErr w:type="spellEnd"/>
      <w:r>
        <w:t xml:space="preserve"> could return their names as a core contributor to a certain topic. Instead of getting descriptive words such as ‘politician’, ‘government’, ‘judicial’</w:t>
      </w:r>
      <w:r>
        <w:t xml:space="preserve"> etc topics would be clouded with names. While some names may have a clear association, we can’t tell if the article may relate to healthcare reform, advances in research, incidents in prison, by removing these entities we are left with a clearer descripti</w:t>
      </w:r>
      <w:r>
        <w:t>on of topics, allowing a more accurate and concise topic name.</w:t>
      </w:r>
    </w:p>
    <w:p w14:paraId="15A2D1F3" w14:textId="77777777" w:rsidR="00971CBD" w:rsidRDefault="00971CBD"/>
    <w:p w14:paraId="225D13D2" w14:textId="77777777" w:rsidR="00971CBD" w:rsidRDefault="00DE5302">
      <w:r>
        <w:t>After Tokenization and Entity Removal, the program will lemmatize the words (Heidenreich,2018). This is a method in which text is transformed to its core meaning. Both Stemming and Lemmatizati</w:t>
      </w:r>
      <w:r>
        <w:t>on changes the word to its root meaning but stemming will do so by removing parts of a word, cutting it down. For example “studies” becomes “study” with lemmatize but “</w:t>
      </w:r>
      <w:proofErr w:type="spellStart"/>
      <w:r>
        <w:t>studi</w:t>
      </w:r>
      <w:proofErr w:type="spellEnd"/>
      <w:r>
        <w:t xml:space="preserve">” with </w:t>
      </w:r>
      <w:r>
        <w:lastRenderedPageBreak/>
        <w:t>stemming. For this reason, we use only lemmatization. Afterwards the program</w:t>
      </w:r>
      <w:r>
        <w:t xml:space="preserve"> will also remove some additional stop-words that were not picked up through previous data pre-processing, this includes words like [ may, among, is, with, etc] that don’t provide any context to topics. Additionally, some “words” had to be added here that </w:t>
      </w:r>
      <w:r>
        <w:t>showed up commonly within topic results but had no meaning such as: ['</w:t>
      </w:r>
      <w:proofErr w:type="spellStart"/>
      <w:r>
        <w:t>boyd</w:t>
      </w:r>
      <w:proofErr w:type="spellEnd"/>
      <w:r>
        <w:t>','rev','</w:t>
      </w:r>
      <w:proofErr w:type="spellStart"/>
      <w:r>
        <w:t>wu</w:t>
      </w:r>
      <w:proofErr w:type="spellEnd"/>
      <w:r>
        <w:t>'] this is likely due to a pre-processing error on large scale data.</w:t>
      </w:r>
    </w:p>
    <w:p w14:paraId="67CE3022" w14:textId="77777777" w:rsidR="00971CBD" w:rsidRDefault="00971CBD"/>
    <w:p w14:paraId="6C19882D" w14:textId="77777777" w:rsidR="00971CBD" w:rsidRDefault="00DE5302">
      <w:r>
        <w:t>Vectorization then creates a Count Vector to find similarities between words and reduce the dictionar</w:t>
      </w:r>
      <w:r>
        <w:t>y, thus further reducing the text space we need to analyse to find our topics. For example, “Man” and “woman” would be close together as would “king” and “queen”, for our texts we could use this to limit “studies” and “research” to one word, giving us a mo</w:t>
      </w:r>
      <w:r>
        <w:t>re accurate set of words for each topic.</w:t>
      </w:r>
    </w:p>
    <w:p w14:paraId="2A8A21E8" w14:textId="77777777" w:rsidR="00971CBD" w:rsidRDefault="00971CBD"/>
    <w:p w14:paraId="104388FE" w14:textId="77777777" w:rsidR="00971CBD" w:rsidRDefault="00DE5302">
      <w:r>
        <w:t>The penultimate step is performing passes over the texts to find topics. It starts on 10 topics and works up to 20 expected topics. This range was chosen as anything less than 10 topics would yield little insight e</w:t>
      </w:r>
      <w:r>
        <w:t>xpected from the corpus, and more than 20 would dilute the meanings of topics too drastically (for example politics could change to 3 new topics; “state-level politics”, “National-level politics”, and “international politics”. The program uses 50 passes, t</w:t>
      </w:r>
      <w:r>
        <w:t>his allows it to look over the articles and find the best set of words, since this was run on my local machine it was not set higher. Alpha was kept at “auto” as this would learn the distribution of words as it progressed. The program evaluated, or updated</w:t>
      </w:r>
      <w:r>
        <w:t xml:space="preserve">, the topics after every 2,000 articles. Too low and this slowed down the process and too high it would not get an accurate reading of the topics, for this reason it remained at 2,000. This resulted in a result of [Topic Number, word, frequency in corpus] </w:t>
      </w:r>
      <w:r>
        <w:t>for example:</w:t>
      </w:r>
    </w:p>
    <w:p w14:paraId="09EB253C" w14:textId="77777777" w:rsidR="00971CBD" w:rsidRDefault="00DE5302">
      <w:pPr>
        <w:ind w:left="720" w:firstLine="720"/>
        <w:rPr>
          <w:color w:val="548DD4"/>
        </w:rPr>
      </w:pPr>
      <w:r>
        <w:rPr>
          <w:color w:val="548DD4"/>
        </w:rPr>
        <w:t>0,[</w:t>
      </w:r>
      <w:r>
        <w:rPr>
          <w:color w:val="548DD4"/>
        </w:rPr>
        <w:tab/>
        <w:t>('study',0.015833242),</w:t>
      </w:r>
    </w:p>
    <w:p w14:paraId="1D0021AD" w14:textId="77777777" w:rsidR="00971CBD" w:rsidRDefault="00DE5302">
      <w:pPr>
        <w:ind w:left="1440" w:firstLine="720"/>
        <w:rPr>
          <w:color w:val="548DD4"/>
        </w:rPr>
      </w:pPr>
      <w:r>
        <w:rPr>
          <w:color w:val="548DD4"/>
        </w:rPr>
        <w:t>('child',0.015114548),</w:t>
      </w:r>
    </w:p>
    <w:p w14:paraId="2918AA23" w14:textId="77777777" w:rsidR="00971CBD" w:rsidRDefault="00971CBD">
      <w:pPr>
        <w:ind w:left="720" w:firstLine="720"/>
      </w:pPr>
    </w:p>
    <w:p w14:paraId="3243D4B6" w14:textId="77777777" w:rsidR="00971CBD" w:rsidRDefault="00DE5302">
      <w:pPr>
        <w:rPr>
          <w:b/>
        </w:rPr>
      </w:pPr>
      <w:r>
        <w:t>Limiting the results for each topic to a threshold of first 5 topics (using a number such as 0.015 resulted in too few words for some topics), we can interpret a title for each topic number. T</w:t>
      </w:r>
      <w:r>
        <w:t xml:space="preserve">he resulting words are attached to the </w:t>
      </w:r>
      <w:proofErr w:type="spellStart"/>
      <w:r>
        <w:t>Jupyter</w:t>
      </w:r>
      <w:proofErr w:type="spellEnd"/>
      <w:r>
        <w:t xml:space="preserve"> Notebooks. </w:t>
      </w:r>
      <w:r>
        <w:rPr>
          <w:b/>
        </w:rPr>
        <w:t xml:space="preserve"> 14 Topics appeared to be the best result: </w:t>
      </w:r>
    </w:p>
    <w:p w14:paraId="6F441558" w14:textId="77777777" w:rsidR="00971CBD" w:rsidRDefault="00971CBD"/>
    <w:tbl>
      <w:tblPr>
        <w:tblStyle w:val="a3"/>
        <w:tblW w:w="8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0"/>
        <w:gridCol w:w="4150"/>
      </w:tblGrid>
      <w:tr w:rsidR="00971CBD" w14:paraId="7DBDAEF4" w14:textId="77777777">
        <w:tc>
          <w:tcPr>
            <w:tcW w:w="4150" w:type="dxa"/>
            <w:shd w:val="clear" w:color="auto" w:fill="9FC5E8"/>
            <w:tcMar>
              <w:top w:w="100" w:type="dxa"/>
              <w:left w:w="100" w:type="dxa"/>
              <w:bottom w:w="100" w:type="dxa"/>
              <w:right w:w="100" w:type="dxa"/>
            </w:tcMar>
          </w:tcPr>
          <w:p w14:paraId="21F3B8E5" w14:textId="77777777" w:rsidR="00971CBD" w:rsidRDefault="00DE5302">
            <w:pPr>
              <w:widowControl w:val="0"/>
              <w:pBdr>
                <w:top w:val="nil"/>
                <w:left w:val="nil"/>
                <w:bottom w:val="nil"/>
                <w:right w:val="nil"/>
                <w:between w:val="nil"/>
              </w:pBdr>
              <w:rPr>
                <w:b/>
                <w:sz w:val="28"/>
                <w:szCs w:val="28"/>
              </w:rPr>
            </w:pPr>
            <w:r>
              <w:rPr>
                <w:b/>
                <w:sz w:val="28"/>
                <w:szCs w:val="28"/>
              </w:rPr>
              <w:t>Research</w:t>
            </w:r>
          </w:p>
          <w:p w14:paraId="1E0900A3"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5A6A1FB7" w14:textId="77777777" w:rsidR="00971CBD" w:rsidRDefault="00DE5302">
            <w:pPr>
              <w:widowControl w:val="0"/>
              <w:pBdr>
                <w:top w:val="nil"/>
                <w:left w:val="nil"/>
                <w:bottom w:val="nil"/>
                <w:right w:val="nil"/>
                <w:between w:val="nil"/>
              </w:pBdr>
              <w:rPr>
                <w:sz w:val="18"/>
                <w:szCs w:val="18"/>
              </w:rPr>
            </w:pPr>
            <w:r>
              <w:rPr>
                <w:sz w:val="18"/>
                <w:szCs w:val="18"/>
              </w:rPr>
              <w:t>[('study',0.015833242),</w:t>
            </w:r>
          </w:p>
          <w:p w14:paraId="344F99A8" w14:textId="77777777" w:rsidR="00971CBD" w:rsidRDefault="00DE5302">
            <w:pPr>
              <w:widowControl w:val="0"/>
              <w:pBdr>
                <w:top w:val="nil"/>
                <w:left w:val="nil"/>
                <w:bottom w:val="nil"/>
                <w:right w:val="nil"/>
                <w:between w:val="nil"/>
              </w:pBdr>
              <w:rPr>
                <w:sz w:val="18"/>
                <w:szCs w:val="18"/>
              </w:rPr>
            </w:pPr>
            <w:r>
              <w:rPr>
                <w:sz w:val="18"/>
                <w:szCs w:val="18"/>
              </w:rPr>
              <w:t>('child',0.015114548),</w:t>
            </w:r>
          </w:p>
          <w:p w14:paraId="6CC68444" w14:textId="77777777" w:rsidR="00971CBD" w:rsidRDefault="00DE5302">
            <w:pPr>
              <w:widowControl w:val="0"/>
              <w:pBdr>
                <w:top w:val="nil"/>
                <w:left w:val="nil"/>
                <w:bottom w:val="nil"/>
                <w:right w:val="nil"/>
                <w:between w:val="nil"/>
              </w:pBdr>
              <w:rPr>
                <w:sz w:val="18"/>
                <w:szCs w:val="18"/>
              </w:rPr>
            </w:pPr>
            <w:r>
              <w:rPr>
                <w:sz w:val="18"/>
                <w:szCs w:val="18"/>
              </w:rPr>
              <w:t>('health',0.01393376),</w:t>
            </w:r>
          </w:p>
          <w:p w14:paraId="16CD146D" w14:textId="77777777" w:rsidR="00971CBD" w:rsidRDefault="00DE5302">
            <w:pPr>
              <w:widowControl w:val="0"/>
              <w:pBdr>
                <w:top w:val="nil"/>
                <w:left w:val="nil"/>
                <w:bottom w:val="nil"/>
                <w:right w:val="nil"/>
                <w:between w:val="nil"/>
              </w:pBdr>
              <w:rPr>
                <w:sz w:val="18"/>
                <w:szCs w:val="18"/>
              </w:rPr>
            </w:pPr>
            <w:r>
              <w:rPr>
                <w:sz w:val="18"/>
                <w:szCs w:val="18"/>
              </w:rPr>
              <w:t>('patient',0.013755058),</w:t>
            </w:r>
          </w:p>
          <w:p w14:paraId="5495467B" w14:textId="77777777" w:rsidR="00971CBD" w:rsidRDefault="00DE5302">
            <w:pPr>
              <w:widowControl w:val="0"/>
              <w:pBdr>
                <w:top w:val="nil"/>
                <w:left w:val="nil"/>
                <w:bottom w:val="nil"/>
                <w:right w:val="nil"/>
                <w:between w:val="nil"/>
              </w:pBdr>
              <w:rPr>
                <w:sz w:val="18"/>
                <w:szCs w:val="18"/>
              </w:rPr>
            </w:pPr>
            <w:r>
              <w:rPr>
                <w:sz w:val="18"/>
                <w:szCs w:val="18"/>
              </w:rPr>
              <w:t>('mental',0.010072122)]</w:t>
            </w:r>
          </w:p>
        </w:tc>
      </w:tr>
      <w:tr w:rsidR="00971CBD" w14:paraId="69C5F82D" w14:textId="77777777">
        <w:tc>
          <w:tcPr>
            <w:tcW w:w="4150" w:type="dxa"/>
            <w:shd w:val="clear" w:color="auto" w:fill="9FC5E8"/>
            <w:tcMar>
              <w:top w:w="100" w:type="dxa"/>
              <w:left w:w="100" w:type="dxa"/>
              <w:bottom w:w="100" w:type="dxa"/>
              <w:right w:w="100" w:type="dxa"/>
            </w:tcMar>
          </w:tcPr>
          <w:p w14:paraId="70EDB169" w14:textId="77777777" w:rsidR="00971CBD" w:rsidRDefault="00DE5302">
            <w:pPr>
              <w:widowControl w:val="0"/>
              <w:rPr>
                <w:b/>
                <w:sz w:val="28"/>
                <w:szCs w:val="28"/>
              </w:rPr>
            </w:pPr>
            <w:r>
              <w:rPr>
                <w:b/>
                <w:sz w:val="28"/>
                <w:szCs w:val="28"/>
              </w:rPr>
              <w:t>Guns</w:t>
            </w:r>
          </w:p>
          <w:p w14:paraId="69BC0333"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6CD3B7AE" w14:textId="77777777" w:rsidR="00971CBD" w:rsidRDefault="00DE5302">
            <w:pPr>
              <w:widowControl w:val="0"/>
              <w:pBdr>
                <w:top w:val="nil"/>
                <w:left w:val="nil"/>
                <w:bottom w:val="nil"/>
                <w:right w:val="nil"/>
                <w:between w:val="nil"/>
              </w:pBdr>
              <w:rPr>
                <w:sz w:val="18"/>
                <w:szCs w:val="18"/>
              </w:rPr>
            </w:pPr>
            <w:r>
              <w:rPr>
                <w:sz w:val="18"/>
                <w:szCs w:val="18"/>
              </w:rPr>
              <w:t>[('gun',0.071704715),</w:t>
            </w:r>
          </w:p>
          <w:p w14:paraId="113A8D98" w14:textId="77777777" w:rsidR="00971CBD" w:rsidRDefault="00DE5302">
            <w:pPr>
              <w:widowControl w:val="0"/>
              <w:pBdr>
                <w:top w:val="nil"/>
                <w:left w:val="nil"/>
                <w:bottom w:val="nil"/>
                <w:right w:val="nil"/>
                <w:between w:val="nil"/>
              </w:pBdr>
              <w:rPr>
                <w:sz w:val="18"/>
                <w:szCs w:val="18"/>
              </w:rPr>
            </w:pPr>
            <w:r>
              <w:rPr>
                <w:sz w:val="18"/>
                <w:szCs w:val="18"/>
              </w:rPr>
              <w:t>('blog',0.037593443),</w:t>
            </w:r>
          </w:p>
          <w:p w14:paraId="0E56AB9B" w14:textId="77777777" w:rsidR="00971CBD" w:rsidRDefault="00DE5302">
            <w:pPr>
              <w:widowControl w:val="0"/>
              <w:pBdr>
                <w:top w:val="nil"/>
                <w:left w:val="nil"/>
                <w:bottom w:val="nil"/>
                <w:right w:val="nil"/>
                <w:between w:val="nil"/>
              </w:pBdr>
              <w:rPr>
                <w:sz w:val="18"/>
                <w:szCs w:val="18"/>
              </w:rPr>
            </w:pPr>
            <w:r>
              <w:rPr>
                <w:sz w:val="18"/>
                <w:szCs w:val="18"/>
              </w:rPr>
              <w:t>('shooting',0.031465273),</w:t>
            </w:r>
          </w:p>
          <w:p w14:paraId="2E02134E" w14:textId="77777777" w:rsidR="00971CBD" w:rsidRDefault="00DE5302">
            <w:pPr>
              <w:widowControl w:val="0"/>
              <w:pBdr>
                <w:top w:val="nil"/>
                <w:left w:val="nil"/>
                <w:bottom w:val="nil"/>
                <w:right w:val="nil"/>
                <w:between w:val="nil"/>
              </w:pBdr>
              <w:rPr>
                <w:sz w:val="18"/>
                <w:szCs w:val="18"/>
              </w:rPr>
            </w:pPr>
            <w:r>
              <w:rPr>
                <w:sz w:val="18"/>
                <w:szCs w:val="18"/>
              </w:rPr>
              <w:t>('school',0.023948966),</w:t>
            </w:r>
          </w:p>
          <w:p w14:paraId="20AB6171" w14:textId="77777777" w:rsidR="00971CBD" w:rsidRDefault="00DE5302">
            <w:pPr>
              <w:widowControl w:val="0"/>
              <w:pBdr>
                <w:top w:val="nil"/>
                <w:left w:val="nil"/>
                <w:bottom w:val="nil"/>
                <w:right w:val="nil"/>
                <w:between w:val="nil"/>
              </w:pBdr>
              <w:rPr>
                <w:sz w:val="18"/>
                <w:szCs w:val="18"/>
              </w:rPr>
            </w:pPr>
            <w:r>
              <w:rPr>
                <w:sz w:val="18"/>
                <w:szCs w:val="18"/>
              </w:rPr>
              <w:t>('law',0.019910177)]</w:t>
            </w:r>
          </w:p>
        </w:tc>
      </w:tr>
      <w:tr w:rsidR="00971CBD" w14:paraId="457B8384" w14:textId="77777777">
        <w:tc>
          <w:tcPr>
            <w:tcW w:w="4150" w:type="dxa"/>
            <w:shd w:val="clear" w:color="auto" w:fill="9FC5E8"/>
            <w:tcMar>
              <w:top w:w="100" w:type="dxa"/>
              <w:left w:w="100" w:type="dxa"/>
              <w:bottom w:w="100" w:type="dxa"/>
              <w:right w:w="100" w:type="dxa"/>
            </w:tcMar>
          </w:tcPr>
          <w:p w14:paraId="6ACEC52A" w14:textId="77777777" w:rsidR="00971CBD" w:rsidRDefault="00DE5302">
            <w:pPr>
              <w:widowControl w:val="0"/>
              <w:rPr>
                <w:b/>
                <w:sz w:val="28"/>
                <w:szCs w:val="28"/>
              </w:rPr>
            </w:pPr>
            <w:r>
              <w:rPr>
                <w:b/>
                <w:sz w:val="28"/>
                <w:szCs w:val="28"/>
              </w:rPr>
              <w:t>Healthcare</w:t>
            </w:r>
          </w:p>
          <w:p w14:paraId="196ECEE7"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4B042419" w14:textId="77777777" w:rsidR="00971CBD" w:rsidRDefault="00DE5302">
            <w:pPr>
              <w:widowControl w:val="0"/>
              <w:pBdr>
                <w:top w:val="nil"/>
                <w:left w:val="nil"/>
                <w:bottom w:val="nil"/>
                <w:right w:val="nil"/>
                <w:between w:val="nil"/>
              </w:pBdr>
              <w:rPr>
                <w:sz w:val="18"/>
                <w:szCs w:val="18"/>
              </w:rPr>
            </w:pPr>
            <w:r>
              <w:rPr>
                <w:sz w:val="18"/>
                <w:szCs w:val="18"/>
              </w:rPr>
              <w:t>[('health',0.030876134),</w:t>
            </w:r>
          </w:p>
          <w:p w14:paraId="78E9A50D" w14:textId="77777777" w:rsidR="00971CBD" w:rsidRDefault="00DE5302">
            <w:pPr>
              <w:widowControl w:val="0"/>
              <w:pBdr>
                <w:top w:val="nil"/>
                <w:left w:val="nil"/>
                <w:bottom w:val="nil"/>
                <w:right w:val="nil"/>
                <w:between w:val="nil"/>
              </w:pBdr>
              <w:rPr>
                <w:sz w:val="18"/>
                <w:szCs w:val="18"/>
              </w:rPr>
            </w:pPr>
            <w:r>
              <w:rPr>
                <w:sz w:val="18"/>
                <w:szCs w:val="18"/>
              </w:rPr>
              <w:t>('care',0.023253199),</w:t>
            </w:r>
          </w:p>
          <w:p w14:paraId="366DD8FD" w14:textId="77777777" w:rsidR="00971CBD" w:rsidRDefault="00DE5302">
            <w:pPr>
              <w:widowControl w:val="0"/>
              <w:pBdr>
                <w:top w:val="nil"/>
                <w:left w:val="nil"/>
                <w:bottom w:val="nil"/>
                <w:right w:val="nil"/>
                <w:between w:val="nil"/>
              </w:pBdr>
              <w:rPr>
                <w:sz w:val="18"/>
                <w:szCs w:val="18"/>
              </w:rPr>
            </w:pPr>
            <w:r>
              <w:rPr>
                <w:sz w:val="18"/>
                <w:szCs w:val="18"/>
              </w:rPr>
              <w:t>('state',0.01545426),</w:t>
            </w:r>
          </w:p>
          <w:p w14:paraId="2F2A1FBA" w14:textId="77777777" w:rsidR="00971CBD" w:rsidRDefault="00DE5302">
            <w:pPr>
              <w:widowControl w:val="0"/>
              <w:pBdr>
                <w:top w:val="nil"/>
                <w:left w:val="nil"/>
                <w:bottom w:val="nil"/>
                <w:right w:val="nil"/>
                <w:between w:val="nil"/>
              </w:pBdr>
              <w:rPr>
                <w:sz w:val="18"/>
                <w:szCs w:val="18"/>
              </w:rPr>
            </w:pPr>
            <w:r>
              <w:rPr>
                <w:sz w:val="18"/>
                <w:szCs w:val="18"/>
              </w:rPr>
              <w:t>('service',0.01030877),</w:t>
            </w:r>
          </w:p>
          <w:p w14:paraId="7E0FF6C9" w14:textId="77777777" w:rsidR="00971CBD" w:rsidRDefault="00DE5302">
            <w:pPr>
              <w:widowControl w:val="0"/>
              <w:pBdr>
                <w:top w:val="nil"/>
                <w:left w:val="nil"/>
                <w:bottom w:val="nil"/>
                <w:right w:val="nil"/>
                <w:between w:val="nil"/>
              </w:pBdr>
              <w:rPr>
                <w:sz w:val="18"/>
                <w:szCs w:val="18"/>
              </w:rPr>
            </w:pPr>
            <w:r>
              <w:rPr>
                <w:sz w:val="18"/>
                <w:szCs w:val="18"/>
              </w:rPr>
              <w:t>('program',0.010270733)]</w:t>
            </w:r>
          </w:p>
        </w:tc>
      </w:tr>
      <w:tr w:rsidR="00971CBD" w14:paraId="0BB8B14B" w14:textId="77777777">
        <w:tc>
          <w:tcPr>
            <w:tcW w:w="4150" w:type="dxa"/>
            <w:shd w:val="clear" w:color="auto" w:fill="9FC5E8"/>
            <w:tcMar>
              <w:top w:w="100" w:type="dxa"/>
              <w:left w:w="100" w:type="dxa"/>
              <w:bottom w:w="100" w:type="dxa"/>
              <w:right w:w="100" w:type="dxa"/>
            </w:tcMar>
          </w:tcPr>
          <w:p w14:paraId="2E713A98" w14:textId="77777777" w:rsidR="00971CBD" w:rsidRDefault="00DE5302">
            <w:pPr>
              <w:widowControl w:val="0"/>
              <w:rPr>
                <w:b/>
                <w:sz w:val="28"/>
                <w:szCs w:val="28"/>
              </w:rPr>
            </w:pPr>
            <w:r>
              <w:rPr>
                <w:b/>
                <w:sz w:val="28"/>
                <w:szCs w:val="28"/>
              </w:rPr>
              <w:lastRenderedPageBreak/>
              <w:t>Politics</w:t>
            </w:r>
          </w:p>
          <w:p w14:paraId="48E19250"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10B6F0A4" w14:textId="77777777" w:rsidR="00971CBD" w:rsidRDefault="00DE5302">
            <w:pPr>
              <w:widowControl w:val="0"/>
              <w:pBdr>
                <w:top w:val="nil"/>
                <w:left w:val="nil"/>
                <w:bottom w:val="nil"/>
                <w:right w:val="nil"/>
                <w:between w:val="nil"/>
              </w:pBdr>
              <w:rPr>
                <w:sz w:val="18"/>
                <w:szCs w:val="18"/>
              </w:rPr>
            </w:pPr>
            <w:r>
              <w:rPr>
                <w:sz w:val="18"/>
                <w:szCs w:val="18"/>
              </w:rPr>
              <w:t>('trump',0.023648681),</w:t>
            </w:r>
          </w:p>
          <w:p w14:paraId="553A746E" w14:textId="77777777" w:rsidR="00971CBD" w:rsidRDefault="00DE5302">
            <w:pPr>
              <w:widowControl w:val="0"/>
              <w:pBdr>
                <w:top w:val="nil"/>
                <w:left w:val="nil"/>
                <w:bottom w:val="nil"/>
                <w:right w:val="nil"/>
                <w:between w:val="nil"/>
              </w:pBdr>
              <w:rPr>
                <w:sz w:val="18"/>
                <w:szCs w:val="18"/>
              </w:rPr>
            </w:pPr>
            <w:r>
              <w:rPr>
                <w:sz w:val="18"/>
                <w:szCs w:val="18"/>
              </w:rPr>
              <w:t>('president',0.01861281),</w:t>
            </w:r>
          </w:p>
          <w:p w14:paraId="3E918A49" w14:textId="77777777" w:rsidR="00971CBD" w:rsidRDefault="00DE5302">
            <w:pPr>
              <w:widowControl w:val="0"/>
              <w:pBdr>
                <w:top w:val="nil"/>
                <w:left w:val="nil"/>
                <w:bottom w:val="nil"/>
                <w:right w:val="nil"/>
                <w:between w:val="nil"/>
              </w:pBdr>
              <w:rPr>
                <w:sz w:val="18"/>
                <w:szCs w:val="18"/>
              </w:rPr>
            </w:pPr>
            <w:r>
              <w:rPr>
                <w:sz w:val="18"/>
                <w:szCs w:val="18"/>
              </w:rPr>
              <w:t>('republican',0.015171797),</w:t>
            </w:r>
          </w:p>
          <w:p w14:paraId="7072E2B1" w14:textId="77777777" w:rsidR="00971CBD" w:rsidRDefault="00DE5302">
            <w:pPr>
              <w:widowControl w:val="0"/>
              <w:pBdr>
                <w:top w:val="nil"/>
                <w:left w:val="nil"/>
                <w:bottom w:val="nil"/>
                <w:right w:val="nil"/>
                <w:between w:val="nil"/>
              </w:pBdr>
              <w:rPr>
                <w:sz w:val="18"/>
                <w:szCs w:val="18"/>
              </w:rPr>
            </w:pPr>
            <w:r>
              <w:rPr>
                <w:sz w:val="18"/>
                <w:szCs w:val="18"/>
              </w:rPr>
              <w:t>('state',0.009938171),</w:t>
            </w:r>
          </w:p>
          <w:p w14:paraId="026F87C8" w14:textId="77777777" w:rsidR="00971CBD" w:rsidRDefault="00DE5302">
            <w:pPr>
              <w:widowControl w:val="0"/>
              <w:pBdr>
                <w:top w:val="nil"/>
                <w:left w:val="nil"/>
                <w:bottom w:val="nil"/>
                <w:right w:val="nil"/>
                <w:between w:val="nil"/>
              </w:pBdr>
              <w:rPr>
                <w:sz w:val="18"/>
                <w:szCs w:val="18"/>
              </w:rPr>
            </w:pPr>
            <w:r>
              <w:rPr>
                <w:sz w:val="18"/>
                <w:szCs w:val="18"/>
              </w:rPr>
              <w:t>('house',0.009177081)]</w:t>
            </w:r>
          </w:p>
        </w:tc>
      </w:tr>
      <w:tr w:rsidR="00971CBD" w14:paraId="53981AE2" w14:textId="77777777">
        <w:tc>
          <w:tcPr>
            <w:tcW w:w="4150" w:type="dxa"/>
            <w:shd w:val="clear" w:color="auto" w:fill="9FC5E8"/>
            <w:tcMar>
              <w:top w:w="100" w:type="dxa"/>
              <w:left w:w="100" w:type="dxa"/>
              <w:bottom w:w="100" w:type="dxa"/>
              <w:right w:w="100" w:type="dxa"/>
            </w:tcMar>
          </w:tcPr>
          <w:p w14:paraId="47762F1D" w14:textId="77777777" w:rsidR="00971CBD" w:rsidRDefault="00DE5302">
            <w:pPr>
              <w:widowControl w:val="0"/>
              <w:rPr>
                <w:b/>
                <w:sz w:val="28"/>
                <w:szCs w:val="28"/>
              </w:rPr>
            </w:pPr>
            <w:r>
              <w:rPr>
                <w:b/>
                <w:sz w:val="28"/>
                <w:szCs w:val="28"/>
              </w:rPr>
              <w:t>Family</w:t>
            </w:r>
          </w:p>
          <w:p w14:paraId="1BFA4418"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6B130BBB" w14:textId="77777777" w:rsidR="00971CBD" w:rsidRDefault="00DE5302">
            <w:pPr>
              <w:widowControl w:val="0"/>
              <w:pBdr>
                <w:top w:val="nil"/>
                <w:left w:val="nil"/>
                <w:bottom w:val="nil"/>
                <w:right w:val="nil"/>
                <w:between w:val="nil"/>
              </w:pBdr>
              <w:rPr>
                <w:sz w:val="18"/>
                <w:szCs w:val="18"/>
              </w:rPr>
            </w:pPr>
            <w:r>
              <w:rPr>
                <w:sz w:val="18"/>
                <w:szCs w:val="18"/>
              </w:rPr>
              <w:t>[('family',0.016192341),</w:t>
            </w:r>
          </w:p>
          <w:p w14:paraId="54B5FBEB" w14:textId="77777777" w:rsidR="00971CBD" w:rsidRDefault="00DE5302">
            <w:pPr>
              <w:widowControl w:val="0"/>
              <w:pBdr>
                <w:top w:val="nil"/>
                <w:left w:val="nil"/>
                <w:bottom w:val="nil"/>
                <w:right w:val="nil"/>
                <w:between w:val="nil"/>
              </w:pBdr>
              <w:rPr>
                <w:sz w:val="18"/>
                <w:szCs w:val="18"/>
              </w:rPr>
            </w:pPr>
            <w:r>
              <w:rPr>
                <w:sz w:val="18"/>
                <w:szCs w:val="18"/>
              </w:rPr>
              <w:t>('child',0.013620538),</w:t>
            </w:r>
          </w:p>
          <w:p w14:paraId="648E514B" w14:textId="77777777" w:rsidR="00971CBD" w:rsidRDefault="00DE5302">
            <w:pPr>
              <w:widowControl w:val="0"/>
              <w:pBdr>
                <w:top w:val="nil"/>
                <w:left w:val="nil"/>
                <w:bottom w:val="nil"/>
                <w:right w:val="nil"/>
                <w:between w:val="nil"/>
              </w:pBdr>
              <w:rPr>
                <w:sz w:val="18"/>
                <w:szCs w:val="18"/>
              </w:rPr>
            </w:pPr>
            <w:r>
              <w:rPr>
                <w:sz w:val="18"/>
                <w:szCs w:val="18"/>
              </w:rPr>
              <w:t>('home',0.010397714),</w:t>
            </w:r>
          </w:p>
          <w:p w14:paraId="42D18BCE" w14:textId="77777777" w:rsidR="00971CBD" w:rsidRDefault="00DE5302">
            <w:pPr>
              <w:widowControl w:val="0"/>
              <w:pBdr>
                <w:top w:val="nil"/>
                <w:left w:val="nil"/>
                <w:bottom w:val="nil"/>
                <w:right w:val="nil"/>
                <w:between w:val="nil"/>
              </w:pBdr>
              <w:rPr>
                <w:sz w:val="18"/>
                <w:szCs w:val="18"/>
              </w:rPr>
            </w:pPr>
            <w:r>
              <w:rPr>
                <w:sz w:val="18"/>
                <w:szCs w:val="18"/>
              </w:rPr>
              <w:t>('mother',0.009100331),</w:t>
            </w:r>
          </w:p>
          <w:p w14:paraId="7BED2457" w14:textId="77777777" w:rsidR="00971CBD" w:rsidRDefault="00DE5302">
            <w:pPr>
              <w:widowControl w:val="0"/>
              <w:pBdr>
                <w:top w:val="nil"/>
                <w:left w:val="nil"/>
                <w:bottom w:val="nil"/>
                <w:right w:val="nil"/>
                <w:between w:val="nil"/>
              </w:pBdr>
              <w:rPr>
                <w:sz w:val="18"/>
                <w:szCs w:val="18"/>
              </w:rPr>
            </w:pPr>
            <w:r>
              <w:rPr>
                <w:sz w:val="18"/>
                <w:szCs w:val="18"/>
              </w:rPr>
              <w:t>('life',0.00843489)]</w:t>
            </w:r>
          </w:p>
        </w:tc>
      </w:tr>
      <w:tr w:rsidR="00971CBD" w14:paraId="11AC297F" w14:textId="77777777">
        <w:tc>
          <w:tcPr>
            <w:tcW w:w="4150" w:type="dxa"/>
            <w:shd w:val="clear" w:color="auto" w:fill="9FC5E8"/>
            <w:tcMar>
              <w:top w:w="100" w:type="dxa"/>
              <w:left w:w="100" w:type="dxa"/>
              <w:bottom w:w="100" w:type="dxa"/>
              <w:right w:w="100" w:type="dxa"/>
            </w:tcMar>
          </w:tcPr>
          <w:p w14:paraId="0D4C44EB" w14:textId="77777777" w:rsidR="00971CBD" w:rsidRDefault="00DE5302">
            <w:pPr>
              <w:widowControl w:val="0"/>
              <w:rPr>
                <w:b/>
                <w:sz w:val="28"/>
                <w:szCs w:val="28"/>
              </w:rPr>
            </w:pPr>
            <w:r>
              <w:rPr>
                <w:b/>
                <w:sz w:val="28"/>
                <w:szCs w:val="28"/>
              </w:rPr>
              <w:t>Veterans</w:t>
            </w:r>
          </w:p>
          <w:p w14:paraId="41FCA5AA"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146C50BD" w14:textId="77777777" w:rsidR="00971CBD" w:rsidRDefault="00DE5302">
            <w:pPr>
              <w:widowControl w:val="0"/>
              <w:pBdr>
                <w:top w:val="nil"/>
                <w:left w:val="nil"/>
                <w:bottom w:val="nil"/>
                <w:right w:val="nil"/>
                <w:between w:val="nil"/>
              </w:pBdr>
              <w:rPr>
                <w:sz w:val="18"/>
                <w:szCs w:val="18"/>
              </w:rPr>
            </w:pPr>
            <w:r>
              <w:rPr>
                <w:sz w:val="18"/>
                <w:szCs w:val="18"/>
              </w:rPr>
              <w:t>('veteran',0.03443446),</w:t>
            </w:r>
          </w:p>
          <w:p w14:paraId="1A621E4E" w14:textId="77777777" w:rsidR="00971CBD" w:rsidRDefault="00DE5302">
            <w:pPr>
              <w:widowControl w:val="0"/>
              <w:pBdr>
                <w:top w:val="nil"/>
                <w:left w:val="nil"/>
                <w:bottom w:val="nil"/>
                <w:right w:val="nil"/>
                <w:between w:val="nil"/>
              </w:pBdr>
              <w:rPr>
                <w:sz w:val="18"/>
                <w:szCs w:val="18"/>
              </w:rPr>
            </w:pPr>
            <w:r>
              <w:rPr>
                <w:sz w:val="18"/>
                <w:szCs w:val="18"/>
              </w:rPr>
              <w:t>('military',0.020306224),</w:t>
            </w:r>
          </w:p>
          <w:p w14:paraId="4131604A" w14:textId="77777777" w:rsidR="00971CBD" w:rsidRDefault="00DE5302">
            <w:pPr>
              <w:widowControl w:val="0"/>
              <w:pBdr>
                <w:top w:val="nil"/>
                <w:left w:val="nil"/>
                <w:bottom w:val="nil"/>
                <w:right w:val="nil"/>
                <w:between w:val="nil"/>
              </w:pBdr>
              <w:rPr>
                <w:sz w:val="18"/>
                <w:szCs w:val="18"/>
              </w:rPr>
            </w:pPr>
            <w:r>
              <w:rPr>
                <w:sz w:val="18"/>
                <w:szCs w:val="18"/>
              </w:rPr>
              <w:t>('war',0.0134340525),</w:t>
            </w:r>
          </w:p>
          <w:p w14:paraId="1E47DB70" w14:textId="77777777" w:rsidR="00971CBD" w:rsidRDefault="00DE5302">
            <w:pPr>
              <w:widowControl w:val="0"/>
              <w:pBdr>
                <w:top w:val="nil"/>
                <w:left w:val="nil"/>
                <w:bottom w:val="nil"/>
                <w:right w:val="nil"/>
                <w:between w:val="nil"/>
              </w:pBdr>
              <w:rPr>
                <w:sz w:val="18"/>
                <w:szCs w:val="18"/>
              </w:rPr>
            </w:pPr>
            <w:r>
              <w:rPr>
                <w:sz w:val="18"/>
                <w:szCs w:val="18"/>
              </w:rPr>
              <w:t>('army',0.010332687),</w:t>
            </w:r>
          </w:p>
          <w:p w14:paraId="45BA2863" w14:textId="77777777" w:rsidR="00971CBD" w:rsidRDefault="00DE5302">
            <w:pPr>
              <w:widowControl w:val="0"/>
              <w:pBdr>
                <w:top w:val="nil"/>
                <w:left w:val="nil"/>
                <w:bottom w:val="nil"/>
                <w:right w:val="nil"/>
                <w:between w:val="nil"/>
              </w:pBdr>
              <w:rPr>
                <w:sz w:val="18"/>
                <w:szCs w:val="18"/>
              </w:rPr>
            </w:pPr>
            <w:r>
              <w:rPr>
                <w:sz w:val="18"/>
                <w:szCs w:val="18"/>
              </w:rPr>
              <w:t>('soldier',0.009944349)]</w:t>
            </w:r>
          </w:p>
        </w:tc>
      </w:tr>
      <w:tr w:rsidR="00971CBD" w14:paraId="05BE3999" w14:textId="77777777">
        <w:tc>
          <w:tcPr>
            <w:tcW w:w="4150" w:type="dxa"/>
            <w:shd w:val="clear" w:color="auto" w:fill="9FC5E8"/>
            <w:tcMar>
              <w:top w:w="100" w:type="dxa"/>
              <w:left w:w="100" w:type="dxa"/>
              <w:bottom w:w="100" w:type="dxa"/>
              <w:right w:w="100" w:type="dxa"/>
            </w:tcMar>
          </w:tcPr>
          <w:p w14:paraId="14C0A436" w14:textId="77777777" w:rsidR="00971CBD" w:rsidRDefault="00DE5302">
            <w:pPr>
              <w:widowControl w:val="0"/>
              <w:rPr>
                <w:b/>
                <w:sz w:val="28"/>
                <w:szCs w:val="28"/>
              </w:rPr>
            </w:pPr>
            <w:r>
              <w:rPr>
                <w:b/>
                <w:sz w:val="28"/>
                <w:szCs w:val="28"/>
              </w:rPr>
              <w:t>Entertainment/Arts</w:t>
            </w:r>
          </w:p>
          <w:p w14:paraId="3D687280"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6AFD6BE5" w14:textId="77777777" w:rsidR="00971CBD" w:rsidRDefault="00DE5302">
            <w:pPr>
              <w:widowControl w:val="0"/>
              <w:pBdr>
                <w:top w:val="nil"/>
                <w:left w:val="nil"/>
                <w:bottom w:val="nil"/>
                <w:right w:val="nil"/>
                <w:between w:val="nil"/>
              </w:pBdr>
              <w:rPr>
                <w:sz w:val="18"/>
                <w:szCs w:val="18"/>
              </w:rPr>
            </w:pPr>
            <w:r>
              <w:rPr>
                <w:sz w:val="18"/>
                <w:szCs w:val="18"/>
              </w:rPr>
              <w:t>('art',0.011690392),</w:t>
            </w:r>
          </w:p>
          <w:p w14:paraId="17211067" w14:textId="77777777" w:rsidR="00971CBD" w:rsidRDefault="00DE5302">
            <w:pPr>
              <w:widowControl w:val="0"/>
              <w:pBdr>
                <w:top w:val="nil"/>
                <w:left w:val="nil"/>
                <w:bottom w:val="nil"/>
                <w:right w:val="nil"/>
                <w:between w:val="nil"/>
              </w:pBdr>
              <w:rPr>
                <w:sz w:val="18"/>
                <w:szCs w:val="18"/>
              </w:rPr>
            </w:pPr>
            <w:r>
              <w:rPr>
                <w:sz w:val="18"/>
                <w:szCs w:val="18"/>
              </w:rPr>
              <w:t>('film',0.011043259),</w:t>
            </w:r>
          </w:p>
          <w:p w14:paraId="6A7EFB95" w14:textId="77777777" w:rsidR="00971CBD" w:rsidRDefault="00DE5302">
            <w:pPr>
              <w:widowControl w:val="0"/>
              <w:pBdr>
                <w:top w:val="nil"/>
                <w:left w:val="nil"/>
                <w:bottom w:val="nil"/>
                <w:right w:val="nil"/>
                <w:between w:val="nil"/>
              </w:pBdr>
              <w:rPr>
                <w:sz w:val="18"/>
                <w:szCs w:val="18"/>
              </w:rPr>
            </w:pPr>
            <w:r>
              <w:rPr>
                <w:sz w:val="18"/>
                <w:szCs w:val="18"/>
              </w:rPr>
              <w:t>('music',0.010293929),</w:t>
            </w:r>
          </w:p>
          <w:p w14:paraId="24867DDD" w14:textId="77777777" w:rsidR="00971CBD" w:rsidRDefault="00DE5302">
            <w:pPr>
              <w:widowControl w:val="0"/>
              <w:pBdr>
                <w:top w:val="nil"/>
                <w:left w:val="nil"/>
                <w:bottom w:val="nil"/>
                <w:right w:val="nil"/>
                <w:between w:val="nil"/>
              </w:pBdr>
              <w:rPr>
                <w:sz w:val="18"/>
                <w:szCs w:val="18"/>
              </w:rPr>
            </w:pPr>
            <w:r>
              <w:rPr>
                <w:sz w:val="18"/>
                <w:szCs w:val="18"/>
              </w:rPr>
              <w:t>('play',0.008379868),</w:t>
            </w:r>
          </w:p>
          <w:p w14:paraId="56974EFE" w14:textId="77777777" w:rsidR="00971CBD" w:rsidRDefault="00DE5302">
            <w:pPr>
              <w:widowControl w:val="0"/>
              <w:pBdr>
                <w:top w:val="nil"/>
                <w:left w:val="nil"/>
                <w:bottom w:val="nil"/>
                <w:right w:val="nil"/>
                <w:between w:val="nil"/>
              </w:pBdr>
              <w:rPr>
                <w:sz w:val="18"/>
                <w:szCs w:val="18"/>
              </w:rPr>
            </w:pPr>
            <w:r>
              <w:rPr>
                <w:sz w:val="18"/>
                <w:szCs w:val="18"/>
              </w:rPr>
              <w:t>('artist',0.008312408)]</w:t>
            </w:r>
          </w:p>
        </w:tc>
      </w:tr>
      <w:tr w:rsidR="00971CBD" w14:paraId="2718FC24" w14:textId="77777777">
        <w:tc>
          <w:tcPr>
            <w:tcW w:w="4150" w:type="dxa"/>
            <w:shd w:val="clear" w:color="auto" w:fill="9FC5E8"/>
            <w:tcMar>
              <w:top w:w="100" w:type="dxa"/>
              <w:left w:w="100" w:type="dxa"/>
              <w:bottom w:w="100" w:type="dxa"/>
              <w:right w:w="100" w:type="dxa"/>
            </w:tcMar>
          </w:tcPr>
          <w:p w14:paraId="6DB45575" w14:textId="77777777" w:rsidR="00971CBD" w:rsidRDefault="00DE5302">
            <w:pPr>
              <w:widowControl w:val="0"/>
              <w:rPr>
                <w:b/>
                <w:sz w:val="28"/>
                <w:szCs w:val="28"/>
              </w:rPr>
            </w:pPr>
            <w:r>
              <w:rPr>
                <w:b/>
                <w:sz w:val="28"/>
                <w:szCs w:val="28"/>
              </w:rPr>
              <w:t>Gender/Wellbeing/</w:t>
            </w:r>
            <w:proofErr w:type="spellStart"/>
            <w:r>
              <w:rPr>
                <w:b/>
                <w:sz w:val="28"/>
                <w:szCs w:val="28"/>
              </w:rPr>
              <w:t>SexualHealthcare</w:t>
            </w:r>
            <w:proofErr w:type="spellEnd"/>
          </w:p>
          <w:p w14:paraId="3A3F5028"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29F2E2AD" w14:textId="77777777" w:rsidR="00971CBD" w:rsidRDefault="00DE5302">
            <w:pPr>
              <w:widowControl w:val="0"/>
              <w:pBdr>
                <w:top w:val="nil"/>
                <w:left w:val="nil"/>
                <w:bottom w:val="nil"/>
                <w:right w:val="nil"/>
                <w:between w:val="nil"/>
              </w:pBdr>
              <w:rPr>
                <w:sz w:val="18"/>
                <w:szCs w:val="18"/>
              </w:rPr>
            </w:pPr>
            <w:r>
              <w:rPr>
                <w:sz w:val="18"/>
                <w:szCs w:val="18"/>
              </w:rPr>
              <w:t>('woman',0.07482121),</w:t>
            </w:r>
          </w:p>
          <w:p w14:paraId="65EEE003" w14:textId="77777777" w:rsidR="00971CBD" w:rsidRDefault="00DE5302">
            <w:pPr>
              <w:widowControl w:val="0"/>
              <w:pBdr>
                <w:top w:val="nil"/>
                <w:left w:val="nil"/>
                <w:bottom w:val="nil"/>
                <w:right w:val="nil"/>
                <w:between w:val="nil"/>
              </w:pBdr>
              <w:rPr>
                <w:sz w:val="18"/>
                <w:szCs w:val="18"/>
              </w:rPr>
            </w:pPr>
            <w:r>
              <w:rPr>
                <w:sz w:val="18"/>
                <w:szCs w:val="18"/>
              </w:rPr>
              <w:t>('abortion',0.018366568),</w:t>
            </w:r>
          </w:p>
          <w:p w14:paraId="1814B2C7" w14:textId="77777777" w:rsidR="00971CBD" w:rsidRDefault="00DE5302">
            <w:pPr>
              <w:widowControl w:val="0"/>
              <w:pBdr>
                <w:top w:val="nil"/>
                <w:left w:val="nil"/>
                <w:bottom w:val="nil"/>
                <w:right w:val="nil"/>
                <w:between w:val="nil"/>
              </w:pBdr>
              <w:rPr>
                <w:sz w:val="18"/>
                <w:szCs w:val="18"/>
              </w:rPr>
            </w:pPr>
            <w:r>
              <w:rPr>
                <w:sz w:val="18"/>
                <w:szCs w:val="18"/>
              </w:rPr>
              <w:t>('sexual',0.017263388),</w:t>
            </w:r>
          </w:p>
          <w:p w14:paraId="6D1B2E0B" w14:textId="77777777" w:rsidR="00971CBD" w:rsidRDefault="00DE5302">
            <w:pPr>
              <w:widowControl w:val="0"/>
              <w:pBdr>
                <w:top w:val="nil"/>
                <w:left w:val="nil"/>
                <w:bottom w:val="nil"/>
                <w:right w:val="nil"/>
                <w:between w:val="nil"/>
              </w:pBdr>
              <w:rPr>
                <w:sz w:val="18"/>
                <w:szCs w:val="18"/>
              </w:rPr>
            </w:pPr>
            <w:r>
              <w:rPr>
                <w:sz w:val="18"/>
                <w:szCs w:val="18"/>
              </w:rPr>
              <w:t>('gay',0.013557949),</w:t>
            </w:r>
          </w:p>
          <w:p w14:paraId="46C24D36" w14:textId="77777777" w:rsidR="00971CBD" w:rsidRDefault="00DE5302">
            <w:pPr>
              <w:widowControl w:val="0"/>
              <w:pBdr>
                <w:top w:val="nil"/>
                <w:left w:val="nil"/>
                <w:bottom w:val="nil"/>
                <w:right w:val="nil"/>
                <w:between w:val="nil"/>
              </w:pBdr>
              <w:rPr>
                <w:sz w:val="18"/>
                <w:szCs w:val="18"/>
              </w:rPr>
            </w:pPr>
            <w:r>
              <w:rPr>
                <w:sz w:val="18"/>
                <w:szCs w:val="18"/>
              </w:rPr>
              <w:t>('marijuana',0.013556056)]</w:t>
            </w:r>
          </w:p>
        </w:tc>
      </w:tr>
      <w:tr w:rsidR="00971CBD" w14:paraId="2DD9C84C" w14:textId="77777777">
        <w:tc>
          <w:tcPr>
            <w:tcW w:w="4150" w:type="dxa"/>
            <w:shd w:val="clear" w:color="auto" w:fill="9FC5E8"/>
            <w:tcMar>
              <w:top w:w="100" w:type="dxa"/>
              <w:left w:w="100" w:type="dxa"/>
              <w:bottom w:w="100" w:type="dxa"/>
              <w:right w:w="100" w:type="dxa"/>
            </w:tcMar>
          </w:tcPr>
          <w:p w14:paraId="048DBDA9" w14:textId="77777777" w:rsidR="00971CBD" w:rsidRDefault="00DE5302">
            <w:pPr>
              <w:widowControl w:val="0"/>
              <w:rPr>
                <w:b/>
                <w:sz w:val="28"/>
                <w:szCs w:val="28"/>
              </w:rPr>
            </w:pPr>
            <w:r>
              <w:rPr>
                <w:b/>
                <w:sz w:val="28"/>
                <w:szCs w:val="28"/>
              </w:rPr>
              <w:t>Government</w:t>
            </w:r>
          </w:p>
          <w:p w14:paraId="4CB1A1EF"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559E27BD" w14:textId="77777777" w:rsidR="00971CBD" w:rsidRDefault="00DE5302">
            <w:pPr>
              <w:widowControl w:val="0"/>
              <w:pBdr>
                <w:top w:val="nil"/>
                <w:left w:val="nil"/>
                <w:bottom w:val="nil"/>
                <w:right w:val="nil"/>
                <w:between w:val="nil"/>
              </w:pBdr>
              <w:rPr>
                <w:sz w:val="18"/>
                <w:szCs w:val="18"/>
              </w:rPr>
            </w:pPr>
            <w:r>
              <w:rPr>
                <w:sz w:val="18"/>
                <w:szCs w:val="18"/>
              </w:rPr>
              <w:t>[('government',0.010643251),</w:t>
            </w:r>
          </w:p>
          <w:p w14:paraId="2F67564D" w14:textId="77777777" w:rsidR="00971CBD" w:rsidRDefault="00DE5302">
            <w:pPr>
              <w:widowControl w:val="0"/>
              <w:pBdr>
                <w:top w:val="nil"/>
                <w:left w:val="nil"/>
                <w:bottom w:val="nil"/>
                <w:right w:val="nil"/>
                <w:between w:val="nil"/>
              </w:pBdr>
              <w:rPr>
                <w:sz w:val="18"/>
                <w:szCs w:val="18"/>
              </w:rPr>
            </w:pPr>
            <w:r>
              <w:rPr>
                <w:sz w:val="18"/>
                <w:szCs w:val="18"/>
              </w:rPr>
              <w:t>('united',0.010468426),</w:t>
            </w:r>
          </w:p>
          <w:p w14:paraId="2A669D3E" w14:textId="77777777" w:rsidR="00971CBD" w:rsidRDefault="00DE5302">
            <w:pPr>
              <w:widowControl w:val="0"/>
              <w:pBdr>
                <w:top w:val="nil"/>
                <w:left w:val="nil"/>
                <w:bottom w:val="nil"/>
                <w:right w:val="nil"/>
                <w:between w:val="nil"/>
              </w:pBdr>
              <w:rPr>
                <w:sz w:val="18"/>
                <w:szCs w:val="18"/>
              </w:rPr>
            </w:pPr>
            <w:r>
              <w:rPr>
                <w:sz w:val="18"/>
                <w:szCs w:val="18"/>
              </w:rPr>
              <w:t>('country',0.010430458),</w:t>
            </w:r>
          </w:p>
          <w:p w14:paraId="3DAB2220" w14:textId="77777777" w:rsidR="00971CBD" w:rsidRDefault="00DE5302">
            <w:pPr>
              <w:widowControl w:val="0"/>
              <w:pBdr>
                <w:top w:val="nil"/>
                <w:left w:val="nil"/>
                <w:bottom w:val="nil"/>
                <w:right w:val="nil"/>
                <w:between w:val="nil"/>
              </w:pBdr>
              <w:rPr>
                <w:sz w:val="18"/>
                <w:szCs w:val="18"/>
              </w:rPr>
            </w:pPr>
            <w:r>
              <w:rPr>
                <w:sz w:val="18"/>
                <w:szCs w:val="18"/>
              </w:rPr>
              <w:t>('american',0.0075890063),</w:t>
            </w:r>
          </w:p>
          <w:p w14:paraId="6948EDDB" w14:textId="77777777" w:rsidR="00971CBD" w:rsidRDefault="00DE5302">
            <w:pPr>
              <w:widowControl w:val="0"/>
              <w:pBdr>
                <w:top w:val="nil"/>
                <w:left w:val="nil"/>
                <w:bottom w:val="nil"/>
                <w:right w:val="nil"/>
                <w:between w:val="nil"/>
              </w:pBdr>
              <w:rPr>
                <w:sz w:val="18"/>
                <w:szCs w:val="18"/>
              </w:rPr>
            </w:pPr>
            <w:r>
              <w:rPr>
                <w:sz w:val="18"/>
                <w:szCs w:val="18"/>
              </w:rPr>
              <w:t>('state',0.0074350797)]</w:t>
            </w:r>
          </w:p>
        </w:tc>
      </w:tr>
      <w:tr w:rsidR="00971CBD" w14:paraId="160A0610" w14:textId="77777777">
        <w:tc>
          <w:tcPr>
            <w:tcW w:w="4150" w:type="dxa"/>
            <w:shd w:val="clear" w:color="auto" w:fill="9FC5E8"/>
            <w:tcMar>
              <w:top w:w="100" w:type="dxa"/>
              <w:left w:w="100" w:type="dxa"/>
              <w:bottom w:w="100" w:type="dxa"/>
              <w:right w:w="100" w:type="dxa"/>
            </w:tcMar>
          </w:tcPr>
          <w:p w14:paraId="16E5C801" w14:textId="77777777" w:rsidR="00971CBD" w:rsidRDefault="00DE5302">
            <w:pPr>
              <w:widowControl w:val="0"/>
              <w:rPr>
                <w:b/>
                <w:sz w:val="28"/>
                <w:szCs w:val="28"/>
              </w:rPr>
            </w:pPr>
            <w:r>
              <w:rPr>
                <w:b/>
                <w:sz w:val="28"/>
                <w:szCs w:val="28"/>
              </w:rPr>
              <w:t>Judicial</w:t>
            </w:r>
          </w:p>
          <w:p w14:paraId="08369147" w14:textId="77777777" w:rsidR="00971CBD" w:rsidRDefault="00971CBD">
            <w:pPr>
              <w:widowControl w:val="0"/>
              <w:pBdr>
                <w:top w:val="nil"/>
                <w:left w:val="nil"/>
                <w:bottom w:val="nil"/>
                <w:right w:val="nil"/>
                <w:between w:val="nil"/>
              </w:pBdr>
              <w:rPr>
                <w:b/>
                <w:sz w:val="28"/>
                <w:szCs w:val="28"/>
              </w:rPr>
            </w:pPr>
          </w:p>
        </w:tc>
        <w:tc>
          <w:tcPr>
            <w:tcW w:w="4150" w:type="dxa"/>
            <w:shd w:val="clear" w:color="auto" w:fill="auto"/>
            <w:tcMar>
              <w:top w:w="100" w:type="dxa"/>
              <w:left w:w="100" w:type="dxa"/>
              <w:bottom w:w="100" w:type="dxa"/>
              <w:right w:w="100" w:type="dxa"/>
            </w:tcMar>
          </w:tcPr>
          <w:p w14:paraId="30700C23" w14:textId="77777777" w:rsidR="00971CBD" w:rsidRDefault="00DE5302">
            <w:pPr>
              <w:widowControl w:val="0"/>
              <w:pBdr>
                <w:top w:val="nil"/>
                <w:left w:val="nil"/>
                <w:bottom w:val="nil"/>
                <w:right w:val="nil"/>
                <w:between w:val="nil"/>
              </w:pBdr>
              <w:rPr>
                <w:sz w:val="18"/>
                <w:szCs w:val="18"/>
              </w:rPr>
            </w:pPr>
            <w:r>
              <w:rPr>
                <w:sz w:val="18"/>
                <w:szCs w:val="18"/>
              </w:rPr>
              <w:t>[('court',0.030144297),</w:t>
            </w:r>
          </w:p>
          <w:p w14:paraId="558E6F28" w14:textId="77777777" w:rsidR="00971CBD" w:rsidRDefault="00DE5302">
            <w:pPr>
              <w:widowControl w:val="0"/>
              <w:pBdr>
                <w:top w:val="nil"/>
                <w:left w:val="nil"/>
                <w:bottom w:val="nil"/>
                <w:right w:val="nil"/>
                <w:between w:val="nil"/>
              </w:pBdr>
              <w:rPr>
                <w:sz w:val="18"/>
                <w:szCs w:val="18"/>
              </w:rPr>
            </w:pPr>
            <w:r>
              <w:rPr>
                <w:sz w:val="18"/>
                <w:szCs w:val="18"/>
              </w:rPr>
              <w:t>('case',0.024635823),</w:t>
            </w:r>
          </w:p>
          <w:p w14:paraId="544B4691" w14:textId="77777777" w:rsidR="00971CBD" w:rsidRDefault="00DE5302">
            <w:pPr>
              <w:widowControl w:val="0"/>
              <w:pBdr>
                <w:top w:val="nil"/>
                <w:left w:val="nil"/>
                <w:bottom w:val="nil"/>
                <w:right w:val="nil"/>
                <w:between w:val="nil"/>
              </w:pBdr>
              <w:rPr>
                <w:sz w:val="18"/>
                <w:szCs w:val="18"/>
              </w:rPr>
            </w:pPr>
            <w:r>
              <w:rPr>
                <w:sz w:val="18"/>
                <w:szCs w:val="18"/>
              </w:rPr>
              <w:t>('lawyer',0.024123223),</w:t>
            </w:r>
          </w:p>
          <w:p w14:paraId="66DF1E3C" w14:textId="77777777" w:rsidR="00971CBD" w:rsidRDefault="00DE5302">
            <w:pPr>
              <w:widowControl w:val="0"/>
              <w:pBdr>
                <w:top w:val="nil"/>
                <w:left w:val="nil"/>
                <w:bottom w:val="nil"/>
                <w:right w:val="nil"/>
                <w:between w:val="nil"/>
              </w:pBdr>
              <w:rPr>
                <w:sz w:val="18"/>
                <w:szCs w:val="18"/>
              </w:rPr>
            </w:pPr>
            <w:r>
              <w:rPr>
                <w:sz w:val="18"/>
                <w:szCs w:val="18"/>
              </w:rPr>
              <w:t>('judge',0.020129142),</w:t>
            </w:r>
          </w:p>
          <w:p w14:paraId="1897E3C7" w14:textId="77777777" w:rsidR="00971CBD" w:rsidRDefault="00DE5302">
            <w:pPr>
              <w:widowControl w:val="0"/>
              <w:pBdr>
                <w:top w:val="nil"/>
                <w:left w:val="nil"/>
                <w:bottom w:val="nil"/>
                <w:right w:val="nil"/>
                <w:between w:val="nil"/>
              </w:pBdr>
              <w:rPr>
                <w:sz w:val="18"/>
                <w:szCs w:val="18"/>
              </w:rPr>
            </w:pPr>
            <w:r>
              <w:rPr>
                <w:sz w:val="18"/>
                <w:szCs w:val="18"/>
              </w:rPr>
              <w:t>('trial',0.01251834)]</w:t>
            </w:r>
          </w:p>
        </w:tc>
      </w:tr>
      <w:tr w:rsidR="00971CBD" w14:paraId="08DA771C" w14:textId="77777777">
        <w:tc>
          <w:tcPr>
            <w:tcW w:w="4150" w:type="dxa"/>
            <w:shd w:val="clear" w:color="auto" w:fill="9FC5E8"/>
            <w:tcMar>
              <w:top w:w="100" w:type="dxa"/>
              <w:left w:w="100" w:type="dxa"/>
              <w:bottom w:w="100" w:type="dxa"/>
              <w:right w:w="100" w:type="dxa"/>
            </w:tcMar>
          </w:tcPr>
          <w:p w14:paraId="19975334" w14:textId="77777777" w:rsidR="00971CBD" w:rsidRDefault="00DE5302">
            <w:pPr>
              <w:widowControl w:val="0"/>
              <w:rPr>
                <w:b/>
                <w:sz w:val="28"/>
                <w:szCs w:val="28"/>
              </w:rPr>
            </w:pPr>
            <w:r>
              <w:rPr>
                <w:b/>
                <w:sz w:val="28"/>
                <w:szCs w:val="28"/>
              </w:rPr>
              <w:t>Prison</w:t>
            </w:r>
          </w:p>
        </w:tc>
        <w:tc>
          <w:tcPr>
            <w:tcW w:w="4150" w:type="dxa"/>
            <w:shd w:val="clear" w:color="auto" w:fill="auto"/>
            <w:tcMar>
              <w:top w:w="100" w:type="dxa"/>
              <w:left w:w="100" w:type="dxa"/>
              <w:bottom w:w="100" w:type="dxa"/>
              <w:right w:w="100" w:type="dxa"/>
            </w:tcMar>
          </w:tcPr>
          <w:p w14:paraId="5D5FBEFE" w14:textId="77777777" w:rsidR="00971CBD" w:rsidRDefault="00DE5302">
            <w:pPr>
              <w:widowControl w:val="0"/>
              <w:pBdr>
                <w:top w:val="nil"/>
                <w:left w:val="nil"/>
                <w:bottom w:val="nil"/>
                <w:right w:val="nil"/>
                <w:between w:val="nil"/>
              </w:pBdr>
              <w:rPr>
                <w:sz w:val="18"/>
                <w:szCs w:val="18"/>
              </w:rPr>
            </w:pPr>
            <w:r>
              <w:rPr>
                <w:sz w:val="18"/>
                <w:szCs w:val="18"/>
              </w:rPr>
              <w:t>[('police',0.029628336),</w:t>
            </w:r>
          </w:p>
          <w:p w14:paraId="3D2EEC97" w14:textId="77777777" w:rsidR="00971CBD" w:rsidRDefault="00DE5302">
            <w:pPr>
              <w:widowControl w:val="0"/>
              <w:pBdr>
                <w:top w:val="nil"/>
                <w:left w:val="nil"/>
                <w:bottom w:val="nil"/>
                <w:right w:val="nil"/>
                <w:between w:val="nil"/>
              </w:pBdr>
              <w:rPr>
                <w:sz w:val="18"/>
                <w:szCs w:val="18"/>
              </w:rPr>
            </w:pPr>
            <w:r>
              <w:rPr>
                <w:sz w:val="18"/>
                <w:szCs w:val="18"/>
              </w:rPr>
              <w:t>('city',0.024066722),</w:t>
            </w:r>
          </w:p>
          <w:p w14:paraId="4C374049" w14:textId="77777777" w:rsidR="00971CBD" w:rsidRDefault="00DE5302">
            <w:pPr>
              <w:widowControl w:val="0"/>
              <w:pBdr>
                <w:top w:val="nil"/>
                <w:left w:val="nil"/>
                <w:bottom w:val="nil"/>
                <w:right w:val="nil"/>
                <w:between w:val="nil"/>
              </w:pBdr>
              <w:rPr>
                <w:sz w:val="18"/>
                <w:szCs w:val="18"/>
              </w:rPr>
            </w:pPr>
            <w:r>
              <w:rPr>
                <w:sz w:val="18"/>
                <w:szCs w:val="18"/>
              </w:rPr>
              <w:t>('officer',0.021117607),</w:t>
            </w:r>
          </w:p>
          <w:p w14:paraId="7EAA0BC7" w14:textId="77777777" w:rsidR="00971CBD" w:rsidRDefault="00DE5302">
            <w:pPr>
              <w:widowControl w:val="0"/>
              <w:pBdr>
                <w:top w:val="nil"/>
                <w:left w:val="nil"/>
                <w:bottom w:val="nil"/>
                <w:right w:val="nil"/>
                <w:between w:val="nil"/>
              </w:pBdr>
              <w:rPr>
                <w:sz w:val="18"/>
                <w:szCs w:val="18"/>
              </w:rPr>
            </w:pPr>
            <w:r>
              <w:rPr>
                <w:sz w:val="18"/>
                <w:szCs w:val="18"/>
              </w:rPr>
              <w:t>('prison',0.0129525075),</w:t>
            </w:r>
          </w:p>
          <w:p w14:paraId="5C92DAA3" w14:textId="77777777" w:rsidR="00971CBD" w:rsidRDefault="00DE5302">
            <w:pPr>
              <w:widowControl w:val="0"/>
              <w:pBdr>
                <w:top w:val="nil"/>
                <w:left w:val="nil"/>
                <w:bottom w:val="nil"/>
                <w:right w:val="nil"/>
                <w:between w:val="nil"/>
              </w:pBdr>
              <w:rPr>
                <w:sz w:val="18"/>
                <w:szCs w:val="18"/>
              </w:rPr>
            </w:pPr>
            <w:r>
              <w:rPr>
                <w:sz w:val="18"/>
                <w:szCs w:val="18"/>
              </w:rPr>
              <w:t>('department',0.01160563)]</w:t>
            </w:r>
          </w:p>
        </w:tc>
      </w:tr>
      <w:tr w:rsidR="00971CBD" w14:paraId="2B387E09" w14:textId="77777777">
        <w:tc>
          <w:tcPr>
            <w:tcW w:w="4150" w:type="dxa"/>
            <w:shd w:val="clear" w:color="auto" w:fill="9FC5E8"/>
            <w:tcMar>
              <w:top w:w="100" w:type="dxa"/>
              <w:left w:w="100" w:type="dxa"/>
              <w:bottom w:w="100" w:type="dxa"/>
              <w:right w:w="100" w:type="dxa"/>
            </w:tcMar>
          </w:tcPr>
          <w:p w14:paraId="4018231F" w14:textId="77777777" w:rsidR="00971CBD" w:rsidRDefault="00DE5302">
            <w:pPr>
              <w:widowControl w:val="0"/>
              <w:rPr>
                <w:b/>
                <w:sz w:val="28"/>
                <w:szCs w:val="28"/>
              </w:rPr>
            </w:pPr>
            <w:r>
              <w:rPr>
                <w:b/>
                <w:sz w:val="28"/>
                <w:szCs w:val="28"/>
              </w:rPr>
              <w:t>Property/Business</w:t>
            </w:r>
          </w:p>
        </w:tc>
        <w:tc>
          <w:tcPr>
            <w:tcW w:w="4150" w:type="dxa"/>
            <w:shd w:val="clear" w:color="auto" w:fill="auto"/>
            <w:tcMar>
              <w:top w:w="100" w:type="dxa"/>
              <w:left w:w="100" w:type="dxa"/>
              <w:bottom w:w="100" w:type="dxa"/>
              <w:right w:w="100" w:type="dxa"/>
            </w:tcMar>
          </w:tcPr>
          <w:p w14:paraId="79082DB5" w14:textId="77777777" w:rsidR="00971CBD" w:rsidRDefault="00DE5302">
            <w:pPr>
              <w:widowControl w:val="0"/>
              <w:pBdr>
                <w:top w:val="nil"/>
                <w:left w:val="nil"/>
                <w:bottom w:val="nil"/>
                <w:right w:val="nil"/>
                <w:between w:val="nil"/>
              </w:pBdr>
              <w:rPr>
                <w:sz w:val="18"/>
                <w:szCs w:val="18"/>
              </w:rPr>
            </w:pPr>
            <w:r>
              <w:rPr>
                <w:sz w:val="18"/>
                <w:szCs w:val="18"/>
              </w:rPr>
              <w:t>[('city',0.013329343),</w:t>
            </w:r>
          </w:p>
          <w:p w14:paraId="49CE639A" w14:textId="77777777" w:rsidR="00971CBD" w:rsidRDefault="00DE5302">
            <w:pPr>
              <w:widowControl w:val="0"/>
              <w:pBdr>
                <w:top w:val="nil"/>
                <w:left w:val="nil"/>
                <w:bottom w:val="nil"/>
                <w:right w:val="nil"/>
                <w:between w:val="nil"/>
              </w:pBdr>
              <w:rPr>
                <w:sz w:val="18"/>
                <w:szCs w:val="18"/>
              </w:rPr>
            </w:pPr>
            <w:r>
              <w:rPr>
                <w:sz w:val="18"/>
                <w:szCs w:val="18"/>
              </w:rPr>
              <w:t>('company',0.012195402),</w:t>
            </w:r>
          </w:p>
          <w:p w14:paraId="0DCFE5B0" w14:textId="77777777" w:rsidR="00971CBD" w:rsidRDefault="00DE5302">
            <w:pPr>
              <w:widowControl w:val="0"/>
              <w:pBdr>
                <w:top w:val="nil"/>
                <w:left w:val="nil"/>
                <w:bottom w:val="nil"/>
                <w:right w:val="nil"/>
                <w:between w:val="nil"/>
              </w:pBdr>
              <w:rPr>
                <w:sz w:val="18"/>
                <w:szCs w:val="18"/>
              </w:rPr>
            </w:pPr>
            <w:r>
              <w:rPr>
                <w:sz w:val="18"/>
                <w:szCs w:val="18"/>
              </w:rPr>
              <w:t>('food',0.006127273),</w:t>
            </w:r>
          </w:p>
          <w:p w14:paraId="7BAB4323" w14:textId="77777777" w:rsidR="00971CBD" w:rsidRDefault="00DE5302">
            <w:pPr>
              <w:widowControl w:val="0"/>
              <w:pBdr>
                <w:top w:val="nil"/>
                <w:left w:val="nil"/>
                <w:bottom w:val="nil"/>
                <w:right w:val="nil"/>
                <w:between w:val="nil"/>
              </w:pBdr>
              <w:rPr>
                <w:sz w:val="18"/>
                <w:szCs w:val="18"/>
              </w:rPr>
            </w:pPr>
            <w:r>
              <w:rPr>
                <w:sz w:val="18"/>
                <w:szCs w:val="18"/>
              </w:rPr>
              <w:t>('los',0.0052945227),</w:t>
            </w:r>
          </w:p>
          <w:p w14:paraId="743B8A60" w14:textId="77777777" w:rsidR="00971CBD" w:rsidRDefault="00DE5302">
            <w:pPr>
              <w:widowControl w:val="0"/>
              <w:pBdr>
                <w:top w:val="nil"/>
                <w:left w:val="nil"/>
                <w:bottom w:val="nil"/>
                <w:right w:val="nil"/>
                <w:between w:val="nil"/>
              </w:pBdr>
              <w:rPr>
                <w:sz w:val="18"/>
                <w:szCs w:val="18"/>
              </w:rPr>
            </w:pPr>
            <w:r>
              <w:rPr>
                <w:sz w:val="18"/>
                <w:szCs w:val="18"/>
              </w:rPr>
              <w:t>('angeles',0.005032553)]</w:t>
            </w:r>
          </w:p>
        </w:tc>
      </w:tr>
      <w:tr w:rsidR="00971CBD" w14:paraId="7FF7856D" w14:textId="77777777">
        <w:tc>
          <w:tcPr>
            <w:tcW w:w="4150" w:type="dxa"/>
            <w:shd w:val="clear" w:color="auto" w:fill="9FC5E8"/>
            <w:tcMar>
              <w:top w:w="100" w:type="dxa"/>
              <w:left w:w="100" w:type="dxa"/>
              <w:bottom w:w="100" w:type="dxa"/>
              <w:right w:w="100" w:type="dxa"/>
            </w:tcMar>
          </w:tcPr>
          <w:p w14:paraId="3147EE2C" w14:textId="77777777" w:rsidR="00971CBD" w:rsidRDefault="00DE5302">
            <w:pPr>
              <w:widowControl w:val="0"/>
              <w:rPr>
                <w:b/>
                <w:sz w:val="28"/>
                <w:szCs w:val="28"/>
              </w:rPr>
            </w:pPr>
            <w:r>
              <w:rPr>
                <w:b/>
                <w:sz w:val="28"/>
                <w:szCs w:val="28"/>
              </w:rPr>
              <w:t>Education</w:t>
            </w:r>
          </w:p>
        </w:tc>
        <w:tc>
          <w:tcPr>
            <w:tcW w:w="4150" w:type="dxa"/>
            <w:shd w:val="clear" w:color="auto" w:fill="auto"/>
            <w:tcMar>
              <w:top w:w="100" w:type="dxa"/>
              <w:left w:w="100" w:type="dxa"/>
              <w:bottom w:w="100" w:type="dxa"/>
              <w:right w:w="100" w:type="dxa"/>
            </w:tcMar>
          </w:tcPr>
          <w:p w14:paraId="2F88CBBA" w14:textId="77777777" w:rsidR="00971CBD" w:rsidRDefault="00DE5302">
            <w:pPr>
              <w:widowControl w:val="0"/>
              <w:pBdr>
                <w:top w:val="nil"/>
                <w:left w:val="nil"/>
                <w:bottom w:val="nil"/>
                <w:right w:val="nil"/>
                <w:between w:val="nil"/>
              </w:pBdr>
              <w:rPr>
                <w:sz w:val="18"/>
                <w:szCs w:val="18"/>
              </w:rPr>
            </w:pPr>
            <w:r>
              <w:rPr>
                <w:sz w:val="18"/>
                <w:szCs w:val="18"/>
              </w:rPr>
              <w:t>[('student',0.057598058),</w:t>
            </w:r>
          </w:p>
          <w:p w14:paraId="2DFC6BD3" w14:textId="77777777" w:rsidR="00971CBD" w:rsidRDefault="00DE5302">
            <w:pPr>
              <w:widowControl w:val="0"/>
              <w:pBdr>
                <w:top w:val="nil"/>
                <w:left w:val="nil"/>
                <w:bottom w:val="nil"/>
                <w:right w:val="nil"/>
                <w:between w:val="nil"/>
              </w:pBdr>
              <w:rPr>
                <w:sz w:val="18"/>
                <w:szCs w:val="18"/>
              </w:rPr>
            </w:pPr>
            <w:r>
              <w:rPr>
                <w:sz w:val="18"/>
                <w:szCs w:val="18"/>
              </w:rPr>
              <w:t>('school',0.056078043),</w:t>
            </w:r>
          </w:p>
          <w:p w14:paraId="47C13B8B" w14:textId="77777777" w:rsidR="00971CBD" w:rsidRDefault="00DE5302">
            <w:pPr>
              <w:widowControl w:val="0"/>
              <w:pBdr>
                <w:top w:val="nil"/>
                <w:left w:val="nil"/>
                <w:bottom w:val="nil"/>
                <w:right w:val="nil"/>
                <w:between w:val="nil"/>
              </w:pBdr>
              <w:rPr>
                <w:sz w:val="18"/>
                <w:szCs w:val="18"/>
              </w:rPr>
            </w:pPr>
            <w:r>
              <w:rPr>
                <w:sz w:val="18"/>
                <w:szCs w:val="18"/>
              </w:rPr>
              <w:t>('university',0.023558477),</w:t>
            </w:r>
          </w:p>
          <w:p w14:paraId="5B161EAF" w14:textId="77777777" w:rsidR="00971CBD" w:rsidRDefault="00DE5302">
            <w:pPr>
              <w:widowControl w:val="0"/>
              <w:pBdr>
                <w:top w:val="nil"/>
                <w:left w:val="nil"/>
                <w:bottom w:val="nil"/>
                <w:right w:val="nil"/>
                <w:between w:val="nil"/>
              </w:pBdr>
              <w:rPr>
                <w:sz w:val="18"/>
                <w:szCs w:val="18"/>
              </w:rPr>
            </w:pPr>
            <w:r>
              <w:rPr>
                <w:sz w:val="18"/>
                <w:szCs w:val="18"/>
              </w:rPr>
              <w:t>('college',0.022262461),</w:t>
            </w:r>
          </w:p>
          <w:p w14:paraId="7AA3FB95" w14:textId="77777777" w:rsidR="00971CBD" w:rsidRDefault="00DE5302">
            <w:pPr>
              <w:widowControl w:val="0"/>
              <w:pBdr>
                <w:top w:val="nil"/>
                <w:left w:val="nil"/>
                <w:bottom w:val="nil"/>
                <w:right w:val="nil"/>
                <w:between w:val="nil"/>
              </w:pBdr>
              <w:rPr>
                <w:sz w:val="18"/>
                <w:szCs w:val="18"/>
              </w:rPr>
            </w:pPr>
            <w:r>
              <w:rPr>
                <w:sz w:val="18"/>
                <w:szCs w:val="18"/>
              </w:rPr>
              <w:t>('teacher',0.009268459)]</w:t>
            </w:r>
          </w:p>
        </w:tc>
      </w:tr>
      <w:tr w:rsidR="00971CBD" w14:paraId="7B771B48" w14:textId="77777777">
        <w:tc>
          <w:tcPr>
            <w:tcW w:w="4150" w:type="dxa"/>
            <w:shd w:val="clear" w:color="auto" w:fill="9FC5E8"/>
            <w:tcMar>
              <w:top w:w="100" w:type="dxa"/>
              <w:left w:w="100" w:type="dxa"/>
              <w:bottom w:w="100" w:type="dxa"/>
              <w:right w:w="100" w:type="dxa"/>
            </w:tcMar>
          </w:tcPr>
          <w:p w14:paraId="55C6A201" w14:textId="77777777" w:rsidR="00971CBD" w:rsidRDefault="00DE5302">
            <w:pPr>
              <w:widowControl w:val="0"/>
              <w:rPr>
                <w:b/>
                <w:sz w:val="28"/>
                <w:szCs w:val="28"/>
              </w:rPr>
            </w:pPr>
            <w:r>
              <w:rPr>
                <w:b/>
                <w:sz w:val="28"/>
                <w:szCs w:val="28"/>
              </w:rPr>
              <w:t>Disability</w:t>
            </w:r>
          </w:p>
        </w:tc>
        <w:tc>
          <w:tcPr>
            <w:tcW w:w="4150" w:type="dxa"/>
            <w:shd w:val="clear" w:color="auto" w:fill="auto"/>
            <w:tcMar>
              <w:top w:w="100" w:type="dxa"/>
              <w:left w:w="100" w:type="dxa"/>
              <w:bottom w:w="100" w:type="dxa"/>
              <w:right w:w="100" w:type="dxa"/>
            </w:tcMar>
          </w:tcPr>
          <w:p w14:paraId="4041E07F" w14:textId="77777777" w:rsidR="00971CBD" w:rsidRDefault="00DE5302">
            <w:pPr>
              <w:widowControl w:val="0"/>
              <w:pBdr>
                <w:top w:val="nil"/>
                <w:left w:val="nil"/>
                <w:bottom w:val="nil"/>
                <w:right w:val="nil"/>
                <w:between w:val="nil"/>
              </w:pBdr>
              <w:rPr>
                <w:sz w:val="18"/>
                <w:szCs w:val="18"/>
              </w:rPr>
            </w:pPr>
            <w:r>
              <w:rPr>
                <w:sz w:val="18"/>
                <w:szCs w:val="18"/>
              </w:rPr>
              <w:t>[('disability',0.06879156),</w:t>
            </w:r>
          </w:p>
          <w:p w14:paraId="3A4E43B3" w14:textId="77777777" w:rsidR="00971CBD" w:rsidRDefault="00DE5302">
            <w:pPr>
              <w:widowControl w:val="0"/>
              <w:pBdr>
                <w:top w:val="nil"/>
                <w:left w:val="nil"/>
                <w:bottom w:val="nil"/>
                <w:right w:val="nil"/>
                <w:between w:val="nil"/>
              </w:pBdr>
              <w:rPr>
                <w:sz w:val="18"/>
                <w:szCs w:val="18"/>
              </w:rPr>
            </w:pPr>
            <w:r>
              <w:rPr>
                <w:sz w:val="18"/>
                <w:szCs w:val="18"/>
              </w:rPr>
              <w:t>('psychiatric',0.055413824),</w:t>
            </w:r>
          </w:p>
          <w:p w14:paraId="67880284" w14:textId="77777777" w:rsidR="00971CBD" w:rsidRDefault="00DE5302">
            <w:pPr>
              <w:widowControl w:val="0"/>
              <w:pBdr>
                <w:top w:val="nil"/>
                <w:left w:val="nil"/>
                <w:bottom w:val="nil"/>
                <w:right w:val="nil"/>
                <w:between w:val="nil"/>
              </w:pBdr>
              <w:rPr>
                <w:sz w:val="18"/>
                <w:szCs w:val="18"/>
              </w:rPr>
            </w:pPr>
            <w:r>
              <w:rPr>
                <w:sz w:val="18"/>
                <w:szCs w:val="18"/>
              </w:rPr>
              <w:t>('disorder',0.041535333),</w:t>
            </w:r>
          </w:p>
          <w:p w14:paraId="67D56FA5" w14:textId="77777777" w:rsidR="00971CBD" w:rsidRDefault="00DE5302">
            <w:pPr>
              <w:widowControl w:val="0"/>
              <w:pBdr>
                <w:top w:val="nil"/>
                <w:left w:val="nil"/>
                <w:bottom w:val="nil"/>
                <w:right w:val="nil"/>
                <w:between w:val="nil"/>
              </w:pBdr>
              <w:rPr>
                <w:sz w:val="18"/>
                <w:szCs w:val="18"/>
              </w:rPr>
            </w:pPr>
            <w:r>
              <w:rPr>
                <w:sz w:val="18"/>
                <w:szCs w:val="18"/>
              </w:rPr>
              <w:t>('diagnosis',0.04098582),</w:t>
            </w:r>
          </w:p>
          <w:p w14:paraId="02290A27" w14:textId="77777777" w:rsidR="00971CBD" w:rsidRDefault="00DE5302">
            <w:pPr>
              <w:widowControl w:val="0"/>
              <w:pBdr>
                <w:top w:val="nil"/>
                <w:left w:val="nil"/>
                <w:bottom w:val="nil"/>
                <w:right w:val="nil"/>
                <w:between w:val="nil"/>
              </w:pBdr>
              <w:rPr>
                <w:sz w:val="18"/>
                <w:szCs w:val="18"/>
              </w:rPr>
            </w:pPr>
            <w:r>
              <w:rPr>
                <w:sz w:val="18"/>
                <w:szCs w:val="18"/>
              </w:rPr>
              <w:lastRenderedPageBreak/>
              <w:t>('autism',0.032482862)]</w:t>
            </w:r>
          </w:p>
        </w:tc>
      </w:tr>
    </w:tbl>
    <w:p w14:paraId="235EA44D" w14:textId="77777777" w:rsidR="00971CBD" w:rsidRDefault="00DE5302">
      <w:pPr>
        <w:rPr>
          <w:color w:val="948A54"/>
          <w:sz w:val="20"/>
          <w:szCs w:val="20"/>
        </w:rPr>
      </w:pPr>
      <w:r>
        <w:rPr>
          <w:color w:val="948A54"/>
          <w:sz w:val="20"/>
          <w:szCs w:val="20"/>
        </w:rPr>
        <w:lastRenderedPageBreak/>
        <w:t>Figure 10; The 14 topics and their 5 top keywords</w:t>
      </w:r>
    </w:p>
    <w:p w14:paraId="00D1F438" w14:textId="77777777" w:rsidR="00971CBD" w:rsidRDefault="00971CBD"/>
    <w:p w14:paraId="1192BE72" w14:textId="77777777" w:rsidR="00971CBD" w:rsidRDefault="00DE5302">
      <w:r>
        <w:t>While there is still overlap in the topics, Judicial and Prison, their top words throughout the 10 to 20 topics appeared to clearly define them as Judicial versus Prison and as such were created as 2 separ</w:t>
      </w:r>
      <w:r>
        <w:t>ate topics.</w:t>
      </w:r>
    </w:p>
    <w:p w14:paraId="45A0D470" w14:textId="77777777" w:rsidR="00971CBD" w:rsidRDefault="00971CBD"/>
    <w:p w14:paraId="4602946E" w14:textId="77777777" w:rsidR="00971CBD" w:rsidRDefault="00DE5302">
      <w:r>
        <w:t>Finally, the last step is to get the topic weighting for each article, this involves comparing the article to each topic and finding the distribution within. This results in [topic name, distribution].</w:t>
      </w:r>
    </w:p>
    <w:p w14:paraId="6C0529E8" w14:textId="77777777" w:rsidR="00971CBD" w:rsidRDefault="00971CBD"/>
    <w:p w14:paraId="1D25A358" w14:textId="77777777" w:rsidR="00971CBD" w:rsidRDefault="00DE5302">
      <w:r>
        <w:rPr>
          <w:noProof/>
        </w:rPr>
        <w:drawing>
          <wp:inline distT="0" distB="0" distL="0" distR="0" wp14:anchorId="669E8025" wp14:editId="69A6F829">
            <wp:extent cx="5270500" cy="501650"/>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t="23857" b="61865"/>
                    <a:stretch>
                      <a:fillRect/>
                    </a:stretch>
                  </pic:blipFill>
                  <pic:spPr>
                    <a:xfrm>
                      <a:off x="0" y="0"/>
                      <a:ext cx="5270500" cy="501650"/>
                    </a:xfrm>
                    <a:prstGeom prst="rect">
                      <a:avLst/>
                    </a:prstGeom>
                    <a:ln/>
                  </pic:spPr>
                </pic:pic>
              </a:graphicData>
            </a:graphic>
          </wp:inline>
        </w:drawing>
      </w:r>
    </w:p>
    <w:p w14:paraId="47F81666" w14:textId="77777777" w:rsidR="00971CBD" w:rsidRDefault="00DE5302">
      <w:pPr>
        <w:rPr>
          <w:i/>
          <w:color w:val="948A54"/>
          <w:sz w:val="20"/>
          <w:szCs w:val="20"/>
        </w:rPr>
      </w:pPr>
      <w:r>
        <w:rPr>
          <w:i/>
          <w:color w:val="948A54"/>
          <w:sz w:val="20"/>
          <w:szCs w:val="20"/>
        </w:rPr>
        <w:t>Figure 11 Topic Modelling Distribution of each topi</w:t>
      </w:r>
      <w:r>
        <w:rPr>
          <w:i/>
          <w:color w:val="948A54"/>
          <w:sz w:val="20"/>
          <w:szCs w:val="20"/>
        </w:rPr>
        <w:t>c per article</w:t>
      </w:r>
    </w:p>
    <w:p w14:paraId="13802013" w14:textId="77777777" w:rsidR="00971CBD" w:rsidRDefault="00971CBD"/>
    <w:p w14:paraId="355B2449" w14:textId="77777777" w:rsidR="00971CBD" w:rsidRDefault="00DE5302">
      <w:r>
        <w:t>Since these results are difficult to graph, an excel formula is used to get the “core topic”. This calculates which topic is the most prominent for each article, which is the topic used in graphing results. We now have 10 years of article da</w:t>
      </w:r>
      <w:r>
        <w:t>ta, their sentiment, and applied topic modelling to get their topic distribution as well as core topic. Next, is a dive into analysis on mental health articles and their sentiment, with a look into their trends.</w:t>
      </w:r>
    </w:p>
    <w:p w14:paraId="048BE4E2" w14:textId="77777777" w:rsidR="00971CBD" w:rsidRDefault="00971CBD"/>
    <w:p w14:paraId="05D855D9" w14:textId="77777777" w:rsidR="00971CBD" w:rsidRDefault="00DE5302">
      <w:pPr>
        <w:pStyle w:val="Title"/>
        <w:rPr>
          <w:b/>
          <w:color w:val="548DD4"/>
          <w:sz w:val="32"/>
          <w:szCs w:val="32"/>
        </w:rPr>
      </w:pPr>
      <w:r>
        <w:rPr>
          <w:b/>
          <w:color w:val="548DD4"/>
          <w:sz w:val="32"/>
          <w:szCs w:val="32"/>
        </w:rPr>
        <w:t>9. Core Contributions</w:t>
      </w:r>
    </w:p>
    <w:p w14:paraId="57620B98" w14:textId="77777777" w:rsidR="00971CBD" w:rsidRDefault="00DE5302">
      <w:pPr>
        <w:spacing w:after="240"/>
      </w:pPr>
      <w:r>
        <w:t>This project examines</w:t>
      </w:r>
      <w:r>
        <w:t xml:space="preserve"> whether there have been changes in sentiment towards mental health within one online media published (i.e. NYTimes) over the past decade, achieving this through three key objectives:</w:t>
      </w:r>
    </w:p>
    <w:p w14:paraId="6763B509" w14:textId="77777777" w:rsidR="00971CBD" w:rsidRDefault="00DE5302">
      <w:pPr>
        <w:numPr>
          <w:ilvl w:val="0"/>
          <w:numId w:val="1"/>
        </w:numPr>
        <w:spacing w:before="120"/>
        <w:jc w:val="both"/>
      </w:pPr>
      <w:r>
        <w:t>Retrieve a large and credible data source of online media relating to me</w:t>
      </w:r>
      <w:r>
        <w:t>ntal health.</w:t>
      </w:r>
    </w:p>
    <w:p w14:paraId="77250CE8" w14:textId="77777777" w:rsidR="00971CBD" w:rsidRDefault="00DE5302">
      <w:pPr>
        <w:numPr>
          <w:ilvl w:val="0"/>
          <w:numId w:val="1"/>
        </w:numPr>
        <w:jc w:val="both"/>
      </w:pPr>
      <w:r>
        <w:t>Classify the articles into their top ‘n’ topics using an appropriate topic modelling algorithm</w:t>
      </w:r>
    </w:p>
    <w:p w14:paraId="636D1D09" w14:textId="77777777" w:rsidR="00971CBD" w:rsidRDefault="00DE5302">
      <w:pPr>
        <w:numPr>
          <w:ilvl w:val="0"/>
          <w:numId w:val="1"/>
        </w:numPr>
        <w:spacing w:after="240"/>
        <w:jc w:val="both"/>
      </w:pPr>
      <w:r>
        <w:t>To score each article, then identify any shift or trend in sentiment bias, both positive and negative, towards mental health using appropriate senti</w:t>
      </w:r>
      <w:r>
        <w:t xml:space="preserve">ment analysis tools, then graph the results using appropriate visualization methods. </w:t>
      </w:r>
    </w:p>
    <w:p w14:paraId="6BFFCCBE" w14:textId="77777777" w:rsidR="00971CBD" w:rsidRDefault="00DE5302">
      <w:pPr>
        <w:rPr>
          <w:b/>
          <w:color w:val="6FA8DC"/>
        </w:rPr>
      </w:pPr>
      <w:r>
        <w:rPr>
          <w:b/>
          <w:color w:val="6FA8DC"/>
        </w:rPr>
        <w:t>Article Count</w:t>
      </w:r>
    </w:p>
    <w:p w14:paraId="4F5E7322" w14:textId="77777777" w:rsidR="00971CBD" w:rsidRDefault="00DE5302">
      <w:r>
        <w:t>Firstly, if we look at the total number of articles containing mental health versus all other articles by The New York Times (note the dual axes) we find th</w:t>
      </w:r>
      <w:r>
        <w:t xml:space="preserve">at there has been a decline in overall articles, which may be worth future work, but an increase in articles containing mental health. </w:t>
      </w:r>
    </w:p>
    <w:p w14:paraId="7573BE95" w14:textId="77777777" w:rsidR="00971CBD" w:rsidRDefault="00971CBD"/>
    <w:p w14:paraId="74635529" w14:textId="77777777" w:rsidR="00971CBD" w:rsidRDefault="00DE5302">
      <w:r>
        <w:rPr>
          <w:noProof/>
        </w:rPr>
        <w:lastRenderedPageBreak/>
        <w:drawing>
          <wp:inline distT="0" distB="0" distL="0" distR="0" wp14:anchorId="458B2C3D" wp14:editId="072CF6DB">
            <wp:extent cx="5270500" cy="2908300"/>
            <wp:effectExtent l="0" t="0" r="0" b="0"/>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t="6380" b="7691"/>
                    <a:stretch>
                      <a:fillRect/>
                    </a:stretch>
                  </pic:blipFill>
                  <pic:spPr>
                    <a:xfrm>
                      <a:off x="0" y="0"/>
                      <a:ext cx="5270500" cy="2908300"/>
                    </a:xfrm>
                    <a:prstGeom prst="rect">
                      <a:avLst/>
                    </a:prstGeom>
                    <a:ln/>
                  </pic:spPr>
                </pic:pic>
              </a:graphicData>
            </a:graphic>
          </wp:inline>
        </w:drawing>
      </w:r>
    </w:p>
    <w:p w14:paraId="21C6E9A0" w14:textId="77777777" w:rsidR="00971CBD" w:rsidRDefault="00DE5302">
      <w:pPr>
        <w:rPr>
          <w:i/>
          <w:color w:val="948A54"/>
          <w:sz w:val="20"/>
          <w:szCs w:val="20"/>
        </w:rPr>
      </w:pPr>
      <w:r>
        <w:rPr>
          <w:i/>
          <w:color w:val="948A54"/>
          <w:sz w:val="20"/>
          <w:szCs w:val="20"/>
        </w:rPr>
        <w:t>Figure 12: Count of Mental Health (MH) articles vs all other NYT articles</w:t>
      </w:r>
    </w:p>
    <w:p w14:paraId="66FD6FF8" w14:textId="77777777" w:rsidR="00971CBD" w:rsidRDefault="00971CBD"/>
    <w:p w14:paraId="23BD7CEC" w14:textId="77777777" w:rsidR="00971CBD" w:rsidRDefault="00DE5302">
      <w:r>
        <w:t>Now let</w:t>
      </w:r>
      <w:r>
        <w:t xml:space="preserve"> us look at the number of times articles contain mental health, month by month. With this graph we can see multiple spikes; Jan 2011 (Tucson Shooting), April 2014 (Police Brutality, Prison Suicides), Aug 2015 (Prison reform), and Feb 2018 (Parkland Shootin</w:t>
      </w:r>
      <w:r>
        <w:t xml:space="preserve">g) which all mention the key ‘mental health’ far more than usual. </w:t>
      </w:r>
      <w:commentRangeStart w:id="1"/>
      <w:r>
        <w:t>Also note how December of each year has little to no articles on mental health.</w:t>
      </w:r>
      <w:commentRangeEnd w:id="1"/>
      <w:r>
        <w:commentReference w:id="1"/>
      </w:r>
      <w:r>
        <w:t xml:space="preserve"> </w:t>
      </w:r>
    </w:p>
    <w:p w14:paraId="376E3EEE" w14:textId="77777777" w:rsidR="00971CBD" w:rsidRDefault="00DE5302">
      <w:r>
        <w:rPr>
          <w:noProof/>
        </w:rPr>
        <w:drawing>
          <wp:inline distT="114300" distB="114300" distL="114300" distR="114300" wp14:anchorId="6306E91A" wp14:editId="1B297778">
            <wp:extent cx="5276850" cy="3552825"/>
            <wp:effectExtent l="0" t="0" r="0" b="0"/>
            <wp:docPr id="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b="5808"/>
                    <a:stretch>
                      <a:fillRect/>
                    </a:stretch>
                  </pic:blipFill>
                  <pic:spPr>
                    <a:xfrm>
                      <a:off x="0" y="0"/>
                      <a:ext cx="5276850" cy="3552825"/>
                    </a:xfrm>
                    <a:prstGeom prst="rect">
                      <a:avLst/>
                    </a:prstGeom>
                    <a:ln/>
                  </pic:spPr>
                </pic:pic>
              </a:graphicData>
            </a:graphic>
          </wp:inline>
        </w:drawing>
      </w:r>
    </w:p>
    <w:p w14:paraId="1B70F818" w14:textId="77777777" w:rsidR="00971CBD" w:rsidRDefault="00DE5302">
      <w:pPr>
        <w:rPr>
          <w:i/>
          <w:color w:val="948A54"/>
          <w:sz w:val="20"/>
          <w:szCs w:val="20"/>
        </w:rPr>
      </w:pPr>
      <w:r>
        <w:rPr>
          <w:i/>
          <w:color w:val="948A54"/>
          <w:sz w:val="20"/>
          <w:szCs w:val="20"/>
        </w:rPr>
        <w:t>Figure 13: Total counts of ‘Mental Health’ in an article per month (red line divides each year)</w:t>
      </w:r>
    </w:p>
    <w:p w14:paraId="57EA7D12" w14:textId="77777777" w:rsidR="00971CBD" w:rsidRDefault="00971CBD"/>
    <w:p w14:paraId="59CCF8E6" w14:textId="77777777" w:rsidR="00971CBD" w:rsidRDefault="00DE5302">
      <w:r>
        <w:t>Each ve</w:t>
      </w:r>
      <w:r>
        <w:t xml:space="preserve">rtical blue bar consists of stacked bars (or ticks). Each tick on a bar is an article for that month.  The red line is to help segment each year. To limit the results to articles which are focused on mental health instead of being pulled for </w:t>
      </w:r>
      <w:r>
        <w:lastRenderedPageBreak/>
        <w:t>containing our</w:t>
      </w:r>
      <w:r>
        <w:t xml:space="preserve"> keyword only once, we will look at the mean number of cases per month to find an appropriate threshold. Setting it to 1.7 yields the below graph. Going above 1.7 cuts off too many articles, so we’ll look into articles that contain at least 2 mentions of “</w:t>
      </w:r>
      <w:r>
        <w:t>mental health”</w:t>
      </w:r>
    </w:p>
    <w:p w14:paraId="277575D5" w14:textId="77777777" w:rsidR="00971CBD" w:rsidRDefault="00DE5302">
      <w:r>
        <w:rPr>
          <w:noProof/>
        </w:rPr>
        <w:drawing>
          <wp:inline distT="114300" distB="114300" distL="114300" distR="114300" wp14:anchorId="20D8F516" wp14:editId="3E3F1333">
            <wp:extent cx="5276850" cy="3289300"/>
            <wp:effectExtent l="0" t="0" r="0" b="0"/>
            <wp:docPr id="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3429" r="9747" b="5302"/>
                    <a:stretch>
                      <a:fillRect/>
                    </a:stretch>
                  </pic:blipFill>
                  <pic:spPr>
                    <a:xfrm>
                      <a:off x="0" y="0"/>
                      <a:ext cx="5276850" cy="3289300"/>
                    </a:xfrm>
                    <a:prstGeom prst="rect">
                      <a:avLst/>
                    </a:prstGeom>
                    <a:ln/>
                  </pic:spPr>
                </pic:pic>
              </a:graphicData>
            </a:graphic>
          </wp:inline>
        </w:drawing>
      </w:r>
    </w:p>
    <w:p w14:paraId="603643E5" w14:textId="77777777" w:rsidR="00971CBD" w:rsidRDefault="00DE5302">
      <w:pPr>
        <w:rPr>
          <w:color w:val="948A54"/>
          <w:sz w:val="28"/>
          <w:szCs w:val="28"/>
        </w:rPr>
      </w:pPr>
      <w:r>
        <w:rPr>
          <w:i/>
          <w:color w:val="948A54"/>
          <w:sz w:val="20"/>
          <w:szCs w:val="20"/>
        </w:rPr>
        <w:t>Figure 9, repeated: Threshold Establishment, red is threshold, yellow separates years</w:t>
      </w:r>
    </w:p>
    <w:p w14:paraId="1CD78807" w14:textId="77777777" w:rsidR="00971CBD" w:rsidRDefault="00971CBD"/>
    <w:p w14:paraId="138A343C" w14:textId="77777777" w:rsidR="00971CBD" w:rsidRDefault="00DE5302">
      <w:r>
        <w:t>To analyse the scoring, we need to understand what compound scoring is. It is computed by summing the valence scores of each word in the lexicon, adjusted according to the rules, and then normalized to be between [-1, +1], a normalized, or weighted composi</w:t>
      </w:r>
      <w:r>
        <w:t xml:space="preserve">te score. </w:t>
      </w:r>
    </w:p>
    <w:p w14:paraId="3802A469" w14:textId="77777777" w:rsidR="00971CBD" w:rsidRDefault="00971CBD"/>
    <w:p w14:paraId="586A15FA" w14:textId="77777777" w:rsidR="00971CBD" w:rsidRDefault="00DE5302">
      <w:r>
        <w:t xml:space="preserve">The first topic, Prison, is negatively rated in almost every case. </w:t>
      </w:r>
      <w:r>
        <w:rPr>
          <w:b/>
        </w:rPr>
        <w:t xml:space="preserve">This implies that views on mental health for articles relating to prison are problem-focused. </w:t>
      </w:r>
      <w:r>
        <w:t xml:space="preserve">Healthcare has an almost even distribution between positively and negatively rated </w:t>
      </w:r>
      <w:r>
        <w:t xml:space="preserve">articles. This could be due to articles discussing the current situation of healthcare (problems) in regards to mental health vs the changes due to be implemented (solutions). Politics shows another even distribution but a total number of articles smaller </w:t>
      </w:r>
      <w:r>
        <w:t xml:space="preserve">than Healthcare. Likely due to mixed political responses towards mental health. </w:t>
      </w:r>
    </w:p>
    <w:p w14:paraId="78D9FCBF" w14:textId="77777777" w:rsidR="00971CBD" w:rsidRDefault="00DE5302">
      <w:pPr>
        <w:jc w:val="center"/>
      </w:pPr>
      <w:commentRangeStart w:id="2"/>
      <w:commentRangeStart w:id="3"/>
      <w:commentRangeStart w:id="4"/>
      <w:commentRangeStart w:id="5"/>
      <w:r>
        <w:rPr>
          <w:noProof/>
        </w:rPr>
        <w:lastRenderedPageBreak/>
        <w:drawing>
          <wp:inline distT="114300" distB="114300" distL="114300" distR="114300" wp14:anchorId="14D06CF0" wp14:editId="1AEFEBC3">
            <wp:extent cx="4476750" cy="2657475"/>
            <wp:effectExtent l="0" t="0" r="0" b="0"/>
            <wp:docPr id="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476750" cy="2657475"/>
                    </a:xfrm>
                    <a:prstGeom prst="rect">
                      <a:avLst/>
                    </a:prstGeom>
                    <a:ln/>
                  </pic:spPr>
                </pic:pic>
              </a:graphicData>
            </a:graphic>
          </wp:inline>
        </w:drawing>
      </w:r>
      <w:r>
        <w:rPr>
          <w:i/>
          <w:color w:val="948A54"/>
          <w:sz w:val="20"/>
          <w:szCs w:val="20"/>
        </w:rPr>
        <w:t>Figure 14: Total compound score per topic</w:t>
      </w:r>
      <w:commentRangeEnd w:id="2"/>
      <w:r>
        <w:commentReference w:id="2"/>
      </w:r>
      <w:commentRangeEnd w:id="3"/>
      <w:r>
        <w:commentReference w:id="3"/>
      </w:r>
      <w:commentRangeEnd w:id="4"/>
      <w:r>
        <w:commentReference w:id="4"/>
      </w:r>
      <w:commentRangeEnd w:id="5"/>
      <w:r>
        <w:commentReference w:id="5"/>
      </w:r>
    </w:p>
    <w:p w14:paraId="5DC21EED" w14:textId="77777777" w:rsidR="00971CBD" w:rsidRDefault="00971CBD"/>
    <w:p w14:paraId="7B294788" w14:textId="77777777" w:rsidR="00971CBD" w:rsidRDefault="00971CBD"/>
    <w:p w14:paraId="79AA19A6" w14:textId="77777777" w:rsidR="00971CBD" w:rsidRDefault="00DE5302">
      <w:r>
        <w:t>Research contains the most amount of articles and again is evenly distributed. Due to the definition of sentiment with</w:t>
      </w:r>
      <w:r>
        <w:t xml:space="preserve">in this project, this result is expected. Research will tend to focus on the problems and then discuss the solutions. This is a good result, if it was skewed towards one rated there would be cause for alarm there. </w:t>
      </w:r>
    </w:p>
    <w:p w14:paraId="0DA6EF37" w14:textId="77777777" w:rsidR="00971CBD" w:rsidRDefault="00971CBD"/>
    <w:p w14:paraId="5833D8D6" w14:textId="77777777" w:rsidR="00971CBD" w:rsidRDefault="00971CBD"/>
    <w:p w14:paraId="58126AFF" w14:textId="77777777" w:rsidR="00971CBD" w:rsidRDefault="00971CBD"/>
    <w:p w14:paraId="559FAFFF" w14:textId="77777777" w:rsidR="00971CBD" w:rsidRDefault="00971CBD"/>
    <w:p w14:paraId="6A2FB109" w14:textId="77777777" w:rsidR="00971CBD" w:rsidRDefault="00DE5302">
      <w:pPr>
        <w:rPr>
          <w:b/>
          <w:color w:val="6FA8DC"/>
        </w:rPr>
      </w:pPr>
      <w:r>
        <w:rPr>
          <w:b/>
          <w:color w:val="6FA8DC"/>
        </w:rPr>
        <w:t>GUNS</w:t>
      </w:r>
    </w:p>
    <w:p w14:paraId="42A79996" w14:textId="77777777" w:rsidR="00971CBD" w:rsidRDefault="00DE5302">
      <w:r>
        <w:t>The last topic in purple is Guns</w:t>
      </w:r>
      <w:r>
        <w:t xml:space="preserve">. This is nearly always associated with negative sentiment. This is likely due to the spark of gun control articles after mass shootings (a word showing up highly within this topic modelling results). </w:t>
      </w:r>
    </w:p>
    <w:p w14:paraId="32BBD7E0" w14:textId="77777777" w:rsidR="00971CBD" w:rsidRDefault="00971CBD"/>
    <w:p w14:paraId="6B5571AE" w14:textId="77777777" w:rsidR="00971CBD" w:rsidRDefault="00DE5302">
      <w:r>
        <w:rPr>
          <w:noProof/>
        </w:rPr>
        <w:drawing>
          <wp:inline distT="114300" distB="114300" distL="114300" distR="114300" wp14:anchorId="013450A4" wp14:editId="4F064AEA">
            <wp:extent cx="2200275" cy="2886075"/>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l="28158" t="13008" r="30144" b="4877"/>
                    <a:stretch>
                      <a:fillRect/>
                    </a:stretch>
                  </pic:blipFill>
                  <pic:spPr>
                    <a:xfrm>
                      <a:off x="0" y="0"/>
                      <a:ext cx="2200275" cy="2886075"/>
                    </a:xfrm>
                    <a:prstGeom prst="rect">
                      <a:avLst/>
                    </a:prstGeom>
                    <a:ln/>
                  </pic:spPr>
                </pic:pic>
              </a:graphicData>
            </a:graphic>
          </wp:inline>
        </w:drawing>
      </w:r>
      <w:r>
        <w:rPr>
          <w:noProof/>
        </w:rPr>
        <w:drawing>
          <wp:inline distT="114300" distB="114300" distL="114300" distR="114300" wp14:anchorId="3F74DAB6" wp14:editId="00F7460C">
            <wp:extent cx="2817346" cy="2128838"/>
            <wp:effectExtent l="0" t="0" r="0" b="0"/>
            <wp:docPr id="9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2817346" cy="2128838"/>
                    </a:xfrm>
                    <a:prstGeom prst="rect">
                      <a:avLst/>
                    </a:prstGeom>
                    <a:ln/>
                  </pic:spPr>
                </pic:pic>
              </a:graphicData>
            </a:graphic>
          </wp:inline>
        </w:drawing>
      </w:r>
    </w:p>
    <w:p w14:paraId="47F72116" w14:textId="77777777" w:rsidR="00971CBD" w:rsidRDefault="00DE5302">
      <w:pPr>
        <w:rPr>
          <w:i/>
          <w:color w:val="948A54"/>
          <w:sz w:val="20"/>
          <w:szCs w:val="20"/>
        </w:rPr>
      </w:pPr>
      <w:r>
        <w:rPr>
          <w:i/>
          <w:color w:val="948A54"/>
          <w:sz w:val="20"/>
          <w:szCs w:val="20"/>
        </w:rPr>
        <w:t>Figure 15/16; Article discussing Gun Control, Info</w:t>
      </w:r>
      <w:r>
        <w:rPr>
          <w:i/>
          <w:color w:val="948A54"/>
          <w:sz w:val="20"/>
          <w:szCs w:val="20"/>
        </w:rPr>
        <w:t>graphic on Mass shootings</w:t>
      </w:r>
    </w:p>
    <w:p w14:paraId="6EBD3303" w14:textId="77777777" w:rsidR="00971CBD" w:rsidRDefault="00971CBD"/>
    <w:p w14:paraId="6B5AFB1D" w14:textId="77777777" w:rsidR="00971CBD" w:rsidRDefault="00DE5302">
      <w:r>
        <w:t>If we investigate just the sentiment on Guns topic, we find one of the spikes is in Feb 2018, identified in the earlier graph on article counts. Looking at these articles within the results shows a spark in gun control conversati</w:t>
      </w:r>
      <w:r>
        <w:t>on after the mass shooting in Parkland, Florida. This came only months after America's largest mass shooting in Las Vegas, October 2017 and Pulse Nightclub in June 2016. Before, ‘Gun’ articles focused on deaths or altercations involving guns but began chan</w:t>
      </w:r>
      <w:r>
        <w:t xml:space="preserve">ging to gun control, its current limitations in comparison to other countries. These articles refer to the mental health of the shooter and lack of treatment / healthcare. The spikes in negative sentiment within ‘Guns’ correlate to mass shootings.  </w:t>
      </w:r>
    </w:p>
    <w:p w14:paraId="1C607FA6" w14:textId="77777777" w:rsidR="00971CBD" w:rsidRDefault="00971CBD"/>
    <w:p w14:paraId="3D0DBD60" w14:textId="77777777" w:rsidR="00971CBD" w:rsidRDefault="00DE5302">
      <w:pPr>
        <w:ind w:left="720"/>
        <w:rPr>
          <w:i/>
        </w:rPr>
      </w:pPr>
      <w:r>
        <w:t>“</w:t>
      </w:r>
      <w:r>
        <w:rPr>
          <w:color w:val="3D85C6"/>
          <w:sz w:val="26"/>
          <w:szCs w:val="26"/>
        </w:rPr>
        <w:t>Mass</w:t>
      </w:r>
      <w:r>
        <w:rPr>
          <w:color w:val="3D85C6"/>
          <w:sz w:val="26"/>
          <w:szCs w:val="26"/>
        </w:rPr>
        <w:t xml:space="preserve"> shootings by people with serious mental illness represent less than 1% of all yearly gun-related homicides. In contrast, deaths by suicide using firearms account for the majority of yearly gun-related deaths.</w:t>
      </w:r>
      <w:r>
        <w:t xml:space="preserve">” - </w:t>
      </w:r>
      <w:r>
        <w:rPr>
          <w:i/>
        </w:rPr>
        <w:t>(Mass shooting and Mental Illness)</w:t>
      </w:r>
    </w:p>
    <w:p w14:paraId="5326DCF2" w14:textId="77777777" w:rsidR="00971CBD" w:rsidRDefault="00971CBD">
      <w:pPr>
        <w:ind w:left="1440"/>
        <w:rPr>
          <w:i/>
        </w:rPr>
      </w:pPr>
    </w:p>
    <w:p w14:paraId="14F71E49" w14:textId="77777777" w:rsidR="00971CBD" w:rsidRDefault="00DE5302">
      <w:r>
        <w:t>It would be interesting to see the changes in sentiment on gun-related articles from non-biased data. Since these articles are gathered for containing ‘mental health’, some future work might be to perform a comparison on gun-related articles that contain/d</w:t>
      </w:r>
      <w:r>
        <w:t>o not contain mental health.</w:t>
      </w:r>
    </w:p>
    <w:p w14:paraId="67519F59" w14:textId="77777777" w:rsidR="00971CBD" w:rsidRDefault="00DE5302">
      <w:r>
        <w:rPr>
          <w:noProof/>
        </w:rPr>
        <w:drawing>
          <wp:inline distT="114300" distB="114300" distL="114300" distR="114300" wp14:anchorId="2946EA3E" wp14:editId="209502A0">
            <wp:extent cx="5276850" cy="3771900"/>
            <wp:effectExtent l="0" t="0" r="0" b="0"/>
            <wp:docPr id="9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276850" cy="3771900"/>
                    </a:xfrm>
                    <a:prstGeom prst="rect">
                      <a:avLst/>
                    </a:prstGeom>
                    <a:ln/>
                  </pic:spPr>
                </pic:pic>
              </a:graphicData>
            </a:graphic>
          </wp:inline>
        </w:drawing>
      </w:r>
    </w:p>
    <w:p w14:paraId="415B0873" w14:textId="77777777" w:rsidR="00971CBD" w:rsidRDefault="00DE5302">
      <w:pPr>
        <w:rPr>
          <w:i/>
          <w:color w:val="948A54"/>
          <w:sz w:val="20"/>
          <w:szCs w:val="20"/>
        </w:rPr>
      </w:pPr>
      <w:r>
        <w:rPr>
          <w:i/>
          <w:color w:val="948A54"/>
          <w:sz w:val="20"/>
          <w:szCs w:val="20"/>
        </w:rPr>
        <w:t>Figure 17; Total compound score for ‘Guns’, 2010 to 2019</w:t>
      </w:r>
    </w:p>
    <w:p w14:paraId="5C600BED" w14:textId="77777777" w:rsidR="00971CBD" w:rsidRDefault="00971CBD"/>
    <w:p w14:paraId="6BB66F5E" w14:textId="77777777" w:rsidR="00971CBD" w:rsidRDefault="00971CBD"/>
    <w:p w14:paraId="50DB550B" w14:textId="77777777" w:rsidR="00971CBD" w:rsidRDefault="00971CBD"/>
    <w:p w14:paraId="095A766B" w14:textId="77777777" w:rsidR="00971CBD" w:rsidRDefault="00971CBD"/>
    <w:p w14:paraId="6E7D9E2A" w14:textId="77777777" w:rsidR="00971CBD" w:rsidRDefault="00971CBD"/>
    <w:p w14:paraId="6429B368" w14:textId="77777777" w:rsidR="00971CBD" w:rsidRDefault="00971CBD"/>
    <w:p w14:paraId="010919BB" w14:textId="77777777" w:rsidR="005D16A8" w:rsidRDefault="00DE5302">
      <w:r>
        <w:lastRenderedPageBreak/>
        <w:t xml:space="preserve">Now, if we average these ratings and look at the sentiment again, for one topic at a time, we find that from 2018 onwards the sentiment towards Guns has almost doubled in negativity. </w:t>
      </w:r>
    </w:p>
    <w:p w14:paraId="2AC8A18D" w14:textId="552CDC58" w:rsidR="00971CBD" w:rsidRPr="005D16A8" w:rsidRDefault="005D16A8" w:rsidP="005D16A8">
      <w:r>
        <w:rPr>
          <w:noProof/>
        </w:rPr>
        <w:drawing>
          <wp:inline distT="0" distB="0" distL="0" distR="0" wp14:anchorId="0A374980" wp14:editId="060B6C13">
            <wp:extent cx="3700145" cy="2649855"/>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3700145" cy="2649855"/>
                    </a:xfrm>
                    <a:prstGeom prst="rect">
                      <a:avLst/>
                    </a:prstGeom>
                    <a:ln/>
                  </pic:spPr>
                </pic:pic>
              </a:graphicData>
            </a:graphic>
          </wp:inline>
        </w:drawing>
      </w:r>
    </w:p>
    <w:p w14:paraId="6DEA7211" w14:textId="26A6BB7E" w:rsidR="00971CBD" w:rsidRDefault="00DE5302">
      <w:pPr>
        <w:rPr>
          <w:i/>
          <w:sz w:val="18"/>
          <w:szCs w:val="18"/>
        </w:rPr>
      </w:pPr>
      <w:r>
        <w:rPr>
          <w:i/>
          <w:color w:val="948A54"/>
          <w:sz w:val="20"/>
          <w:szCs w:val="20"/>
        </w:rPr>
        <w:t>Figure 18; Average compound score for ‘Guns’</w:t>
      </w:r>
    </w:p>
    <w:p w14:paraId="71CF458D" w14:textId="77777777" w:rsidR="00971CBD" w:rsidRDefault="00971CBD"/>
    <w:p w14:paraId="37AC1D4C" w14:textId="77777777" w:rsidR="00971CBD" w:rsidRDefault="00DE5302">
      <w:pPr>
        <w:rPr>
          <w:b/>
          <w:color w:val="6FA8DC"/>
        </w:rPr>
      </w:pPr>
      <w:r>
        <w:rPr>
          <w:b/>
          <w:color w:val="6FA8DC"/>
        </w:rPr>
        <w:t>Prisons subs</w:t>
      </w:r>
      <w:r>
        <w:rPr>
          <w:b/>
          <w:color w:val="6FA8DC"/>
        </w:rPr>
        <w:t>ection</w:t>
      </w:r>
    </w:p>
    <w:p w14:paraId="60ECB5D0" w14:textId="77777777" w:rsidR="00971CBD" w:rsidRDefault="00DE5302">
      <w:r>
        <w:t>Looking at prison we can see that there are a few spikes in articles throughout the time frame, but a majority of these articles have a consistent and strongly negative sentiment, this is likely</w:t>
      </w:r>
      <w:commentRangeStart w:id="6"/>
      <w:r>
        <w:t xml:space="preserve"> due to inmates attempting suicide</w:t>
      </w:r>
      <w:commentRangeEnd w:id="6"/>
      <w:r>
        <w:commentReference w:id="6"/>
      </w:r>
      <w:r>
        <w:t xml:space="preserve">. Such articles focus on the lack of mental health services available to inmates, the lack of responsibility of the prison staff, and  the overall tone being problem-focused. </w:t>
      </w:r>
    </w:p>
    <w:p w14:paraId="7407D828" w14:textId="77777777" w:rsidR="00971CBD" w:rsidRDefault="00971CBD"/>
    <w:p w14:paraId="6BFC7070" w14:textId="77777777" w:rsidR="00971CBD" w:rsidRDefault="00DE5302">
      <w:r>
        <w:rPr>
          <w:noProof/>
        </w:rPr>
        <w:drawing>
          <wp:anchor distT="114300" distB="114300" distL="114300" distR="114300" simplePos="0" relativeHeight="251664384" behindDoc="0" locked="0" layoutInCell="1" hidden="0" allowOverlap="1" wp14:anchorId="73BDB0E9" wp14:editId="4F38D7BD">
            <wp:simplePos x="0" y="0"/>
            <wp:positionH relativeFrom="column">
              <wp:posOffset>114300</wp:posOffset>
            </wp:positionH>
            <wp:positionV relativeFrom="paragraph">
              <wp:posOffset>114300</wp:posOffset>
            </wp:positionV>
            <wp:extent cx="2352675" cy="981075"/>
            <wp:effectExtent l="0" t="0" r="0" b="0"/>
            <wp:wrapSquare wrapText="bothSides" distT="114300" distB="114300" distL="114300" distR="114300"/>
            <wp:docPr id="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l="28700" t="19512" r="26714" b="52574"/>
                    <a:stretch>
                      <a:fillRect/>
                    </a:stretch>
                  </pic:blipFill>
                  <pic:spPr>
                    <a:xfrm>
                      <a:off x="0" y="0"/>
                      <a:ext cx="2352675" cy="981075"/>
                    </a:xfrm>
                    <a:prstGeom prst="rect">
                      <a:avLst/>
                    </a:prstGeom>
                    <a:ln/>
                  </pic:spPr>
                </pic:pic>
              </a:graphicData>
            </a:graphic>
          </wp:anchor>
        </w:drawing>
      </w:r>
    </w:p>
    <w:p w14:paraId="4E7266E8" w14:textId="77777777" w:rsidR="00971CBD" w:rsidRDefault="00971CBD"/>
    <w:p w14:paraId="15E2B39E" w14:textId="77777777" w:rsidR="00971CBD" w:rsidRDefault="00971CBD"/>
    <w:p w14:paraId="35116601" w14:textId="77777777" w:rsidR="00971CBD" w:rsidRDefault="00971CBD"/>
    <w:p w14:paraId="7782F147" w14:textId="77777777" w:rsidR="00971CBD" w:rsidRDefault="00971CBD"/>
    <w:p w14:paraId="756F247B" w14:textId="77777777" w:rsidR="00971CBD" w:rsidRDefault="00971CBD"/>
    <w:p w14:paraId="43D76DE8" w14:textId="77777777" w:rsidR="00971CBD" w:rsidRDefault="00971CBD"/>
    <w:p w14:paraId="3AA0346C" w14:textId="77777777" w:rsidR="00971CBD" w:rsidRDefault="00DE5302">
      <w:pPr>
        <w:rPr>
          <w:i/>
          <w:color w:val="948A54"/>
          <w:sz w:val="20"/>
          <w:szCs w:val="20"/>
        </w:rPr>
      </w:pPr>
      <w:r>
        <w:rPr>
          <w:i/>
          <w:color w:val="948A54"/>
          <w:sz w:val="20"/>
          <w:szCs w:val="20"/>
        </w:rPr>
        <w:t>Figure 19; Article title on prison suicide attempt</w:t>
      </w:r>
    </w:p>
    <w:p w14:paraId="2F07F697" w14:textId="77777777" w:rsidR="00971CBD" w:rsidRDefault="00DE5302">
      <w:pPr>
        <w:jc w:val="center"/>
      </w:pPr>
      <w:r>
        <w:rPr>
          <w:noProof/>
        </w:rPr>
        <w:lastRenderedPageBreak/>
        <w:drawing>
          <wp:inline distT="114300" distB="114300" distL="114300" distR="114300" wp14:anchorId="52B94972" wp14:editId="294387D0">
            <wp:extent cx="5345851" cy="3100388"/>
            <wp:effectExtent l="0" t="0" r="0" b="0"/>
            <wp:docPr id="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345851" cy="3100388"/>
                    </a:xfrm>
                    <a:prstGeom prst="rect">
                      <a:avLst/>
                    </a:prstGeom>
                    <a:ln/>
                  </pic:spPr>
                </pic:pic>
              </a:graphicData>
            </a:graphic>
          </wp:inline>
        </w:drawing>
      </w:r>
    </w:p>
    <w:p w14:paraId="5F8BD326" w14:textId="77777777" w:rsidR="00971CBD" w:rsidRDefault="00DE5302">
      <w:pPr>
        <w:rPr>
          <w:i/>
          <w:color w:val="948A54"/>
          <w:sz w:val="20"/>
          <w:szCs w:val="20"/>
        </w:rPr>
      </w:pPr>
      <w:r>
        <w:rPr>
          <w:i/>
          <w:color w:val="948A54"/>
          <w:sz w:val="20"/>
          <w:szCs w:val="20"/>
        </w:rPr>
        <w:t>Figure 20; Average</w:t>
      </w:r>
      <w:r>
        <w:rPr>
          <w:i/>
          <w:color w:val="948A54"/>
          <w:sz w:val="20"/>
          <w:szCs w:val="20"/>
        </w:rPr>
        <w:t xml:space="preserve"> compound score on ‘Prison’</w:t>
      </w:r>
    </w:p>
    <w:p w14:paraId="12303FE9" w14:textId="77777777" w:rsidR="00971CBD" w:rsidRDefault="00971CBD">
      <w:pPr>
        <w:rPr>
          <w:i/>
          <w:color w:val="948A54"/>
          <w:sz w:val="20"/>
          <w:szCs w:val="20"/>
        </w:rPr>
      </w:pPr>
    </w:p>
    <w:p w14:paraId="60107EB9" w14:textId="77777777" w:rsidR="00971CBD" w:rsidRDefault="00DE5302">
      <w:pPr>
        <w:rPr>
          <w:i/>
          <w:color w:val="948A54"/>
          <w:sz w:val="20"/>
          <w:szCs w:val="20"/>
        </w:rPr>
      </w:pPr>
      <w:r>
        <w:t>Since Prison and Guns have a large number of articles, but both are strongly negative, looking at another 2 topics with large coverage and which are more positive we can get a better idea how overall sentiment is improving, and</w:t>
      </w:r>
      <w:r>
        <w:t xml:space="preserve"> if perhaps some topics will continue to remain negative (</w:t>
      </w:r>
      <w:proofErr w:type="spellStart"/>
      <w:r>
        <w:t>i.e</w:t>
      </w:r>
      <w:proofErr w:type="spellEnd"/>
      <w:r>
        <w:t xml:space="preserve"> problem-focused).</w:t>
      </w:r>
    </w:p>
    <w:p w14:paraId="73DA5812" w14:textId="77777777" w:rsidR="00971CBD" w:rsidRDefault="00971CBD">
      <w:pPr>
        <w:rPr>
          <w:i/>
          <w:color w:val="948A54"/>
          <w:sz w:val="20"/>
          <w:szCs w:val="20"/>
        </w:rPr>
      </w:pPr>
    </w:p>
    <w:p w14:paraId="1A7194B7" w14:textId="77777777" w:rsidR="00971CBD" w:rsidRDefault="00DE5302">
      <w:pPr>
        <w:rPr>
          <w:b/>
          <w:color w:val="6FA8DC"/>
        </w:rPr>
      </w:pPr>
      <w:r>
        <w:rPr>
          <w:b/>
          <w:color w:val="6FA8DC"/>
        </w:rPr>
        <w:t>Strongly Negative Topics in Comparison to More Positive Topics</w:t>
      </w:r>
    </w:p>
    <w:p w14:paraId="1262F2CC" w14:textId="77777777" w:rsidR="00971CBD" w:rsidRDefault="00DE5302">
      <w:pPr>
        <w:jc w:val="center"/>
      </w:pPr>
      <w:r>
        <w:rPr>
          <w:noProof/>
        </w:rPr>
        <w:drawing>
          <wp:inline distT="0" distB="0" distL="0" distR="0" wp14:anchorId="1EBDF189" wp14:editId="77E7C65E">
            <wp:extent cx="5267325" cy="2543175"/>
            <wp:effectExtent l="0" t="0" r="0" b="0"/>
            <wp:docPr id="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t="24788"/>
                    <a:stretch>
                      <a:fillRect/>
                    </a:stretch>
                  </pic:blipFill>
                  <pic:spPr>
                    <a:xfrm>
                      <a:off x="0" y="0"/>
                      <a:ext cx="5267325" cy="2543175"/>
                    </a:xfrm>
                    <a:prstGeom prst="rect">
                      <a:avLst/>
                    </a:prstGeom>
                    <a:ln/>
                  </pic:spPr>
                </pic:pic>
              </a:graphicData>
            </a:graphic>
          </wp:inline>
        </w:drawing>
      </w:r>
    </w:p>
    <w:p w14:paraId="79092611" w14:textId="77777777" w:rsidR="00971CBD" w:rsidRDefault="00DE5302">
      <w:pPr>
        <w:rPr>
          <w:i/>
          <w:color w:val="948A54"/>
          <w:sz w:val="20"/>
          <w:szCs w:val="20"/>
        </w:rPr>
      </w:pPr>
      <w:r>
        <w:rPr>
          <w:i/>
          <w:color w:val="948A54"/>
          <w:sz w:val="20"/>
          <w:szCs w:val="20"/>
        </w:rPr>
        <w:t>Figure 21; Mean compound score of Guns, Healthcare, Research, Prison</w:t>
      </w:r>
    </w:p>
    <w:p w14:paraId="6F064F96" w14:textId="77777777" w:rsidR="00971CBD" w:rsidRDefault="00971CBD"/>
    <w:p w14:paraId="60281F9B" w14:textId="77777777" w:rsidR="00971CBD" w:rsidRDefault="00DE5302">
      <w:r>
        <w:t>Looking at the mean compound score for s</w:t>
      </w:r>
      <w:r>
        <w:t>ome of the topics mentioned above we can spot some trends. Research and Healthcare both take a slight dip until 2014, likely due to less articles pertaining to the respective topic, but begin to increase in positive sentiment by 2019 due to a combination o</w:t>
      </w:r>
      <w:r>
        <w:t xml:space="preserve">f more articles covering said topic and a solution-focused outlook. This can be seen using the interactive Total Compound Score graph and highlighted respective </w:t>
      </w:r>
      <w:proofErr w:type="spellStart"/>
      <w:r>
        <w:t>topics.Guns</w:t>
      </w:r>
      <w:proofErr w:type="spellEnd"/>
      <w:r>
        <w:t xml:space="preserve"> and Prison both decline and remain at a low, negative sentiment by 2019 with little</w:t>
      </w:r>
      <w:r>
        <w:t xml:space="preserve"> reassurance of improving. This could be due to more frequent gun-violence </w:t>
      </w:r>
      <w:r>
        <w:lastRenderedPageBreak/>
        <w:t>matched with little improvement on regulations within the U.S.  With more gun-control debates circulating within the NYT, the outlook is likely problem-focused and therefore will ha</w:t>
      </w:r>
      <w:r>
        <w:t>ve negative sentiment attached.</w:t>
      </w:r>
    </w:p>
    <w:p w14:paraId="7E516FB8" w14:textId="77777777" w:rsidR="00971CBD" w:rsidRDefault="00DE5302">
      <w:r>
        <w:rPr>
          <w:noProof/>
        </w:rPr>
        <w:drawing>
          <wp:inline distT="0" distB="0" distL="0" distR="0" wp14:anchorId="11B20DCB" wp14:editId="76C7F225">
            <wp:extent cx="5267325" cy="2619375"/>
            <wp:effectExtent l="0" t="0" r="0" b="0"/>
            <wp:docPr id="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22535"/>
                    <a:stretch>
                      <a:fillRect/>
                    </a:stretch>
                  </pic:blipFill>
                  <pic:spPr>
                    <a:xfrm>
                      <a:off x="0" y="0"/>
                      <a:ext cx="5267325" cy="2619375"/>
                    </a:xfrm>
                    <a:prstGeom prst="rect">
                      <a:avLst/>
                    </a:prstGeom>
                    <a:ln/>
                  </pic:spPr>
                </pic:pic>
              </a:graphicData>
            </a:graphic>
          </wp:inline>
        </w:drawing>
      </w:r>
    </w:p>
    <w:p w14:paraId="1537F410" w14:textId="77777777" w:rsidR="00971CBD" w:rsidRDefault="00DE5302">
      <w:pPr>
        <w:rPr>
          <w:i/>
          <w:sz w:val="18"/>
          <w:szCs w:val="18"/>
        </w:rPr>
      </w:pPr>
      <w:r>
        <w:rPr>
          <w:i/>
          <w:color w:val="948A54"/>
          <w:sz w:val="20"/>
          <w:szCs w:val="20"/>
        </w:rPr>
        <w:t>Figure 22; Average compound score over all articles, no topics, 2010 to 2019</w:t>
      </w:r>
    </w:p>
    <w:p w14:paraId="1E9AB400" w14:textId="77777777" w:rsidR="00971CBD" w:rsidRDefault="00971CBD">
      <w:pPr>
        <w:rPr>
          <w:sz w:val="18"/>
          <w:szCs w:val="18"/>
        </w:rPr>
      </w:pPr>
    </w:p>
    <w:p w14:paraId="2FF82198" w14:textId="77777777" w:rsidR="00971CBD" w:rsidRDefault="00971CBD">
      <w:pPr>
        <w:rPr>
          <w:sz w:val="18"/>
          <w:szCs w:val="18"/>
        </w:rPr>
      </w:pPr>
    </w:p>
    <w:p w14:paraId="5D2D8388" w14:textId="77777777" w:rsidR="00971CBD" w:rsidRDefault="00971CBD">
      <w:pPr>
        <w:rPr>
          <w:sz w:val="18"/>
          <w:szCs w:val="18"/>
        </w:rPr>
      </w:pPr>
    </w:p>
    <w:p w14:paraId="361BE4E7" w14:textId="77777777" w:rsidR="00971CBD" w:rsidRDefault="00DE5302">
      <w:r>
        <w:t>If we look at the overall mean compound score the trend appears to decline towards 2014 but makes a quicker recovery in the preceding years, e</w:t>
      </w:r>
      <w:r>
        <w:t xml:space="preserve">ven crossing slightly into the positive. This shows that sentiment towards mental health in online media appears to be improving overall, and at a faster rate than it declined between 2010 to 2014. Both sentiment and count of articles are on the rise. The </w:t>
      </w:r>
      <w:r>
        <w:t xml:space="preserve">overall compound score has barely crossed the 0 mark, at 0.063, but is enough to be out of the neutral range [-0.05,+0.05] and can therefore be considered positive. </w:t>
      </w:r>
    </w:p>
    <w:p w14:paraId="67294C5B" w14:textId="77777777" w:rsidR="00971CBD" w:rsidRDefault="00DE5302">
      <w:r>
        <w:rPr>
          <w:noProof/>
        </w:rPr>
        <w:drawing>
          <wp:anchor distT="114300" distB="114300" distL="114300" distR="114300" simplePos="0" relativeHeight="251665408" behindDoc="0" locked="0" layoutInCell="1" hidden="0" allowOverlap="1" wp14:anchorId="6FA167A1" wp14:editId="1E1184CD">
            <wp:simplePos x="0" y="0"/>
            <wp:positionH relativeFrom="column">
              <wp:posOffset>19052</wp:posOffset>
            </wp:positionH>
            <wp:positionV relativeFrom="paragraph">
              <wp:posOffset>114300</wp:posOffset>
            </wp:positionV>
            <wp:extent cx="4195763" cy="2999137"/>
            <wp:effectExtent l="0" t="0" r="0" b="0"/>
            <wp:wrapSquare wrapText="bothSides" distT="114300" distB="114300" distL="114300" distR="114300"/>
            <wp:docPr id="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195763" cy="2999137"/>
                    </a:xfrm>
                    <a:prstGeom prst="rect">
                      <a:avLst/>
                    </a:prstGeom>
                    <a:ln/>
                  </pic:spPr>
                </pic:pic>
              </a:graphicData>
            </a:graphic>
          </wp:anchor>
        </w:drawing>
      </w:r>
    </w:p>
    <w:p w14:paraId="3663221D" w14:textId="77777777" w:rsidR="00971CBD" w:rsidRDefault="00DE5302">
      <w:pPr>
        <w:rPr>
          <w:i/>
          <w:sz w:val="18"/>
          <w:szCs w:val="18"/>
        </w:rPr>
      </w:pPr>
      <w:r>
        <w:rPr>
          <w:i/>
          <w:color w:val="948A54"/>
          <w:sz w:val="20"/>
          <w:szCs w:val="20"/>
        </w:rPr>
        <w:t>Figure 23;  sentiment using different keywords</w:t>
      </w:r>
    </w:p>
    <w:p w14:paraId="14209153" w14:textId="77777777" w:rsidR="00971CBD" w:rsidRDefault="00971CBD"/>
    <w:p w14:paraId="4073C803" w14:textId="77777777" w:rsidR="00971CBD" w:rsidRDefault="00971CBD"/>
    <w:p w14:paraId="34CCF109" w14:textId="77777777" w:rsidR="00971CBD" w:rsidRDefault="00971CBD"/>
    <w:p w14:paraId="3547A6DC" w14:textId="77777777" w:rsidR="00971CBD" w:rsidRDefault="00971CBD"/>
    <w:p w14:paraId="18D90F6E" w14:textId="77777777" w:rsidR="00971CBD" w:rsidRDefault="00971CBD"/>
    <w:p w14:paraId="5A31A9B4" w14:textId="77777777" w:rsidR="00971CBD" w:rsidRDefault="00971CBD"/>
    <w:p w14:paraId="3E4847D1" w14:textId="77777777" w:rsidR="00971CBD" w:rsidRDefault="00971CBD"/>
    <w:p w14:paraId="75F7E634" w14:textId="77777777" w:rsidR="00971CBD" w:rsidRDefault="00DE5302">
      <w:r>
        <w:t xml:space="preserve">In comparison, looking at the same sentiment for articles using different keywords (figure 23) throughout 2019, we find that articles on depression have a higher score over mental health, but also a higher number of articles. Looking </w:t>
      </w:r>
      <w:r>
        <w:lastRenderedPageBreak/>
        <w:t>at the mean scoring in</w:t>
      </w:r>
      <w:r>
        <w:t>stead shows a score around 0.25, lower than Circadian Rhythms due to there being such few articles on Circadian Rhythms it is likely an inaccurate score. For example, here mental health has an average scoring that lies relatively closely to the 0 line over</w:t>
      </w:r>
      <w:r>
        <w:t xml:space="preserve"> all other keywords which also is the case in the in-depth analysis above. Overall, the keywords have too few articles to gather better insight into their attached sentiment, future work here may look into a larger time frame (30 years or more), or a large</w:t>
      </w:r>
      <w:r>
        <w:t xml:space="preserve">r data source. Depression would be another very interesting area to explore further, with enough articles being pulled it could be worth looking into how the topics changed as fewer articles containing depression may be focused on mental health, and could </w:t>
      </w:r>
      <w:r>
        <w:t>provide an interesting breakdown between problem focused and solution focused sentiment.</w:t>
      </w:r>
    </w:p>
    <w:p w14:paraId="42474B75" w14:textId="77777777" w:rsidR="00971CBD" w:rsidRDefault="00971CBD"/>
    <w:p w14:paraId="44269701" w14:textId="77777777" w:rsidR="00971CBD" w:rsidRDefault="00DE5302">
      <w:pPr>
        <w:rPr>
          <w:b/>
          <w:color w:val="6FA8DC"/>
        </w:rPr>
      </w:pPr>
      <w:r>
        <w:rPr>
          <w:b/>
          <w:color w:val="6FA8DC"/>
        </w:rPr>
        <w:t>A Glance at COVID-19 and Mental Health</w:t>
      </w:r>
    </w:p>
    <w:p w14:paraId="177BD07E" w14:textId="77777777" w:rsidR="00971CBD" w:rsidRDefault="00DE5302">
      <w:r>
        <w:t>With the recent outbreak of COVID-19 and the ensuing global pandemic, I felt it was worthwhile to investigate any possible chan</w:t>
      </w:r>
      <w:r>
        <w:t>ges towards the sentiment attached to mental health.  This meant performing a new analysis on separate data, topics relating to Mental Health appear to have spiked in March most likely due to the COVID-19 lockdown/limitations, since articles containing eit</w:t>
      </w:r>
      <w:r>
        <w:t>her “corona” or “</w:t>
      </w:r>
      <w:proofErr w:type="spellStart"/>
      <w:r>
        <w:t>covid</w:t>
      </w:r>
      <w:proofErr w:type="spellEnd"/>
      <w:r>
        <w:t>” had increased from 9 in February to 61 in March. This work is only a prospective insight, highlighting the media’s ability to change their sentiment when necessary.</w:t>
      </w:r>
    </w:p>
    <w:p w14:paraId="03FA1E0F" w14:textId="77777777" w:rsidR="00971CBD" w:rsidRDefault="00DE5302">
      <w:r>
        <w:rPr>
          <w:noProof/>
        </w:rPr>
        <w:drawing>
          <wp:anchor distT="114300" distB="114300" distL="114300" distR="114300" simplePos="0" relativeHeight="251666432" behindDoc="0" locked="0" layoutInCell="1" hidden="0" allowOverlap="1" wp14:anchorId="212062F3" wp14:editId="7280B9C6">
            <wp:simplePos x="0" y="0"/>
            <wp:positionH relativeFrom="column">
              <wp:posOffset>19051</wp:posOffset>
            </wp:positionH>
            <wp:positionV relativeFrom="paragraph">
              <wp:posOffset>114300</wp:posOffset>
            </wp:positionV>
            <wp:extent cx="4386263" cy="3371850"/>
            <wp:effectExtent l="0" t="0" r="0" b="0"/>
            <wp:wrapSquare wrapText="bothSides" distT="114300" distB="114300" distL="114300" distR="114300"/>
            <wp:docPr id="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4386263" cy="3371850"/>
                    </a:xfrm>
                    <a:prstGeom prst="rect">
                      <a:avLst/>
                    </a:prstGeom>
                    <a:ln/>
                  </pic:spPr>
                </pic:pic>
              </a:graphicData>
            </a:graphic>
          </wp:anchor>
        </w:drawing>
      </w:r>
    </w:p>
    <w:p w14:paraId="2D5FE657" w14:textId="77777777" w:rsidR="00971CBD" w:rsidRDefault="00971CBD"/>
    <w:p w14:paraId="5314569F" w14:textId="77777777" w:rsidR="00971CBD" w:rsidRDefault="00DE5302">
      <w:pPr>
        <w:rPr>
          <w:i/>
          <w:color w:val="948A54"/>
          <w:sz w:val="20"/>
          <w:szCs w:val="20"/>
        </w:rPr>
      </w:pPr>
      <w:r>
        <w:rPr>
          <w:i/>
          <w:color w:val="948A54"/>
          <w:sz w:val="20"/>
          <w:szCs w:val="20"/>
        </w:rPr>
        <w:t>Figure 24; sentiment by month since Corona</w:t>
      </w:r>
    </w:p>
    <w:p w14:paraId="4E4BE262" w14:textId="77777777" w:rsidR="00971CBD" w:rsidRDefault="00971CBD"/>
    <w:p w14:paraId="5038B486" w14:textId="77777777" w:rsidR="00971CBD" w:rsidRDefault="00971CBD"/>
    <w:p w14:paraId="2A725A3D" w14:textId="77777777" w:rsidR="00971CBD" w:rsidRDefault="00971CBD"/>
    <w:p w14:paraId="7FFC9CAA" w14:textId="77777777" w:rsidR="00971CBD" w:rsidRDefault="00971CBD"/>
    <w:p w14:paraId="1913230A" w14:textId="77777777" w:rsidR="00971CBD" w:rsidRDefault="00971CBD"/>
    <w:p w14:paraId="0E340516" w14:textId="77777777" w:rsidR="00971CBD" w:rsidRDefault="00971CBD"/>
    <w:p w14:paraId="7CB3D748" w14:textId="77777777" w:rsidR="00971CBD" w:rsidRDefault="00971CBD"/>
    <w:p w14:paraId="1A56F180" w14:textId="77777777" w:rsidR="00971CBD" w:rsidRDefault="00971CBD"/>
    <w:p w14:paraId="147B7739" w14:textId="77777777" w:rsidR="00971CBD" w:rsidRDefault="00971CBD"/>
    <w:p w14:paraId="5F997044" w14:textId="77777777" w:rsidR="00971CBD" w:rsidRDefault="00971CBD"/>
    <w:p w14:paraId="1C74C123" w14:textId="77777777" w:rsidR="00971CBD" w:rsidRDefault="00971CBD"/>
    <w:p w14:paraId="46222CCA" w14:textId="77777777" w:rsidR="00971CBD" w:rsidRDefault="00971CBD"/>
    <w:p w14:paraId="281D0964" w14:textId="77777777" w:rsidR="00971CBD" w:rsidRDefault="00971CBD"/>
    <w:p w14:paraId="7CFE0A28" w14:textId="77777777" w:rsidR="00971CBD" w:rsidRDefault="00971CBD"/>
    <w:p w14:paraId="38D88FA7" w14:textId="77777777" w:rsidR="00971CBD" w:rsidRDefault="00971CBD"/>
    <w:p w14:paraId="670BBB87" w14:textId="77777777" w:rsidR="00971CBD" w:rsidRDefault="00971CBD"/>
    <w:p w14:paraId="48261D48" w14:textId="77777777" w:rsidR="00971CBD" w:rsidRDefault="00971CBD"/>
    <w:p w14:paraId="793E3AEE" w14:textId="350E0BC4" w:rsidR="00971CBD" w:rsidRDefault="00971CBD"/>
    <w:p w14:paraId="76E61D71" w14:textId="75045D93" w:rsidR="005D16A8" w:rsidRDefault="005D16A8"/>
    <w:p w14:paraId="4386D566" w14:textId="26B593C8" w:rsidR="005D16A8" w:rsidRDefault="005D16A8"/>
    <w:p w14:paraId="1EF31E73" w14:textId="77777777" w:rsidR="005D16A8" w:rsidRDefault="005D16A8"/>
    <w:p w14:paraId="6367AC41" w14:textId="77777777" w:rsidR="00971CBD" w:rsidRDefault="00DE5302">
      <w:pPr>
        <w:pStyle w:val="Title"/>
        <w:rPr>
          <w:b/>
          <w:color w:val="548DD4"/>
          <w:sz w:val="32"/>
          <w:szCs w:val="32"/>
        </w:rPr>
      </w:pPr>
      <w:r>
        <w:rPr>
          <w:b/>
          <w:color w:val="548DD4"/>
          <w:sz w:val="32"/>
          <w:szCs w:val="32"/>
        </w:rPr>
        <w:lastRenderedPageBreak/>
        <w:t>10. Evaluation</w:t>
      </w:r>
    </w:p>
    <w:p w14:paraId="1B4813C1" w14:textId="77777777" w:rsidR="00971CBD" w:rsidRDefault="00DE5302">
      <w:pPr>
        <w:rPr>
          <w:b/>
          <w:color w:val="6FA8DC"/>
        </w:rPr>
      </w:pPr>
      <w:r>
        <w:rPr>
          <w:b/>
          <w:color w:val="6FA8DC"/>
        </w:rPr>
        <w:t xml:space="preserve">Findings </w:t>
      </w:r>
    </w:p>
    <w:p w14:paraId="372A9A4C" w14:textId="77777777" w:rsidR="00971CBD" w:rsidRDefault="00DE5302">
      <w:r>
        <w:t xml:space="preserve">Investigating at a topic level has yielded insights into the distribution of articles pertaining to mental health across a range of identified topics. For example, there is far greater coverage (a larger number of articles) within </w:t>
      </w:r>
      <w:r>
        <w:t>Research, Healthcare, and Prison than within Education or Government yet the change in sentiment of each topic varied greater within Guns (an average coverage of mental health compared to other topics), with more spikes throughout the period that other top</w:t>
      </w:r>
      <w:r>
        <w:t xml:space="preserve">ics and even showed a solid change, doubling in negative sentiment from 2018 onwards (see Fig 18). </w:t>
      </w:r>
    </w:p>
    <w:p w14:paraId="786E1E83" w14:textId="77777777" w:rsidR="00971CBD" w:rsidRDefault="00971CBD"/>
    <w:p w14:paraId="33957DAE" w14:textId="77777777" w:rsidR="00971CBD" w:rsidRDefault="00DE5302">
      <w:r>
        <w:t>This research has also found that the average sentiment over all topics is shifting from moderately negative in 2010(-0.25%), hitting its lowest in 2014 (-</w:t>
      </w:r>
      <w:r>
        <w:t>0.5%) , to a smoother path towards positivity in 2019 (0.06%. The compound score breakdown defined within VADER (VADER Sentiment) defines a neutral range of [-0.05,+0.05] therefore sentiment has just slightly crossed the threshold to be deemed positive hea</w:t>
      </w:r>
      <w:r>
        <w:t>ding into 2020. It will be interesting to see how 2020 performs in terms of the global pandemic, and America’s response.</w:t>
      </w:r>
    </w:p>
    <w:p w14:paraId="090339E1" w14:textId="77777777" w:rsidR="00971CBD" w:rsidRDefault="00971CBD">
      <w:pPr>
        <w:rPr>
          <w:b/>
          <w:color w:val="6FA8DC"/>
        </w:rPr>
      </w:pPr>
    </w:p>
    <w:p w14:paraId="5BD03305" w14:textId="77777777" w:rsidR="00971CBD" w:rsidRDefault="00DE5302">
      <w:pPr>
        <w:rPr>
          <w:b/>
          <w:color w:val="6FA8DC"/>
        </w:rPr>
      </w:pPr>
      <w:commentRangeStart w:id="7"/>
      <w:r>
        <w:rPr>
          <w:b/>
          <w:color w:val="6FA8DC"/>
        </w:rPr>
        <w:t>Strengths</w:t>
      </w:r>
      <w:commentRangeEnd w:id="7"/>
      <w:r>
        <w:commentReference w:id="7"/>
      </w:r>
    </w:p>
    <w:p w14:paraId="5D422F31" w14:textId="77777777" w:rsidR="00971CBD" w:rsidRDefault="00DE5302">
      <w:r>
        <w:t xml:space="preserve">This project aimed to evaluate the change in sentiment towards mental health over a 10 year period, from an online media </w:t>
      </w:r>
      <w:r>
        <w:t xml:space="preserve">source, and to perform a comparison on 2 data sources, then create interactive graphs that users can filter to gain a clearer understanding of findings. In terms of topic modelling, meeting the criteria is evaluated in comparison to a blogpost by Charissa </w:t>
      </w:r>
      <w:r>
        <w:t>Rentier (Rentier, 2018) who performed very similar topic modelling on NYT articles, but over a larger time frame, 1980 to 2017. Sentiment was not performed here, and as such the suggested evaluation is by hand reading of N articles and comparing to the com</w:t>
      </w:r>
      <w:r>
        <w:t>pound score of the lemmatized articles.</w:t>
      </w:r>
    </w:p>
    <w:p w14:paraId="4F19459D" w14:textId="77777777" w:rsidR="00971CBD" w:rsidRDefault="00971CBD"/>
    <w:p w14:paraId="17907792" w14:textId="77777777" w:rsidR="00971CBD" w:rsidRDefault="00DE5302">
      <w:r>
        <w:t>Once sentiment within this project has been clearly defined as solution focused being positive compound score and problem focused being negative compound score, I feel that this research has provided solid insight i</w:t>
      </w:r>
      <w:r>
        <w:t xml:space="preserve">nto how online media can perpetuate different bias towards a subject. This project improves upon previous work by Charissa Rentier, where the focus is on sentiment. </w:t>
      </w:r>
    </w:p>
    <w:p w14:paraId="1C47E638" w14:textId="77777777" w:rsidR="00971CBD" w:rsidRDefault="00971CBD"/>
    <w:p w14:paraId="0D57C571" w14:textId="77777777" w:rsidR="00971CBD" w:rsidRDefault="00DE5302">
      <w:r>
        <w:t>The full article text was limited to a unique paid-subscription, while I did have a stude</w:t>
      </w:r>
      <w:r>
        <w:t xml:space="preserve">nt subscription to use the API which allowed for both subscription-based and free articles metadata to be gathered, I fear that articles may have been missed, and access to said articles blocked when using </w:t>
      </w:r>
      <w:proofErr w:type="spellStart"/>
      <w:r>
        <w:t>URLLib</w:t>
      </w:r>
      <w:proofErr w:type="spellEnd"/>
      <w:r>
        <w:t xml:space="preserve"> to, more manually, access to  the text. For</w:t>
      </w:r>
      <w:r>
        <w:t xml:space="preserve"> example, in the blogpost by Charissa Rentier the count of ‘Mental Health’ articles is average around 700-1,000 while this project saw 500-700. However, since this project avoided links to Deal books, Interactives, and blogs due to their inconsistent web-s</w:t>
      </w:r>
      <w:r>
        <w:t>tructure for extracting data and their nature of being user-based sourced I feel that focusing on articles by NYT authors gave a better insight into an online media’s sentiment towards mental health.</w:t>
      </w:r>
    </w:p>
    <w:p w14:paraId="7B3E4462" w14:textId="77777777" w:rsidR="00971CBD" w:rsidRDefault="00971CBD"/>
    <w:p w14:paraId="1ED2569E" w14:textId="77777777" w:rsidR="00971CBD" w:rsidRDefault="00DE5302">
      <w:r>
        <w:lastRenderedPageBreak/>
        <w:t>Overall, it shows that some topics are already on a pat</w:t>
      </w:r>
      <w:r>
        <w:t>h to improvement (politics has less articles that are negatively rated), and others remain on a low rating (the topic of ‘guns’ has a consistent and highly negative sentiment). However, as a whole the sentiment and therefore contribution towards social dis</w:t>
      </w:r>
      <w:r>
        <w:t>course on mental health is improving and appears to be remaining on that trajectory.</w:t>
      </w:r>
    </w:p>
    <w:p w14:paraId="0651BE59" w14:textId="77777777" w:rsidR="00971CBD" w:rsidRDefault="00971CBD"/>
    <w:p w14:paraId="090012BC" w14:textId="77777777" w:rsidR="00971CBD" w:rsidRDefault="00DE5302">
      <w:pPr>
        <w:rPr>
          <w:b/>
          <w:color w:val="6FA8DC"/>
        </w:rPr>
      </w:pPr>
      <w:r>
        <w:rPr>
          <w:b/>
          <w:color w:val="6FA8DC"/>
        </w:rPr>
        <w:t xml:space="preserve">Weaknesses </w:t>
      </w:r>
    </w:p>
    <w:p w14:paraId="62DB64D3" w14:textId="77777777" w:rsidR="00971CBD" w:rsidRDefault="00DE5302">
      <w:r>
        <w:t xml:space="preserve">From the data above, figure 22, the </w:t>
      </w:r>
      <w:r>
        <w:rPr>
          <w:b/>
          <w:i/>
        </w:rPr>
        <w:t>sentiment towards mental health appears to be improving</w:t>
      </w:r>
      <w:r>
        <w:t>. However, this project still had some limitations that are worth i</w:t>
      </w:r>
      <w:r>
        <w:t>nvestigating for future work. Originally planned for this research was a comparison between 2 media sources, ideally the Irish Times. However, there is no API for The Irish Times, and using the Nexus to gather articles also failed. While there is a reposit</w:t>
      </w:r>
      <w:r>
        <w:t xml:space="preserve">ory of articles that can be pulled, each article can be retrieved, in full, by a single word file only. To gather data </w:t>
      </w:r>
      <w:proofErr w:type="spellStart"/>
      <w:r>
        <w:t>en</w:t>
      </w:r>
      <w:proofErr w:type="spellEnd"/>
      <w:r>
        <w:t xml:space="preserve">-masse gives only the metadata which cannot be used for analysis within this project. </w:t>
      </w:r>
    </w:p>
    <w:p w14:paraId="15B7EB24" w14:textId="77777777" w:rsidR="00971CBD" w:rsidRDefault="00971CBD"/>
    <w:p w14:paraId="4BC47A8D" w14:textId="77777777" w:rsidR="00971CBD" w:rsidRDefault="00DE5302">
      <w:r>
        <w:t>The limitations due to processing power (online</w:t>
      </w:r>
      <w:r>
        <w:t xml:space="preserve"> resources such as AWS, Google, etc were behind a paywall) may also have hindered the results. Allowing more passes, a different alpha and evaluation more/less often may produce more insightful results. Topic Modelling had to be performed on a corpus level</w:t>
      </w:r>
      <w:r>
        <w:t>, while sentiment analysis only required processing at an article level. For sentiment analysis, different tools and even pre-processing methods could yield a different angle on the results. Instead of including articles that mentioned our keyword X amount</w:t>
      </w:r>
      <w:r>
        <w:t xml:space="preserve"> of times, it could analyse only the paragraph of the articles that contained mental health. Other sentiment analysis methods involved using machine learning to label articles as either positive, neutral, or negative. This required a larger amount of data </w:t>
      </w:r>
      <w:r>
        <w:t xml:space="preserve">as test/training data was required to set up the machine learning and would also require more human interaction/time than available for this project. </w:t>
      </w:r>
    </w:p>
    <w:p w14:paraId="4B9E4F16" w14:textId="77777777" w:rsidR="00971CBD" w:rsidRDefault="00971CBD"/>
    <w:p w14:paraId="134CCCFF" w14:textId="77777777" w:rsidR="00971CBD" w:rsidRDefault="00DE5302">
      <w:r>
        <w:t>Unfortunately, due to inconsistent data structuring within the data sources (NYT API), metadata could no</w:t>
      </w:r>
      <w:r>
        <w:t>t be graphed for in-depth analysis. Being able to identify the lead author of articles and perform an analysis on sentiment for their articles to identify whether authors are predisposed to a positive/negative sentiment would have been interesting. Also, t</w:t>
      </w:r>
      <w:r>
        <w:t xml:space="preserve">o perform the test on specific News Desks and see if, for example, National has a different view than Foreign. The tools used to graph, although a minor addition, would be ideal to provide more interaction and a better understanding, perhaps unlocking new </w:t>
      </w:r>
      <w:r>
        <w:t>insights, through a timeline animation, on-the-go filtering etc.</w:t>
      </w:r>
    </w:p>
    <w:p w14:paraId="0461097D" w14:textId="77777777" w:rsidR="00971CBD" w:rsidRDefault="00971CBD">
      <w:bookmarkStart w:id="8" w:name="_30j0zll" w:colFirst="0" w:colLast="0"/>
      <w:bookmarkEnd w:id="8"/>
    </w:p>
    <w:p w14:paraId="19B5B264" w14:textId="77777777" w:rsidR="00971CBD" w:rsidRDefault="00971CBD"/>
    <w:p w14:paraId="6A895FB9" w14:textId="77777777" w:rsidR="00971CBD" w:rsidRDefault="00DE5302">
      <w:pPr>
        <w:pStyle w:val="Title"/>
        <w:rPr>
          <w:b/>
          <w:color w:val="548DD4"/>
          <w:sz w:val="32"/>
          <w:szCs w:val="32"/>
        </w:rPr>
      </w:pPr>
      <w:r>
        <w:br w:type="page"/>
      </w:r>
    </w:p>
    <w:p w14:paraId="332A1B4B" w14:textId="77777777" w:rsidR="00971CBD" w:rsidRDefault="00DE5302">
      <w:pPr>
        <w:pStyle w:val="Title"/>
        <w:rPr>
          <w:rFonts w:ascii="Times New Roman" w:eastAsia="Times New Roman" w:hAnsi="Times New Roman" w:cs="Times New Roman"/>
          <w:b/>
          <w:color w:val="548DD4"/>
          <w:sz w:val="32"/>
          <w:szCs w:val="32"/>
        </w:rPr>
      </w:pPr>
      <w:r>
        <w:rPr>
          <w:b/>
          <w:color w:val="548DD4"/>
          <w:sz w:val="32"/>
          <w:szCs w:val="32"/>
        </w:rPr>
        <w:lastRenderedPageBreak/>
        <w:t>11. Summary and Conclusions</w:t>
      </w:r>
    </w:p>
    <w:p w14:paraId="7165D2FA" w14:textId="77777777" w:rsidR="00971CBD" w:rsidRDefault="00DE5302">
      <w:pPr>
        <w:spacing w:before="120"/>
        <w:jc w:val="both"/>
      </w:pPr>
      <w:commentRangeStart w:id="9"/>
      <w:r>
        <w:rPr>
          <w:color w:val="000000"/>
        </w:rPr>
        <w:t>This project examined the sentiment towards mental health over a 10-year period, in order to assess changes throughout different topics</w:t>
      </w:r>
      <w:commentRangeEnd w:id="9"/>
      <w:r>
        <w:commentReference w:id="9"/>
      </w:r>
      <w:r>
        <w:rPr>
          <w:color w:val="000000"/>
        </w:rPr>
        <w:t xml:space="preserve">. </w:t>
      </w:r>
      <w:r>
        <w:t>It investigated</w:t>
      </w:r>
    </w:p>
    <w:p w14:paraId="6A5BACA4" w14:textId="77777777" w:rsidR="00971CBD" w:rsidRDefault="00DE5302">
      <w:pPr>
        <w:numPr>
          <w:ilvl w:val="0"/>
          <w:numId w:val="1"/>
        </w:numPr>
        <w:spacing w:before="120"/>
        <w:jc w:val="both"/>
      </w:pPr>
      <w:r>
        <w:t>A large and credible data source of online media relating to mental health.</w:t>
      </w:r>
    </w:p>
    <w:p w14:paraId="59FAF81A" w14:textId="77777777" w:rsidR="00971CBD" w:rsidRDefault="00DE5302">
      <w:pPr>
        <w:numPr>
          <w:ilvl w:val="0"/>
          <w:numId w:val="1"/>
        </w:numPr>
        <w:jc w:val="both"/>
      </w:pPr>
      <w:r>
        <w:t xml:space="preserve">Classified the articles </w:t>
      </w:r>
      <w:r>
        <w:t>into their top ‘n’ topics using an appropriate topic modelling algorithm</w:t>
      </w:r>
    </w:p>
    <w:p w14:paraId="0C0CE633" w14:textId="77777777" w:rsidR="00971CBD" w:rsidRDefault="00DE5302">
      <w:pPr>
        <w:numPr>
          <w:ilvl w:val="0"/>
          <w:numId w:val="1"/>
        </w:numPr>
        <w:spacing w:after="240"/>
        <w:jc w:val="both"/>
      </w:pPr>
      <w:r>
        <w:t>It identified a shift in sentiment bias, both positive and negative, towards mental health using appropriate sentiment analysis tools, and found underlying trends within topics such a</w:t>
      </w:r>
      <w:r>
        <w:t xml:space="preserve">s Guns/Prison. The results were graphed with some interactive visualization methods using </w:t>
      </w:r>
      <w:proofErr w:type="spellStart"/>
      <w:r>
        <w:t>Jupyter</w:t>
      </w:r>
      <w:proofErr w:type="spellEnd"/>
      <w:r>
        <w:t xml:space="preserve"> Notebooks. </w:t>
      </w:r>
    </w:p>
    <w:p w14:paraId="65E7E374" w14:textId="77777777" w:rsidR="00971CBD" w:rsidRDefault="00DE5302">
      <w:pPr>
        <w:spacing w:before="120"/>
        <w:jc w:val="both"/>
      </w:pPr>
      <w:r>
        <w:t>The key-findings are a positive shift in overall sentiment while some articles became more strongly negative (Guns), and some remained unchanged (</w:t>
      </w:r>
      <w:r>
        <w:t xml:space="preserve">Prison, still strongly and consistently negative). The dataset allowed for a clear set of topics to be </w:t>
      </w:r>
      <w:proofErr w:type="spellStart"/>
      <w:r>
        <w:t>modeled</w:t>
      </w:r>
      <w:proofErr w:type="spellEnd"/>
      <w:r>
        <w:t xml:space="preserve"> with enough variety in topics to allow for underlying trends to be identified. For example, Family, Prison, Research are more diverse than Police</w:t>
      </w:r>
      <w:r>
        <w:t xml:space="preserve">, Judicial, Politics, which were identified using different thresholds of topic numbers. Overall, this project has found a stigma towards mental health within certain topics. For </w:t>
      </w:r>
      <w:proofErr w:type="spellStart"/>
      <w:r>
        <w:t>example,the</w:t>
      </w:r>
      <w:proofErr w:type="spellEnd"/>
      <w:r>
        <w:t xml:space="preserve"> misconception that the relationship between people with mental il</w:t>
      </w:r>
      <w:r>
        <w:t>lness and gun violence is represented significantly by mass shootings is perpetuated by online media when in fact less than 1% of yearly gun-related homicides is related to mass shootings by people with mental illness. While the shift in sentiment is becom</w:t>
      </w:r>
      <w:r>
        <w:t xml:space="preserve">ing positive some topics continue to have their stigma towards mental health. </w:t>
      </w:r>
    </w:p>
    <w:p w14:paraId="0C0DCA70" w14:textId="77777777" w:rsidR="00971CBD" w:rsidRDefault="00DE5302">
      <w:pPr>
        <w:spacing w:before="120"/>
        <w:jc w:val="both"/>
      </w:pPr>
      <w:r>
        <w:t>It would be worth investigating, over a larger time period, if it is appropriate to say that mental health is becoming more positive only due to a larger range of topics with sl</w:t>
      </w:r>
      <w:r>
        <w:t>ight positive sentiment outweigh topics which are more consistently discussed. For example, if Guns have a track record of strongly negative sentiment and a frequent appearance in media, but several other topics mentioning mental health have positive senti</w:t>
      </w:r>
      <w:r>
        <w:t>ment yet appear less frequently, is it safe to say that online media is becoming less stigmatized towards mental health, and therefore deconstructing any stigma? Perhaps article scoring could be weighted by the number of views it got, potentially showing t</w:t>
      </w:r>
      <w:r>
        <w:t>he impact it had on readers.</w:t>
      </w:r>
    </w:p>
    <w:p w14:paraId="081BD061" w14:textId="77777777" w:rsidR="00971CBD" w:rsidRDefault="00DE5302">
      <w:pPr>
        <w:spacing w:before="120"/>
        <w:jc w:val="both"/>
      </w:pPr>
      <w:r>
        <w:t xml:space="preserve">Farrelly, (2015) proposes that discourse within a social setting has the ability to construct an object (say the topic of mental health) in such a way that it is normal for it to be talked about or engaged in the understanding </w:t>
      </w:r>
      <w:r>
        <w:t>it was constructed under, rather than how it ‘really’ exists. Discourse analysis is then the ability to deconstruct this object and hopefully allow us to reconstruct it in a more meaningful way. It is hoped this research contributes to this process in a po</w:t>
      </w:r>
      <w:r>
        <w:t xml:space="preserve">sitive way as it demonstrates an emerging shift to a more understanding, respectful and useful way of conceptualising mental health while identifying the media’s ability to assist in this construction. </w:t>
      </w:r>
    </w:p>
    <w:p w14:paraId="2E15DABA" w14:textId="77777777" w:rsidR="00971CBD" w:rsidRDefault="00DE5302">
      <w:pPr>
        <w:spacing w:before="120"/>
        <w:jc w:val="both"/>
        <w:rPr>
          <w:rFonts w:ascii="Times New Roman" w:eastAsia="Times New Roman" w:hAnsi="Times New Roman" w:cs="Times New Roman"/>
        </w:rPr>
      </w:pPr>
      <w:r>
        <w:t>T</w:t>
      </w:r>
      <w:r>
        <w:rPr>
          <w:color w:val="000000"/>
        </w:rPr>
        <w:t xml:space="preserve">he project </w:t>
      </w:r>
      <w:r>
        <w:t xml:space="preserve">is published </w:t>
      </w:r>
      <w:r>
        <w:rPr>
          <w:color w:val="000000"/>
        </w:rPr>
        <w:t xml:space="preserve">on GitHub (code and results but not source data, due to licensing), be posted online (such as Medium) to showcase the technical abilities and findings of the project, and hopefully allow other researchers to look further into the </w:t>
      </w:r>
      <w:proofErr w:type="spellStart"/>
      <w:r>
        <w:rPr>
          <w:color w:val="000000"/>
        </w:rPr>
        <w:t>the</w:t>
      </w:r>
      <w:proofErr w:type="spellEnd"/>
      <w:r>
        <w:rPr>
          <w:color w:val="000000"/>
        </w:rPr>
        <w:t xml:space="preserve"> changing discourses ar</w:t>
      </w:r>
      <w:r>
        <w:rPr>
          <w:color w:val="000000"/>
        </w:rPr>
        <w:t xml:space="preserve">ound mental health in other online media </w:t>
      </w:r>
      <w:r>
        <w:rPr>
          <w:color w:val="000000"/>
        </w:rPr>
        <w:lastRenderedPageBreak/>
        <w:t>(social media for example)</w:t>
      </w:r>
      <w:r>
        <w:t xml:space="preserve"> and perhaps perform some of the recommended future work.</w:t>
      </w:r>
    </w:p>
    <w:p w14:paraId="1774E1F9" w14:textId="77777777" w:rsidR="00971CBD" w:rsidRDefault="00DE5302">
      <w:pPr>
        <w:spacing w:before="480"/>
        <w:jc w:val="both"/>
        <w:rPr>
          <w:rFonts w:ascii="Times New Roman" w:eastAsia="Times New Roman" w:hAnsi="Times New Roman" w:cs="Times New Roman"/>
          <w:color w:val="548DD4"/>
          <w:sz w:val="28"/>
          <w:szCs w:val="28"/>
        </w:rPr>
      </w:pPr>
      <w:r>
        <w:rPr>
          <w:b/>
          <w:color w:val="548DD4"/>
          <w:sz w:val="32"/>
          <w:szCs w:val="32"/>
        </w:rPr>
        <w:t>12. Acknowledgements</w:t>
      </w:r>
    </w:p>
    <w:p w14:paraId="7A0DBD1C" w14:textId="77777777" w:rsidR="00971CBD" w:rsidRDefault="00DE5302">
      <w:pPr>
        <w:spacing w:before="120"/>
        <w:jc w:val="both"/>
        <w:rPr>
          <w:rFonts w:ascii="Times New Roman" w:eastAsia="Times New Roman" w:hAnsi="Times New Roman" w:cs="Times New Roman"/>
        </w:rPr>
      </w:pPr>
      <w:r>
        <w:rPr>
          <w:color w:val="000000"/>
        </w:rPr>
        <w:t>I wish to thank Mark Matthews for his help, insights, and direction on this project. </w:t>
      </w:r>
    </w:p>
    <w:p w14:paraId="7C1CC917" w14:textId="77777777" w:rsidR="00971CBD" w:rsidRDefault="00DE5302">
      <w:pPr>
        <w:spacing w:before="120"/>
        <w:jc w:val="both"/>
        <w:rPr>
          <w:color w:val="000000"/>
        </w:rPr>
      </w:pPr>
      <w:r>
        <w:rPr>
          <w:color w:val="000000"/>
        </w:rPr>
        <w:t>Special thanks to Joanna</w:t>
      </w:r>
      <w:r>
        <w:rPr>
          <w:color w:val="000000"/>
        </w:rPr>
        <w:t xml:space="preserve"> Sweeney for her insights into the mental health field.</w:t>
      </w:r>
    </w:p>
    <w:p w14:paraId="775B632D" w14:textId="77777777" w:rsidR="00971CBD" w:rsidRDefault="00DE5302">
      <w:pPr>
        <w:pStyle w:val="Heading1"/>
        <w:rPr>
          <w:b/>
          <w:color w:val="548DD4"/>
        </w:rPr>
      </w:pPr>
      <w:r>
        <w:rPr>
          <w:b/>
          <w:color w:val="548DD4"/>
        </w:rPr>
        <w:t>13. References</w:t>
      </w:r>
    </w:p>
    <w:p w14:paraId="07F89DE0" w14:textId="77777777" w:rsidR="00971CBD" w:rsidRDefault="00DE5302">
      <w:pPr>
        <w:pBdr>
          <w:top w:val="nil"/>
          <w:left w:val="nil"/>
          <w:bottom w:val="nil"/>
          <w:right w:val="nil"/>
          <w:between w:val="nil"/>
        </w:pBdr>
        <w:rPr>
          <w:color w:val="000000"/>
        </w:rPr>
      </w:pPr>
      <w:r>
        <w:rPr>
          <w:color w:val="000000"/>
        </w:rPr>
        <w:t xml:space="preserve">Anon., n.d. </w:t>
      </w:r>
      <w:r>
        <w:rPr>
          <w:i/>
          <w:color w:val="000000"/>
        </w:rPr>
        <w:t xml:space="preserve">Christian Views on Suicide. </w:t>
      </w:r>
      <w:r>
        <w:rPr>
          <w:color w:val="000000"/>
        </w:rPr>
        <w:t xml:space="preserve">[Online] </w:t>
      </w:r>
      <w:r>
        <w:rPr>
          <w:color w:val="000000"/>
        </w:rPr>
        <w:br/>
        <w:t xml:space="preserve">Available at: </w:t>
      </w:r>
      <w:r>
        <w:rPr>
          <w:color w:val="000000"/>
          <w:u w:val="single"/>
        </w:rPr>
        <w:t>https://en.wikipedia.org/wiki/Christian_views_on_suicide</w:t>
      </w:r>
    </w:p>
    <w:p w14:paraId="67CD5CD6" w14:textId="77777777" w:rsidR="00971CBD" w:rsidRDefault="00DE5302">
      <w:pPr>
        <w:pBdr>
          <w:top w:val="nil"/>
          <w:left w:val="nil"/>
          <w:bottom w:val="nil"/>
          <w:right w:val="nil"/>
          <w:between w:val="nil"/>
        </w:pBdr>
        <w:rPr>
          <w:color w:val="000000"/>
        </w:rPr>
      </w:pPr>
      <w:r>
        <w:rPr>
          <w:color w:val="000000"/>
        </w:rPr>
        <w:t>Aoun, S. P. D. a. W., 2004. Assessing population need for mental</w:t>
      </w:r>
      <w:r>
        <w:rPr>
          <w:color w:val="000000"/>
        </w:rPr>
        <w:t xml:space="preserve"> health care: a review of approaches and predictors.. </w:t>
      </w:r>
      <w:r>
        <w:rPr>
          <w:i/>
          <w:color w:val="000000"/>
        </w:rPr>
        <w:t xml:space="preserve">Mental Health Services Research, </w:t>
      </w:r>
      <w:r>
        <w:rPr>
          <w:color w:val="000000"/>
        </w:rPr>
        <w:t>6(1), pp. 33-46.</w:t>
      </w:r>
    </w:p>
    <w:p w14:paraId="4C6F5C00" w14:textId="77777777" w:rsidR="00971CBD" w:rsidRDefault="00DE5302">
      <w:pPr>
        <w:pBdr>
          <w:top w:val="nil"/>
          <w:left w:val="nil"/>
          <w:bottom w:val="nil"/>
          <w:right w:val="nil"/>
          <w:between w:val="nil"/>
        </w:pBdr>
        <w:rPr>
          <w:color w:val="000000"/>
        </w:rPr>
      </w:pPr>
      <w:r>
        <w:rPr>
          <w:color w:val="000000"/>
        </w:rPr>
        <w:t xml:space="preserve">Baumer, E., 2015. </w:t>
      </w:r>
      <w:r>
        <w:rPr>
          <w:i/>
          <w:color w:val="000000"/>
        </w:rPr>
        <w:t xml:space="preserve">Testing and Comparing Computational Approaches for Identifying the language of framing in political news.. </w:t>
      </w:r>
      <w:r>
        <w:rPr>
          <w:color w:val="000000"/>
        </w:rPr>
        <w:t>[Online].</w:t>
      </w:r>
    </w:p>
    <w:p w14:paraId="6729592B" w14:textId="77777777" w:rsidR="00971CBD" w:rsidRDefault="00DE5302">
      <w:pPr>
        <w:pBdr>
          <w:top w:val="nil"/>
          <w:left w:val="nil"/>
          <w:bottom w:val="nil"/>
          <w:right w:val="nil"/>
          <w:between w:val="nil"/>
        </w:pBdr>
        <w:rPr>
          <w:color w:val="000000"/>
        </w:rPr>
      </w:pPr>
      <w:r>
        <w:rPr>
          <w:color w:val="000000"/>
        </w:rPr>
        <w:t xml:space="preserve">BBC, 2018. </w:t>
      </w:r>
      <w:r>
        <w:rPr>
          <w:i/>
          <w:color w:val="000000"/>
        </w:rPr>
        <w:t>Why is</w:t>
      </w:r>
      <w:r>
        <w:rPr>
          <w:i/>
          <w:color w:val="000000"/>
        </w:rPr>
        <w:t xml:space="preserve"> it hard to talk about problems?. </w:t>
      </w:r>
      <w:r>
        <w:rPr>
          <w:color w:val="000000"/>
        </w:rPr>
        <w:t xml:space="preserve">[Online] </w:t>
      </w:r>
      <w:r>
        <w:rPr>
          <w:color w:val="000000"/>
        </w:rPr>
        <w:br/>
        <w:t xml:space="preserve">Available at: </w:t>
      </w:r>
      <w:r>
        <w:rPr>
          <w:color w:val="000000"/>
          <w:u w:val="single"/>
        </w:rPr>
        <w:t>https://www.bbc.co.uk/newsround/46425575</w:t>
      </w:r>
    </w:p>
    <w:p w14:paraId="384EB969" w14:textId="77777777" w:rsidR="00971CBD" w:rsidRDefault="00DE5302">
      <w:pPr>
        <w:pBdr>
          <w:top w:val="nil"/>
          <w:left w:val="nil"/>
          <w:bottom w:val="nil"/>
          <w:right w:val="nil"/>
          <w:between w:val="nil"/>
        </w:pBdr>
        <w:rPr>
          <w:color w:val="000000"/>
        </w:rPr>
      </w:pPr>
      <w:r>
        <w:rPr>
          <w:color w:val="000000"/>
        </w:rPr>
        <w:t xml:space="preserve">BeLonGTo, 2018. </w:t>
      </w:r>
      <w:r>
        <w:rPr>
          <w:i/>
          <w:color w:val="000000"/>
        </w:rPr>
        <w:t xml:space="preserve">LGBT-Ireland. </w:t>
      </w:r>
      <w:r>
        <w:rPr>
          <w:color w:val="000000"/>
        </w:rPr>
        <w:t xml:space="preserve">[Online] </w:t>
      </w:r>
      <w:r>
        <w:rPr>
          <w:color w:val="000000"/>
        </w:rPr>
        <w:br/>
        <w:t xml:space="preserve">Available at: </w:t>
      </w:r>
      <w:r>
        <w:rPr>
          <w:color w:val="000000"/>
          <w:u w:val="single"/>
        </w:rPr>
        <w:t>http://belongto.org/wp-content/uploads/2018/05/LGBT-Ireland-Full-Reportpdf.pdf</w:t>
      </w:r>
    </w:p>
    <w:p w14:paraId="3F2BD579" w14:textId="77777777" w:rsidR="00971CBD" w:rsidRDefault="00DE5302">
      <w:pPr>
        <w:pBdr>
          <w:top w:val="nil"/>
          <w:left w:val="nil"/>
          <w:bottom w:val="nil"/>
          <w:right w:val="nil"/>
          <w:between w:val="nil"/>
        </w:pBdr>
        <w:rPr>
          <w:color w:val="000000"/>
        </w:rPr>
      </w:pPr>
      <w:proofErr w:type="spellStart"/>
      <w:r>
        <w:rPr>
          <w:color w:val="000000"/>
        </w:rPr>
        <w:t>Bohan</w:t>
      </w:r>
      <w:proofErr w:type="spellEnd"/>
      <w:r>
        <w:rPr>
          <w:color w:val="000000"/>
        </w:rPr>
        <w:t xml:space="preserve">, M., 2016. [Online] </w:t>
      </w:r>
      <w:r>
        <w:rPr>
          <w:color w:val="000000"/>
        </w:rPr>
        <w:br/>
        <w:t xml:space="preserve">Available at: </w:t>
      </w:r>
      <w:r>
        <w:rPr>
          <w:color w:val="000000"/>
          <w:u w:val="single"/>
        </w:rPr>
        <w:t>https://plot.ly/~mattybohan</w:t>
      </w:r>
    </w:p>
    <w:p w14:paraId="0FA9651E" w14:textId="77777777" w:rsidR="00971CBD" w:rsidRDefault="00DE5302">
      <w:pPr>
        <w:pBdr>
          <w:top w:val="nil"/>
          <w:left w:val="nil"/>
          <w:bottom w:val="nil"/>
          <w:right w:val="nil"/>
          <w:between w:val="nil"/>
        </w:pBdr>
        <w:rPr>
          <w:color w:val="000000"/>
        </w:rPr>
      </w:pPr>
      <w:r>
        <w:rPr>
          <w:color w:val="000000"/>
        </w:rPr>
        <w:t xml:space="preserve">David M. Blei, A. Y. N. M. I. J., n.d. </w:t>
      </w:r>
      <w:r>
        <w:rPr>
          <w:i/>
          <w:color w:val="000000"/>
        </w:rPr>
        <w:t xml:space="preserve">Latent Dirichlet Allocation. </w:t>
      </w:r>
      <w:r>
        <w:rPr>
          <w:color w:val="000000"/>
        </w:rPr>
        <w:t xml:space="preserve">[Online] </w:t>
      </w:r>
      <w:r>
        <w:rPr>
          <w:color w:val="000000"/>
        </w:rPr>
        <w:br/>
        <w:t xml:space="preserve">Available at: </w:t>
      </w:r>
      <w:r>
        <w:rPr>
          <w:color w:val="000000"/>
          <w:u w:val="single"/>
        </w:rPr>
        <w:t>http://www.jmlr.org/papers/volume3/blei03a/blei03a.pdf</w:t>
      </w:r>
    </w:p>
    <w:p w14:paraId="7098E16C" w14:textId="77777777" w:rsidR="00971CBD" w:rsidRDefault="00DE5302">
      <w:pPr>
        <w:pBdr>
          <w:top w:val="nil"/>
          <w:left w:val="nil"/>
          <w:bottom w:val="nil"/>
          <w:right w:val="nil"/>
          <w:between w:val="nil"/>
        </w:pBdr>
        <w:rPr>
          <w:color w:val="000000"/>
        </w:rPr>
      </w:pPr>
      <w:r>
        <w:rPr>
          <w:color w:val="000000"/>
        </w:rPr>
        <w:t xml:space="preserve">Farrelly, M., 2015. </w:t>
      </w:r>
      <w:r>
        <w:rPr>
          <w:i/>
          <w:color w:val="000000"/>
        </w:rPr>
        <w:t xml:space="preserve">The Discursive Construction of Mental Health Problems in Irish Print News Media.. </w:t>
      </w:r>
      <w:r>
        <w:rPr>
          <w:color w:val="000000"/>
        </w:rPr>
        <w:t>[Online].</w:t>
      </w:r>
    </w:p>
    <w:p w14:paraId="340CEEE9" w14:textId="77777777" w:rsidR="00971CBD" w:rsidRDefault="00DE5302">
      <w:pPr>
        <w:pBdr>
          <w:top w:val="nil"/>
          <w:left w:val="nil"/>
          <w:bottom w:val="nil"/>
          <w:right w:val="nil"/>
          <w:between w:val="nil"/>
        </w:pBdr>
        <w:rPr>
          <w:color w:val="000000"/>
        </w:rPr>
      </w:pPr>
      <w:proofErr w:type="spellStart"/>
      <w:r>
        <w:rPr>
          <w:color w:val="000000"/>
        </w:rPr>
        <w:t>Gansinger</w:t>
      </w:r>
      <w:proofErr w:type="spellEnd"/>
      <w:r>
        <w:rPr>
          <w:color w:val="000000"/>
        </w:rPr>
        <w:t xml:space="preserve">, M., 2019. </w:t>
      </w:r>
      <w:r>
        <w:rPr>
          <w:i/>
          <w:color w:val="000000"/>
        </w:rPr>
        <w:t xml:space="preserve">Social impact of media discourse in the age of </w:t>
      </w:r>
      <w:proofErr w:type="spellStart"/>
      <w:r>
        <w:rPr>
          <w:i/>
          <w:color w:val="000000"/>
        </w:rPr>
        <w:t>iDeology</w:t>
      </w:r>
      <w:proofErr w:type="spellEnd"/>
      <w:r>
        <w:rPr>
          <w:i/>
          <w:color w:val="000000"/>
        </w:rPr>
        <w:t>. A perspecti</w:t>
      </w:r>
      <w:r>
        <w:rPr>
          <w:i/>
          <w:color w:val="000000"/>
        </w:rPr>
        <w:t xml:space="preserve">ve from the global periphery.. </w:t>
      </w:r>
      <w:proofErr w:type="spellStart"/>
      <w:r>
        <w:rPr>
          <w:color w:val="000000"/>
        </w:rPr>
        <w:t>s.l.:Anchor</w:t>
      </w:r>
      <w:proofErr w:type="spellEnd"/>
      <w:r>
        <w:rPr>
          <w:color w:val="000000"/>
        </w:rPr>
        <w:t xml:space="preserve"> Academic Publishing..</w:t>
      </w:r>
    </w:p>
    <w:p w14:paraId="6F363217" w14:textId="77777777" w:rsidR="00971CBD" w:rsidRDefault="00DE5302">
      <w:pPr>
        <w:pBdr>
          <w:top w:val="nil"/>
          <w:left w:val="nil"/>
          <w:bottom w:val="nil"/>
          <w:right w:val="nil"/>
          <w:between w:val="nil"/>
        </w:pBdr>
        <w:rPr>
          <w:color w:val="000000"/>
        </w:rPr>
      </w:pPr>
      <w:r>
        <w:rPr>
          <w:color w:val="000000"/>
        </w:rPr>
        <w:t xml:space="preserve">Heidenreich, H., 2018. </w:t>
      </w:r>
      <w:r>
        <w:rPr>
          <w:i/>
          <w:color w:val="000000"/>
        </w:rPr>
        <w:t xml:space="preserve">Stemming and Lemmatization. </w:t>
      </w:r>
      <w:r>
        <w:rPr>
          <w:color w:val="000000"/>
        </w:rPr>
        <w:t xml:space="preserve">[Online] </w:t>
      </w:r>
      <w:r>
        <w:rPr>
          <w:color w:val="000000"/>
        </w:rPr>
        <w:br/>
        <w:t xml:space="preserve">Available at: </w:t>
      </w:r>
      <w:r>
        <w:rPr>
          <w:color w:val="000000"/>
          <w:u w:val="single"/>
        </w:rPr>
        <w:t>https://towardsdatascience.com/stemming-lemmatization-what-ba782b7c0bd8</w:t>
      </w:r>
    </w:p>
    <w:p w14:paraId="0D2C8735" w14:textId="77777777" w:rsidR="00971CBD" w:rsidRDefault="00DE5302">
      <w:pPr>
        <w:pBdr>
          <w:top w:val="nil"/>
          <w:left w:val="nil"/>
          <w:bottom w:val="nil"/>
          <w:right w:val="nil"/>
          <w:between w:val="nil"/>
        </w:pBdr>
        <w:rPr>
          <w:color w:val="000000"/>
        </w:rPr>
      </w:pPr>
      <w:r>
        <w:rPr>
          <w:color w:val="000000"/>
        </w:rPr>
        <w:t xml:space="preserve">Heid, M., 2018. </w:t>
      </w:r>
      <w:r>
        <w:rPr>
          <w:i/>
          <w:color w:val="000000"/>
        </w:rPr>
        <w:t>Is it bad for you to read th</w:t>
      </w:r>
      <w:r>
        <w:rPr>
          <w:i/>
          <w:color w:val="000000"/>
        </w:rPr>
        <w:t xml:space="preserve">e news constantly. </w:t>
      </w:r>
      <w:r>
        <w:rPr>
          <w:color w:val="000000"/>
        </w:rPr>
        <w:t xml:space="preserve">[Online] </w:t>
      </w:r>
      <w:r>
        <w:rPr>
          <w:color w:val="000000"/>
        </w:rPr>
        <w:br/>
        <w:t xml:space="preserve">Available at: </w:t>
      </w:r>
      <w:r>
        <w:rPr>
          <w:color w:val="000000"/>
          <w:u w:val="single"/>
        </w:rPr>
        <w:t>https://time.com/5125894/is-reading-news-bad-for-you/</w:t>
      </w:r>
    </w:p>
    <w:p w14:paraId="004BB0A2" w14:textId="77777777" w:rsidR="00971CBD" w:rsidRDefault="00DE5302">
      <w:pPr>
        <w:pBdr>
          <w:top w:val="nil"/>
          <w:left w:val="nil"/>
          <w:bottom w:val="nil"/>
          <w:right w:val="nil"/>
          <w:between w:val="nil"/>
        </w:pBdr>
        <w:rPr>
          <w:color w:val="000000"/>
        </w:rPr>
      </w:pPr>
      <w:r>
        <w:rPr>
          <w:color w:val="000000"/>
        </w:rPr>
        <w:t xml:space="preserve">Henderson, C. E.-L. S. a. T. G., 2013. Mental illness stigma, help seeking, and public health programs.. </w:t>
      </w:r>
      <w:r>
        <w:rPr>
          <w:i/>
          <w:color w:val="000000"/>
        </w:rPr>
        <w:t xml:space="preserve">American journal of Public Health, </w:t>
      </w:r>
      <w:r>
        <w:rPr>
          <w:color w:val="000000"/>
        </w:rPr>
        <w:t>103(5), pp. 777-780</w:t>
      </w:r>
      <w:r>
        <w:rPr>
          <w:color w:val="000000"/>
        </w:rPr>
        <w:t>.</w:t>
      </w:r>
    </w:p>
    <w:p w14:paraId="72C3E90D" w14:textId="77777777" w:rsidR="00971CBD" w:rsidRDefault="00DE5302">
      <w:pPr>
        <w:pBdr>
          <w:top w:val="nil"/>
          <w:left w:val="nil"/>
          <w:bottom w:val="nil"/>
          <w:right w:val="nil"/>
          <w:between w:val="nil"/>
        </w:pBdr>
        <w:rPr>
          <w:color w:val="000000"/>
        </w:rPr>
      </w:pPr>
      <w:r>
        <w:rPr>
          <w:color w:val="000000"/>
        </w:rPr>
        <w:t xml:space="preserve">Jonathan Chang, J. B.-G., n.d. </w:t>
      </w:r>
      <w:r>
        <w:rPr>
          <w:i/>
          <w:color w:val="000000"/>
        </w:rPr>
        <w:t xml:space="preserve">Reading Tea Leaves: How Humans Interpret Topic Models.. </w:t>
      </w:r>
      <w:r>
        <w:rPr>
          <w:color w:val="000000"/>
        </w:rPr>
        <w:t>[Online].</w:t>
      </w:r>
    </w:p>
    <w:p w14:paraId="60D08C63" w14:textId="77777777" w:rsidR="00971CBD" w:rsidRDefault="00DE5302">
      <w:pPr>
        <w:pBdr>
          <w:top w:val="nil"/>
          <w:left w:val="nil"/>
          <w:bottom w:val="nil"/>
          <w:right w:val="nil"/>
          <w:between w:val="nil"/>
        </w:pBdr>
        <w:rPr>
          <w:color w:val="000000"/>
        </w:rPr>
      </w:pPr>
      <w:r>
        <w:rPr>
          <w:color w:val="000000"/>
        </w:rPr>
        <w:t xml:space="preserve">Jongeling, R., n.d. </w:t>
      </w:r>
      <w:r>
        <w:rPr>
          <w:i/>
          <w:color w:val="000000"/>
        </w:rPr>
        <w:t xml:space="preserve">Choosing Your Weapons: On Sentiment Analysis. </w:t>
      </w:r>
      <w:r>
        <w:rPr>
          <w:color w:val="000000"/>
        </w:rPr>
        <w:t xml:space="preserve">[Online] </w:t>
      </w:r>
      <w:r>
        <w:rPr>
          <w:color w:val="000000"/>
        </w:rPr>
        <w:br/>
        <w:t xml:space="preserve">Available at: </w:t>
      </w:r>
      <w:r>
        <w:rPr>
          <w:color w:val="000000"/>
          <w:u w:val="single"/>
        </w:rPr>
        <w:t>https://www.win.tue.nl/~aserebre/ICSME2015ERARobbert.pdf</w:t>
      </w:r>
    </w:p>
    <w:p w14:paraId="3BA69326" w14:textId="77777777" w:rsidR="00971CBD" w:rsidRDefault="00DE5302">
      <w:pPr>
        <w:pBdr>
          <w:top w:val="nil"/>
          <w:left w:val="nil"/>
          <w:bottom w:val="nil"/>
          <w:right w:val="nil"/>
          <w:between w:val="nil"/>
        </w:pBdr>
        <w:rPr>
          <w:color w:val="000000"/>
        </w:rPr>
      </w:pPr>
      <w:proofErr w:type="spellStart"/>
      <w:r>
        <w:rPr>
          <w:color w:val="000000"/>
        </w:rPr>
        <w:t>Mak</w:t>
      </w:r>
      <w:proofErr w:type="spellEnd"/>
      <w:r>
        <w:rPr>
          <w:color w:val="000000"/>
        </w:rPr>
        <w:t>, W. P.</w:t>
      </w:r>
      <w:r>
        <w:rPr>
          <w:color w:val="000000"/>
        </w:rPr>
        <w:t xml:space="preserve"> C. P. L. a. C. S., 2007. Meta-analysis of stigma and mental health.. </w:t>
      </w:r>
      <w:r>
        <w:rPr>
          <w:i/>
          <w:color w:val="000000"/>
        </w:rPr>
        <w:t xml:space="preserve">Social science &amp; medicine, </w:t>
      </w:r>
      <w:r>
        <w:rPr>
          <w:color w:val="000000"/>
        </w:rPr>
        <w:t>65(2), pp. 245-261.</w:t>
      </w:r>
    </w:p>
    <w:p w14:paraId="0067E2D7" w14:textId="77777777" w:rsidR="00971CBD" w:rsidRDefault="00DE5302">
      <w:pPr>
        <w:pBdr>
          <w:top w:val="nil"/>
          <w:left w:val="nil"/>
          <w:bottom w:val="nil"/>
          <w:right w:val="nil"/>
          <w:between w:val="nil"/>
        </w:pBdr>
        <w:rPr>
          <w:color w:val="000000"/>
        </w:rPr>
      </w:pPr>
      <w:r>
        <w:rPr>
          <w:color w:val="000000"/>
        </w:rPr>
        <w:t xml:space="preserve">McCombs, M. &amp; Reynolds, A., 2002. </w:t>
      </w:r>
      <w:r>
        <w:rPr>
          <w:i/>
          <w:color w:val="000000"/>
        </w:rPr>
        <w:t xml:space="preserve">News influence on our pictures of the world. Media Effects: Advances in Theory and Research.. </w:t>
      </w:r>
      <w:r>
        <w:rPr>
          <w:color w:val="000000"/>
        </w:rPr>
        <w:t>s.l.:</w:t>
      </w:r>
      <w:proofErr w:type="spellStart"/>
      <w:r>
        <w:rPr>
          <w:color w:val="000000"/>
        </w:rPr>
        <w:t>s.n</w:t>
      </w:r>
      <w:proofErr w:type="spellEnd"/>
      <w:r>
        <w:rPr>
          <w:color w:val="000000"/>
        </w:rPr>
        <w:t>.</w:t>
      </w:r>
    </w:p>
    <w:p w14:paraId="2C75F0E7" w14:textId="77777777" w:rsidR="00971CBD" w:rsidRDefault="00DE5302">
      <w:pPr>
        <w:pBdr>
          <w:top w:val="nil"/>
          <w:left w:val="nil"/>
          <w:bottom w:val="nil"/>
          <w:right w:val="nil"/>
          <w:between w:val="nil"/>
        </w:pBdr>
        <w:rPr>
          <w:color w:val="000000"/>
        </w:rPr>
      </w:pPr>
      <w:r>
        <w:rPr>
          <w:color w:val="000000"/>
        </w:rPr>
        <w:t>O</w:t>
      </w:r>
      <w:r>
        <w:rPr>
          <w:color w:val="000000"/>
        </w:rPr>
        <w:t xml:space="preserve">hlsson, R., 2018. Public discourse on mental health and psychiatry: Representations in Swedish newspapers.. </w:t>
      </w:r>
      <w:r>
        <w:rPr>
          <w:i/>
          <w:color w:val="000000"/>
        </w:rPr>
        <w:t xml:space="preserve">Health, </w:t>
      </w:r>
      <w:r>
        <w:rPr>
          <w:color w:val="000000"/>
        </w:rPr>
        <w:t>22(3), pp. 298-314.</w:t>
      </w:r>
    </w:p>
    <w:p w14:paraId="43A79A7F" w14:textId="77777777" w:rsidR="00971CBD" w:rsidRDefault="00DE5302">
      <w:pPr>
        <w:pBdr>
          <w:top w:val="nil"/>
          <w:left w:val="nil"/>
          <w:bottom w:val="nil"/>
          <w:right w:val="nil"/>
          <w:between w:val="nil"/>
        </w:pBdr>
        <w:rPr>
          <w:color w:val="000000"/>
        </w:rPr>
      </w:pPr>
      <w:r>
        <w:rPr>
          <w:color w:val="000000"/>
        </w:rPr>
        <w:t xml:space="preserve">Papadimitriou, G., 2018. The" Biopsychosocial Model": 40 years of application in Psychiatry.. </w:t>
      </w:r>
      <w:proofErr w:type="spellStart"/>
      <w:r>
        <w:rPr>
          <w:i/>
          <w:color w:val="000000"/>
        </w:rPr>
        <w:t>Psychiatriki</w:t>
      </w:r>
      <w:proofErr w:type="spellEnd"/>
      <w:r>
        <w:rPr>
          <w:i/>
          <w:color w:val="000000"/>
        </w:rPr>
        <w:t xml:space="preserve">, </w:t>
      </w:r>
      <w:r>
        <w:rPr>
          <w:color w:val="000000"/>
        </w:rPr>
        <w:t>28(2), pp. 107-110.</w:t>
      </w:r>
    </w:p>
    <w:p w14:paraId="0FDED46E" w14:textId="77777777" w:rsidR="00971CBD" w:rsidRDefault="00DE5302">
      <w:pPr>
        <w:pBdr>
          <w:top w:val="nil"/>
          <w:left w:val="nil"/>
          <w:bottom w:val="nil"/>
          <w:right w:val="nil"/>
          <w:between w:val="nil"/>
        </w:pBdr>
        <w:rPr>
          <w:color w:val="000000"/>
        </w:rPr>
      </w:pPr>
      <w:r>
        <w:rPr>
          <w:color w:val="000000"/>
        </w:rPr>
        <w:lastRenderedPageBreak/>
        <w:t xml:space="preserve">Philippe Laban, M. H., 2016. </w:t>
      </w:r>
      <w:r>
        <w:rPr>
          <w:i/>
          <w:color w:val="000000"/>
        </w:rPr>
        <w:t xml:space="preserve">Building and Visualizing long-ranging news stories. </w:t>
      </w:r>
      <w:r>
        <w:rPr>
          <w:color w:val="000000"/>
        </w:rPr>
        <w:t>[Online].</w:t>
      </w:r>
    </w:p>
    <w:p w14:paraId="72882EB7" w14:textId="77777777" w:rsidR="00971CBD" w:rsidRDefault="00DE5302">
      <w:pPr>
        <w:pBdr>
          <w:top w:val="nil"/>
          <w:left w:val="nil"/>
          <w:bottom w:val="nil"/>
          <w:right w:val="nil"/>
          <w:between w:val="nil"/>
        </w:pBdr>
        <w:rPr>
          <w:color w:val="000000"/>
        </w:rPr>
      </w:pPr>
      <w:r>
        <w:rPr>
          <w:color w:val="000000"/>
        </w:rPr>
        <w:t xml:space="preserve">Rehurek, R., 2013. </w:t>
      </w:r>
      <w:r>
        <w:rPr>
          <w:i/>
          <w:color w:val="000000"/>
        </w:rPr>
        <w:t xml:space="preserve">LDA in Gensim. </w:t>
      </w:r>
      <w:r>
        <w:rPr>
          <w:color w:val="000000"/>
        </w:rPr>
        <w:t xml:space="preserve">[Online] </w:t>
      </w:r>
      <w:r>
        <w:rPr>
          <w:color w:val="000000"/>
        </w:rPr>
        <w:br/>
        <w:t xml:space="preserve">Available at: </w:t>
      </w:r>
      <w:r>
        <w:rPr>
          <w:color w:val="000000"/>
          <w:u w:val="single"/>
        </w:rPr>
        <w:t>https://rare-technologies.com/python-lda-in-gensim-christmas-edition/</w:t>
      </w:r>
    </w:p>
    <w:p w14:paraId="6D750981" w14:textId="77777777" w:rsidR="00971CBD" w:rsidRDefault="00DE5302">
      <w:pPr>
        <w:pBdr>
          <w:top w:val="nil"/>
          <w:left w:val="nil"/>
          <w:bottom w:val="nil"/>
          <w:right w:val="nil"/>
          <w:between w:val="nil"/>
        </w:pBdr>
        <w:rPr>
          <w:color w:val="000000"/>
        </w:rPr>
      </w:pPr>
      <w:r>
        <w:rPr>
          <w:color w:val="000000"/>
        </w:rPr>
        <w:t>Ren</w:t>
      </w:r>
      <w:r>
        <w:rPr>
          <w:color w:val="000000"/>
        </w:rPr>
        <w:t xml:space="preserve">tier, C., n.d. </w:t>
      </w:r>
      <w:r>
        <w:rPr>
          <w:i/>
          <w:color w:val="000000"/>
        </w:rPr>
        <w:t xml:space="preserve">Using LDA Topic Modelling. </w:t>
      </w:r>
      <w:r>
        <w:rPr>
          <w:color w:val="000000"/>
        </w:rPr>
        <w:t xml:space="preserve">[Online] </w:t>
      </w:r>
      <w:r>
        <w:rPr>
          <w:color w:val="000000"/>
        </w:rPr>
        <w:br/>
        <w:t xml:space="preserve">Available at: </w:t>
      </w:r>
      <w:r>
        <w:rPr>
          <w:color w:val="000000"/>
          <w:u w:val="single"/>
        </w:rPr>
        <w:t>https://towardsdatascience.com/thats-mental-using-lda-topic-modeling-to-investigate-the-discourse-on-mental-health-over-time-11da252259c3</w:t>
      </w:r>
    </w:p>
    <w:p w14:paraId="3DFA90C6" w14:textId="77777777" w:rsidR="00971CBD" w:rsidRDefault="00DE5302">
      <w:pPr>
        <w:pBdr>
          <w:top w:val="nil"/>
          <w:left w:val="nil"/>
          <w:bottom w:val="nil"/>
          <w:right w:val="nil"/>
          <w:between w:val="nil"/>
        </w:pBdr>
        <w:rPr>
          <w:color w:val="000000"/>
        </w:rPr>
      </w:pPr>
      <w:r>
        <w:rPr>
          <w:color w:val="000000"/>
        </w:rPr>
        <w:t xml:space="preserve">Rita Hamad, J. P., n.d. </w:t>
      </w:r>
      <w:r>
        <w:rPr>
          <w:i/>
          <w:color w:val="000000"/>
        </w:rPr>
        <w:t>A Novel Computational Method</w:t>
      </w:r>
      <w:r>
        <w:rPr>
          <w:i/>
          <w:color w:val="000000"/>
        </w:rPr>
        <w:t xml:space="preserve"> for Obesity Policy Research.. </w:t>
      </w:r>
      <w:r>
        <w:rPr>
          <w:color w:val="000000"/>
        </w:rPr>
        <w:t>[Online].</w:t>
      </w:r>
    </w:p>
    <w:p w14:paraId="5090DFF5" w14:textId="77777777" w:rsidR="00971CBD" w:rsidRDefault="00DE5302">
      <w:pPr>
        <w:pBdr>
          <w:top w:val="nil"/>
          <w:left w:val="nil"/>
          <w:bottom w:val="nil"/>
          <w:right w:val="nil"/>
          <w:between w:val="nil"/>
        </w:pBdr>
        <w:rPr>
          <w:color w:val="000000"/>
        </w:rPr>
      </w:pPr>
      <w:r>
        <w:rPr>
          <w:color w:val="000000"/>
        </w:rPr>
        <w:t xml:space="preserve">Samaritans, n.d. </w:t>
      </w:r>
      <w:r>
        <w:rPr>
          <w:i/>
          <w:color w:val="000000"/>
        </w:rPr>
        <w:t xml:space="preserve">Media Guidelines. </w:t>
      </w:r>
      <w:r>
        <w:rPr>
          <w:color w:val="000000"/>
        </w:rPr>
        <w:t xml:space="preserve">[Online] </w:t>
      </w:r>
      <w:r>
        <w:rPr>
          <w:color w:val="000000"/>
        </w:rPr>
        <w:br/>
        <w:t xml:space="preserve">Available at: </w:t>
      </w:r>
      <w:r>
        <w:rPr>
          <w:color w:val="000000"/>
          <w:u w:val="single"/>
        </w:rPr>
        <w:t>https://www.samaritans.org/ireland/about-samaritans/media-guidelines/media-guidelines-ireland/</w:t>
      </w:r>
    </w:p>
    <w:p w14:paraId="60ECA6A6" w14:textId="77777777" w:rsidR="00971CBD" w:rsidRDefault="00DE5302">
      <w:pPr>
        <w:pBdr>
          <w:top w:val="nil"/>
          <w:left w:val="nil"/>
          <w:bottom w:val="nil"/>
          <w:right w:val="nil"/>
          <w:between w:val="nil"/>
        </w:pBdr>
        <w:rPr>
          <w:color w:val="000000"/>
        </w:rPr>
      </w:pPr>
      <w:r>
        <w:rPr>
          <w:color w:val="000000"/>
        </w:rPr>
        <w:t xml:space="preserve">The New York Times, n.d. </w:t>
      </w:r>
      <w:r>
        <w:rPr>
          <w:i/>
          <w:color w:val="000000"/>
        </w:rPr>
        <w:t xml:space="preserve">NYT API. </w:t>
      </w:r>
      <w:r>
        <w:rPr>
          <w:color w:val="000000"/>
        </w:rPr>
        <w:t xml:space="preserve">[Online] </w:t>
      </w:r>
      <w:r>
        <w:rPr>
          <w:color w:val="000000"/>
        </w:rPr>
        <w:br/>
        <w:t xml:space="preserve">Available at: </w:t>
      </w:r>
      <w:r>
        <w:rPr>
          <w:color w:val="000000"/>
          <w:u w:val="single"/>
        </w:rPr>
        <w:t>htt</w:t>
      </w:r>
      <w:r>
        <w:rPr>
          <w:color w:val="000000"/>
          <w:u w:val="single"/>
        </w:rPr>
        <w:t>ps://www.datameer.com/documentation/current/New+York+Times+API</w:t>
      </w:r>
    </w:p>
    <w:p w14:paraId="71C216AD" w14:textId="77777777" w:rsidR="00971CBD" w:rsidRDefault="00DE5302">
      <w:r>
        <w:t>https://en.wikipedia.org/wiki/2011_Tucson_shooting (Tucson Shooting)</w:t>
      </w:r>
    </w:p>
    <w:p w14:paraId="3DECEC06" w14:textId="77777777" w:rsidR="00971CBD" w:rsidRDefault="00DE5302">
      <w:r>
        <w:t>https://www.nytimes.com/2014/04/12/opinion/mentally-ill-in-prison-and-outside.html (Prison suicide)</w:t>
      </w:r>
    </w:p>
    <w:p w14:paraId="452781B7" w14:textId="77777777" w:rsidR="00971CBD" w:rsidRDefault="00DE5302">
      <w:r>
        <w:t>https://www.nytimes.com/</w:t>
      </w:r>
      <w:r>
        <w:t>2014/04/02/us/police-shootings-of-mentally-ill-suspects-are-on-the-upswing.html (Police Brutality)</w:t>
      </w:r>
    </w:p>
    <w:p w14:paraId="17A813AA" w14:textId="77777777" w:rsidR="00971CBD" w:rsidRDefault="00DE5302">
      <w:r>
        <w:t>https://www.nytimes.com/2015/08/06/us/los-angeles-agrees-to-overhaul-its-jail-system.html (Prison Reform)</w:t>
      </w:r>
    </w:p>
    <w:p w14:paraId="26070D7E" w14:textId="77777777" w:rsidR="00971CBD" w:rsidRDefault="00DE5302">
      <w:r>
        <w:t>https://www.nytimes.com/2018/02/16/us/politics/fact</w:t>
      </w:r>
      <w:r>
        <w:t>-check-parkland-gun-violence-mental-illness.html (Parkland Shooting)</w:t>
      </w:r>
    </w:p>
    <w:p w14:paraId="779D5F1B" w14:textId="77777777" w:rsidR="00971CBD" w:rsidRDefault="00DE5302">
      <w:r>
        <w:t>https://psychiatryonline.org/doi/pdf/10.5555/appi.books.9781615371099 (Mass Shootings and Mental Illness), James L. Knoll IV, M.D. George D. Annas, M.D., M.P.H</w:t>
      </w:r>
    </w:p>
    <w:p w14:paraId="6B5681D2" w14:textId="77777777" w:rsidR="00971CBD" w:rsidRDefault="00DE5302">
      <w:hyperlink r:id="rId37">
        <w:r>
          <w:rPr>
            <w:color w:val="1155CC"/>
            <w:u w:val="single"/>
          </w:rPr>
          <w:t>https://github.com/cjhutto/vaderSentiment</w:t>
        </w:r>
      </w:hyperlink>
      <w:r>
        <w:t xml:space="preserve"> (VADER Sentiment)</w:t>
      </w:r>
    </w:p>
    <w:p w14:paraId="70BF4E98" w14:textId="77777777" w:rsidR="00971CBD" w:rsidRDefault="00971CBD"/>
    <w:sectPr w:rsidR="00971CBD">
      <w:footerReference w:type="even" r:id="rId38"/>
      <w:footerReference w:type="default" r:id="rId39"/>
      <w:headerReference w:type="first" r:id="rId40"/>
      <w:pgSz w:w="11900" w:h="16840"/>
      <w:pgMar w:top="1440" w:right="1800" w:bottom="1440" w:left="1800"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rk Matthews" w:date="2020-05-04T10:17:00Z" w:initials="">
    <w:p w14:paraId="4F63D54B" w14:textId="77777777" w:rsidR="00971CBD" w:rsidRDefault="00DE530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stands out - what could the reason be? Any insights from your feel for the data? Are there any other months that are above average or below average over the 10 years?</w:t>
      </w:r>
    </w:p>
  </w:comment>
  <w:comment w:id="2" w:author="Mark Matthews" w:date="2020-04-24T10:51:00Z" w:initials="">
    <w:p w14:paraId="43FA7B88" w14:textId="77777777" w:rsidR="00971CBD" w:rsidRDefault="00DE530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the topic colours in the article be made more brilliant like the keys?</w:t>
      </w:r>
    </w:p>
  </w:comment>
  <w:comment w:id="3" w:author="Mark Matthews" w:date="2020-04-24T10:52:00Z" w:initials="">
    <w:p w14:paraId="7B61EFB6" w14:textId="77777777" w:rsidR="00971CBD" w:rsidRDefault="00DE530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could you order topics by compound score?</w:t>
      </w:r>
    </w:p>
  </w:comment>
  <w:comment w:id="4" w:author="Patrick Lowe" w:date="2020-04-24T14:34:00Z" w:initials="">
    <w:p w14:paraId="77361B1D" w14:textId="77777777" w:rsidR="00971CBD" w:rsidRDefault="00DE530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I've made the changed and inserted the graph below. The colours arent vibrant when set to 'bar' but using 'histogram' to make them vib</w:t>
      </w:r>
      <w:r>
        <w:rPr>
          <w:rFonts w:ascii="Arial" w:eastAsia="Arial" w:hAnsi="Arial" w:cs="Arial"/>
          <w:color w:val="000000"/>
          <w:sz w:val="22"/>
          <w:szCs w:val="22"/>
        </w:rPr>
        <w:t>rant shows a sum of absolute score (no negative range). Also the order works only on total value (bar chart gives weird order as its by pos - neg score, instead of size).</w:t>
      </w:r>
    </w:p>
  </w:comment>
  <w:comment w:id="5" w:author="Mark Matthews" w:date="2020-05-04T10:18:00Z" w:initials="">
    <w:p w14:paraId="71BB2D6E" w14:textId="77777777" w:rsidR="00971CBD" w:rsidRDefault="00DE530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much better from a vibrancy perspective - but we lose the + - y axis. I'd pro</w:t>
      </w:r>
      <w:r>
        <w:rPr>
          <w:rFonts w:ascii="Arial" w:eastAsia="Arial" w:hAnsi="Arial" w:cs="Arial"/>
          <w:color w:val="000000"/>
          <w:sz w:val="22"/>
          <w:szCs w:val="22"/>
        </w:rPr>
        <w:t>bably stick with the original</w:t>
      </w:r>
    </w:p>
  </w:comment>
  <w:comment w:id="6" w:author="Mark Matthews" w:date="2020-05-04T10:19:00Z" w:initials="">
    <w:p w14:paraId="34CAC594" w14:textId="77777777" w:rsidR="00971CBD" w:rsidRDefault="00DE530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why?</w:t>
      </w:r>
    </w:p>
  </w:comment>
  <w:comment w:id="7" w:author="Mark Matthews" w:date="2020-05-04T10:26:00Z" w:initials="">
    <w:p w14:paraId="620A98E7" w14:textId="77777777" w:rsidR="00971CBD" w:rsidRDefault="00DE530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 reverse the order - start with strengths</w:t>
      </w:r>
    </w:p>
  </w:comment>
  <w:comment w:id="9" w:author="Mark Matthews" w:date="2020-04-24T14:14:00Z" w:initials="">
    <w:p w14:paraId="4B98C376" w14:textId="77777777" w:rsidR="00971CBD" w:rsidRDefault="00DE530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Really important here to re-state what your project qu</w:t>
      </w:r>
      <w:r>
        <w:rPr>
          <w:rFonts w:ascii="Arial" w:eastAsia="Arial" w:hAnsi="Arial" w:cs="Arial"/>
          <w:color w:val="000000"/>
          <w:sz w:val="22"/>
          <w:szCs w:val="22"/>
        </w:rPr>
        <w:t>estions were and what answers you found...e.g., at the top level what have you learned through your topic modelling and sentiment analysis of NYT articles about social discourse in that publication over the past 10 years? What open questions are there? Wha</w:t>
      </w:r>
      <w:r>
        <w:rPr>
          <w:rFonts w:ascii="Arial" w:eastAsia="Arial" w:hAnsi="Arial" w:cs="Arial"/>
          <w:color w:val="000000"/>
          <w:sz w:val="22"/>
          <w:szCs w:val="22"/>
        </w:rPr>
        <w:t>t future opportunities are there to go deeper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63D54B" w15:done="0"/>
  <w15:commentEx w15:paraId="43FA7B88" w15:done="0"/>
  <w15:commentEx w15:paraId="7B61EFB6" w15:done="0"/>
  <w15:commentEx w15:paraId="77361B1D" w15:done="0"/>
  <w15:commentEx w15:paraId="71BB2D6E" w15:done="0"/>
  <w15:commentEx w15:paraId="34CAC594" w15:done="0"/>
  <w15:commentEx w15:paraId="620A98E7" w15:done="0"/>
  <w15:commentEx w15:paraId="4B98C3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63D54B" w16cid:durableId="2262CEBD"/>
  <w16cid:commentId w16cid:paraId="43FA7B88" w16cid:durableId="2262CEBE"/>
  <w16cid:commentId w16cid:paraId="7B61EFB6" w16cid:durableId="2262CEBF"/>
  <w16cid:commentId w16cid:paraId="77361B1D" w16cid:durableId="2262CEC0"/>
  <w16cid:commentId w16cid:paraId="71BB2D6E" w16cid:durableId="2262CEC1"/>
  <w16cid:commentId w16cid:paraId="34CAC594" w16cid:durableId="2262CEC2"/>
  <w16cid:commentId w16cid:paraId="620A98E7" w16cid:durableId="2262CEC3"/>
  <w16cid:commentId w16cid:paraId="4B98C376" w16cid:durableId="2262CE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AB42C" w14:textId="77777777" w:rsidR="00DE5302" w:rsidRDefault="00DE5302">
      <w:r>
        <w:separator/>
      </w:r>
    </w:p>
  </w:endnote>
  <w:endnote w:type="continuationSeparator" w:id="0">
    <w:p w14:paraId="4E72E31A" w14:textId="77777777" w:rsidR="00DE5302" w:rsidRDefault="00DE5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BE7BA" w14:textId="77777777" w:rsidR="00971CBD" w:rsidRDefault="00DE5302">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14:paraId="18959B59" w14:textId="77777777" w:rsidR="00971CBD" w:rsidRDefault="00971CBD">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31B8C" w14:textId="77777777" w:rsidR="00971CBD" w:rsidRDefault="00DE5302">
    <w:pPr>
      <w:pBdr>
        <w:top w:val="nil"/>
        <w:left w:val="nil"/>
        <w:bottom w:val="nil"/>
        <w:right w:val="nil"/>
        <w:between w:val="nil"/>
      </w:pBdr>
      <w:tabs>
        <w:tab w:val="center" w:pos="4320"/>
        <w:tab w:val="right" w:pos="8640"/>
      </w:tabs>
      <w:rPr>
        <w:color w:val="000000"/>
        <w:sz w:val="18"/>
        <w:szCs w:val="18"/>
      </w:rPr>
    </w:pPr>
    <w:r>
      <w:rPr>
        <w:color w:val="000000"/>
        <w:sz w:val="18"/>
        <w:szCs w:val="18"/>
      </w:rPr>
      <w:fldChar w:fldCharType="begin"/>
    </w:r>
    <w:r>
      <w:rPr>
        <w:color w:val="000000"/>
        <w:sz w:val="18"/>
        <w:szCs w:val="18"/>
      </w:rPr>
      <w:instrText>PAGE</w:instrText>
    </w:r>
    <w:r w:rsidR="005D16A8">
      <w:rPr>
        <w:color w:val="000000"/>
        <w:sz w:val="18"/>
        <w:szCs w:val="18"/>
      </w:rPr>
      <w:fldChar w:fldCharType="separate"/>
    </w:r>
    <w:r w:rsidR="005D16A8">
      <w:rPr>
        <w:noProof/>
        <w:color w:val="000000"/>
        <w:sz w:val="18"/>
        <w:szCs w:val="18"/>
      </w:rPr>
      <w:t>2</w:t>
    </w:r>
    <w:r>
      <w:rPr>
        <w:color w:val="000000"/>
        <w:sz w:val="18"/>
        <w:szCs w:val="18"/>
      </w:rPr>
      <w:fldChar w:fldCharType="end"/>
    </w:r>
  </w:p>
  <w:p w14:paraId="1904911E" w14:textId="77777777" w:rsidR="00971CBD" w:rsidRDefault="00971CB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73C96" w14:textId="77777777" w:rsidR="00DE5302" w:rsidRDefault="00DE5302">
      <w:r>
        <w:separator/>
      </w:r>
    </w:p>
  </w:footnote>
  <w:footnote w:type="continuationSeparator" w:id="0">
    <w:p w14:paraId="02C67812" w14:textId="77777777" w:rsidR="00DE5302" w:rsidRDefault="00DE5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AA689" w14:textId="77777777" w:rsidR="00971CBD" w:rsidRDefault="00DE5302">
    <w:pPr>
      <w:pBdr>
        <w:top w:val="nil"/>
        <w:left w:val="nil"/>
        <w:bottom w:val="nil"/>
        <w:right w:val="nil"/>
        <w:between w:val="nil"/>
      </w:pBdr>
      <w:tabs>
        <w:tab w:val="center" w:pos="4320"/>
        <w:tab w:val="right" w:pos="8640"/>
      </w:tabs>
      <w:rPr>
        <w:i/>
        <w:color w:val="000000"/>
        <w:sz w:val="20"/>
        <w:szCs w:val="20"/>
      </w:rPr>
    </w:pPr>
    <w:r>
      <w:rPr>
        <w:i/>
        <w:color w:val="000000"/>
        <w:sz w:val="20"/>
        <w:szCs w:val="20"/>
      </w:rPr>
      <w:t>Lunacy, Mental Health, and Well-being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3B48CB"/>
    <w:multiLevelType w:val="multilevel"/>
    <w:tmpl w:val="CEDC8050"/>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9AD33EB"/>
    <w:multiLevelType w:val="multilevel"/>
    <w:tmpl w:val="E1A076A6"/>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trick Lowe">
    <w15:presenceInfo w15:providerId="None" w15:userId="Patrick Low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BD"/>
    <w:rsid w:val="005D16A8"/>
    <w:rsid w:val="00971CBD"/>
    <w:rsid w:val="00DE530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EBD7"/>
  <w15:docId w15:val="{91209647-5DD2-40F2-9C59-AD1CFE2CA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36609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pPr>
      <w:spacing w:after="160"/>
    </w:pPr>
    <w:rPr>
      <w:color w:val="5A5A5A"/>
      <w:sz w:val="22"/>
      <w:szCs w:val="2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18.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26.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1.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microsoft.com/office/2016/09/relationships/commentsIds" Target="commentsIds.xml"/><Relationship Id="rId32" Type="http://schemas.openxmlformats.org/officeDocument/2006/relationships/image" Target="media/image22.png"/><Relationship Id="rId37" Type="http://schemas.openxmlformats.org/officeDocument/2006/relationships/hyperlink" Target="https://github.com/cjhutto/vaderSentiment"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3.png"/><Relationship Id="rId23" Type="http://schemas.microsoft.com/office/2011/relationships/commentsExtended" Target="commentsExtended.xml"/><Relationship Id="rId28" Type="http://schemas.openxmlformats.org/officeDocument/2006/relationships/image" Target="media/image15.png"/><Relationship Id="rId36" Type="http://schemas.openxmlformats.org/officeDocument/2006/relationships/image" Target="media/image27.png"/><Relationship Id="rId10" Type="http://schemas.openxmlformats.org/officeDocument/2006/relationships/image" Target="media/image4.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9.png"/><Relationship Id="rId22" Type="http://schemas.openxmlformats.org/officeDocument/2006/relationships/comments" Target="comment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10273</Words>
  <Characters>58558</Characters>
  <Application>Microsoft Office Word</Application>
  <DocSecurity>0</DocSecurity>
  <Lines>487</Lines>
  <Paragraphs>137</Paragraphs>
  <ScaleCrop>false</ScaleCrop>
  <Company/>
  <LinksUpToDate>false</LinksUpToDate>
  <CharactersWithSpaces>68694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Lowe</cp:lastModifiedBy>
  <cp:revision>2</cp:revision>
  <dcterms:created xsi:type="dcterms:W3CDTF">2020-05-10T18:04:00Z</dcterms:created>
  <dcterms:modified xsi:type="dcterms:W3CDTF">2020-05-10T18:08:00Z</dcterms:modified>
</cp:coreProperties>
</file>