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Group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 them add their own issues in another language?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Should you reward people for using slang?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Pretty slides, as always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many people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demographic are your testers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Any testers who don’t speak good english?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Wasn’t clear what tasks exactly you were giving them vs what they performed - you described them as very small specific tasks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Give us a brief refresh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The Group 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Give us a brief refresh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Moved through the experiment design very quickly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(tell us your group pls)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Bar charts suck - hard to tell which color matches to which part of the key on the board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information on your slides is hard to easily digest - you have one large bullet point with three smaller ones under it - too many words and a difficult format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Would like to see all your conclusions/improvements on one page - kinda delivered at the 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By the time you’re talking about your shortcomings/improvements i can’t even remember the tasks from your experiment cause you skimmed through so fast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only takeaway i got from your testing is that you had 3 students out of five participants - and a few of the improvements/complaints - struggle to give feedback on anything except the presentation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Group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Giving average time to 2dp is a joke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Demographic/number of participants? - 8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Maybe you just need to change the visibility/appearance of the button as opposed to plagiarising google maps’ designs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Would like to see specific feedback from the lowest sus score participants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Include good feedback from participants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Consider other metrics - errors etc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League of 318 Legends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‘Immigrants’ - how recent, which gen, how permanent -- you later said students, who don’t seem like your target audience at 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need more than 4 tbh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Don’t think your service provider feedback means anything whatsoever, because there is literally no reason for a service provider to ever use your app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Filtering based on language spoken sounds like a really good idea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Is anyone ever gonna use both client and service sides? Colour differentiation seems irrelevant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