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2nd Group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Focusing on the employment resources = what is the biggest diff in particularly immigrants?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biggest challenge = exposure to western culture. Does it affect their chance of getting employed?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 to less exposure to western culture leads to less employment rate might be a little risky. Because for example, if someone from another country who’s not exposed to the western culture has fantastic experience and skills they have a high chance of getting employed no?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3rd group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affects these “barriers”?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Needed to spend more time on discussing the results and conclusions from these results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explicitly say if the data is real or not (job stories)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4th group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