
<file path=word/document.xml><?xml version="1.0" encoding="utf-8"?>
<w:document xmlns:ns1="http://schemas.openxmlformats.org/markup-compatibility/2006" xmlns:w="http://schemas.openxmlformats.org/wordprocessingml/2006/main" ns1:Ignorable="w14 w15 w16se w16cid w16 w16cex w16sdtdh w16sdtfl w16du wp14">
  <w:body>
    <w:p>
      <w:pPr>
        <w:pStyle w:val="TableHeading"/>
        <w:rPr>
          <w:rFonts w:ascii="Arial Bold" w:eastAsiaTheme="minorHAnsi" w:hAnsi="Arial Bold"/>
          <w:vertAlign w:val="superscript"/>
        </w:rPr>
      </w:pPr>
      <w:r>
        <w:lastRenderedPageBreak/>
        <w:t xml:space="preserve">Table </w:t>
      </w:r>
      <w:r>
        <w:t>2.</w:t>
      </w:r>
      <w:r>
        <w:t>2</w:t>
      </w:r>
      <w:r>
        <w:t>: Domestic economy – detailed forecasts</w:t>
      </w:r>
      <w:r>
        <w:rPr>
          <w:rFonts w:ascii="Arial Bold" w:hAnsi="Arial Bold"/>
          <w:vertAlign w:val="superscript"/>
        </w:rPr>
        <w:t>(a)</w:t>
      </w:r>
    </w:p>
    <w:tbl>
      <w:tblPr>
        <w:tblW w:w="5000" w:type="pct"/>
        <w:tblCellMar>
          <w:left w:w="0" w:type="dxa"/>
          <w:right w:w="28" w:type="dxa"/>
        </w:tblCellMar>
        <w:tblLook w:val="06A0" w:firstRow="1" w:lastRow="0" w:firstColumn="1" w:lastColumn="0" w:noHBand="1" w:noVBand="1"/>
      </w:tblPr>
      <w:tblGrid>
        <w:gridCol w:w="3468"/>
        <w:gridCol w:w="1061"/>
        <w:gridCol w:w="1061"/>
        <w:gridCol w:w="1061"/>
        <w:gridCol w:w="1059"/>
      </w:tblGrid>
      <w:tr>
        <w:trPr>
          <w:trHeight w:hRule="exact" w:val="225"/>
        </w:trPr>
        <w:tc>
          <w:tcPr>
            <w:tcW w:w="2249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88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Outcomes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(b)</w:t>
            </w:r>
          </w:p>
        </w:tc>
        <w:tc>
          <w:tcPr>
            <w:tcW w:w="2063" w:type="pct"/>
            <w:gridSpan w:val="3"/>
            <w:tcBorders>
              <w:top w:val="single" w:sz="4" w:space="0" w:color="293F5B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Forecasts</w:t>
            </w:r>
          </w:p>
        </w:tc>
      </w:tr>
      <w:tr>
        <w:trPr>
          <w:trHeight w:hRule="exact" w:val="225"/>
        </w:trPr>
        <w:tc>
          <w:tcPr>
            <w:tcW w:w="22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2024-25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2025-26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2026-27</w:t>
            </w: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2027-28</w:t>
            </w:r>
          </w:p>
        </w:tc>
      </w:tr>
      <w:tr>
        <w:trPr>
          <w:trHeight w:hRule="exact" w:val="225"/>
        </w:trPr>
        <w:tc>
          <w:tcPr>
            <w:tcW w:w="22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Real gross domestic product</w:t>
            </w:r>
          </w:p>
        </w:tc>
        <w:tc>
          <w:tcPr>
            <w:tcW w:w="68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1.3</w:t>
            </w:r>
          </w:p>
        </w:tc>
        <w:tc>
          <w:tcPr>
            <w:tcW w:w="68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 1/4</w:t>
            </w:r>
          </w:p>
        </w:tc>
        <w:tc>
          <w:tcPr>
            <w:tcW w:w="68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 3/4</w:t>
            </w:r>
          </w:p>
        </w:tc>
        <w:tc>
          <w:tcPr>
            <w:tcW w:w="68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 1/4</w:t>
            </w:r>
          </w:p>
        </w:tc>
      </w:tr>
      <w:tr>
        <w:trPr>
          <w:trHeight w:hRule="exact" w:val="225"/>
        </w:trPr>
        <w:tc>
          <w:tcPr>
            <w:tcW w:w="22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Household consumption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 1/4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 3/4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 1/2</w:t>
            </w:r>
          </w:p>
        </w:tc>
      </w:tr>
      <w:tr>
        <w:trPr>
          <w:trHeight w:hRule="exact" w:val="225"/>
        </w:trPr>
        <w:tc>
          <w:tcPr>
            <w:tcW w:w="22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Dwelling investment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4.3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5    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4    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 1/2</w:t>
            </w:r>
          </w:p>
        </w:tc>
      </w:tr>
      <w:tr>
        <w:trPr>
          <w:trHeight w:hRule="exact" w:val="225"/>
        </w:trPr>
        <w:tc>
          <w:tcPr>
            <w:tcW w:w="22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 business investment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(c)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-0.1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4    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 1/2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2    </w:t>
            </w:r>
          </w:p>
        </w:tc>
      </w:tr>
      <w:tr>
        <w:trPr>
          <w:trHeight w:hRule="exact" w:val="225"/>
        </w:trPr>
        <w:tc>
          <w:tcPr>
            <w:tcW w:w="22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ind w:firstLineChars="100" w:firstLine="160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By industry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ind w:firstLineChars="100" w:firstLine="160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>
        <w:trPr>
          <w:trHeight w:hRule="exact" w:val="225"/>
        </w:trPr>
        <w:tc>
          <w:tcPr>
            <w:tcW w:w="22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ind w:firstLineChars="200" w:firstLine="3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Mining investment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-1.0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1/2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1    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0    </w:t>
            </w:r>
          </w:p>
        </w:tc>
      </w:tr>
      <w:tr>
        <w:trPr>
          <w:trHeight w:hRule="exact" w:val="225"/>
        </w:trPr>
        <w:tc>
          <w:tcPr>
            <w:tcW w:w="22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ind w:firstLineChars="200" w:firstLine="3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Non-mining investment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0.2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5    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3    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 1/2</w:t>
            </w:r>
          </w:p>
        </w:tc>
      </w:tr>
      <w:tr>
        <w:trPr>
          <w:trHeight w:hRule="exact" w:val="225"/>
        </w:trPr>
        <w:tc>
          <w:tcPr>
            <w:tcW w:w="22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Private final demand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(c)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1.3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3    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2    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 1/2</w:t>
            </w:r>
          </w:p>
        </w:tc>
      </w:tr>
      <w:tr>
        <w:trPr>
          <w:trHeight w:hRule="exact" w:val="225"/>
        </w:trPr>
        <w:tc>
          <w:tcPr>
            <w:tcW w:w="22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Public final demand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 xml:space="preserve">(c) 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4.2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 3/4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 3/4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 1/2</w:t>
            </w:r>
          </w:p>
        </w:tc>
      </w:tr>
      <w:tr>
        <w:trPr>
          <w:trHeight w:hRule="exact" w:val="225"/>
        </w:trPr>
        <w:tc>
          <w:tcPr>
            <w:tcW w:w="22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Change in inventories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(d)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-0.1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0    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0    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0    </w:t>
            </w:r>
          </w:p>
        </w:tc>
      </w:tr>
      <w:tr>
        <w:trPr>
          <w:trHeight w:hRule="exact" w:val="225"/>
        </w:trPr>
        <w:tc>
          <w:tcPr>
            <w:tcW w:w="22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Gross national expenditure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1.9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 3/4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 1/4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 1/2</w:t>
            </w:r>
          </w:p>
        </w:tc>
      </w:tr>
      <w:tr>
        <w:trPr>
          <w:trHeight w:hRule="exact" w:val="225"/>
        </w:trPr>
        <w:tc>
          <w:tcPr>
            <w:tcW w:w="22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Exports of goods and services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0.7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 1/2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1    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2    </w:t>
            </w:r>
          </w:p>
        </w:tc>
      </w:tr>
      <w:tr>
        <w:trPr>
          <w:trHeight w:hRule="exact" w:val="225"/>
        </w:trPr>
        <w:tc>
          <w:tcPr>
            <w:tcW w:w="22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Imports of goods and services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3.3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5    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 1/2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3    </w:t>
            </w:r>
          </w:p>
        </w:tc>
      </w:tr>
      <w:tr>
        <w:trPr>
          <w:trHeight w:hRule="exact" w:val="225"/>
        </w:trPr>
        <w:tc>
          <w:tcPr>
            <w:tcW w:w="22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ind w:firstLineChars="100" w:firstLine="16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Net exports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(d)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-0.6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- 1/4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- 1/2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- 1/4</w:t>
            </w:r>
          </w:p>
        </w:tc>
      </w:tr>
      <w:tr>
        <w:trPr>
          <w:trHeight w:hRule="exact" w:val="225"/>
        </w:trPr>
        <w:tc>
          <w:tcPr>
            <w:tcW w:w="22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Nominal gross domestic product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3.6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 3/4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 1/4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 3/4</w:t>
            </w:r>
          </w:p>
        </w:tc>
      </w:tr>
      <w:tr>
        <w:trPr>
          <w:trHeight w:hRule="exact" w:val="225"/>
        </w:trPr>
        <w:tc>
          <w:tcPr>
            <w:tcW w:w="22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Prices and wages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>
        <w:trPr>
          <w:trHeight w:hRule="exact" w:val="225"/>
        </w:trPr>
        <w:tc>
          <w:tcPr>
            <w:tcW w:w="22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ind w:firstLineChars="100" w:firstLine="16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Consumer price index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(e)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2.1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5    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 1/2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 1/2</w:t>
            </w:r>
          </w:p>
        </w:tc>
      </w:tr>
      <w:tr>
        <w:trPr>
          <w:trHeight w:hRule="exact" w:val="225"/>
        </w:trPr>
        <w:tc>
          <w:tcPr>
            <w:tcW w:w="22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ind w:firstLineChars="100" w:firstLine="16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Wage price index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(f)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 1/4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 1/2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 1/2</w:t>
            </w:r>
          </w:p>
        </w:tc>
      </w:tr>
      <w:tr>
        <w:trPr>
          <w:trHeight w:hRule="exact" w:val="225"/>
        </w:trPr>
        <w:tc>
          <w:tcPr>
            <w:tcW w:w="22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ind w:firstLineChars="100" w:firstLine="16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GDP deflator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2.3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 1/4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 1/2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1/2</w:t>
            </w:r>
          </w:p>
        </w:tc>
      </w:tr>
      <w:tr>
        <w:trPr>
          <w:trHeight w:hRule="exact" w:val="225"/>
        </w:trPr>
        <w:tc>
          <w:tcPr>
            <w:tcW w:w="22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Labour market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>
        <w:trPr>
          <w:trHeight w:hRule="exact" w:val="225"/>
        </w:trPr>
        <w:tc>
          <w:tcPr>
            <w:tcW w:w="22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ind w:firstLineChars="100" w:firstLine="16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Participation rate (per cent)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(g)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67.0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 3/4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67    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 1/4</w:t>
            </w:r>
          </w:p>
        </w:tc>
      </w:tr>
      <w:tr>
        <w:trPr>
          <w:trHeight w:hRule="exact" w:val="225"/>
        </w:trPr>
        <w:tc>
          <w:tcPr>
            <w:tcW w:w="22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ind w:firstLineChars="100" w:firstLine="16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Employment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(f)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2.1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 1/2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 1/2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 3/4</w:t>
            </w:r>
          </w:p>
        </w:tc>
      </w:tr>
      <w:tr>
        <w:trPr>
          <w:trHeight w:hRule="exact" w:val="225"/>
        </w:trPr>
        <w:tc>
          <w:tcPr>
            <w:tcW w:w="22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ind w:firstLineChars="100" w:firstLine="16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Unemployment rate (per cent)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(g)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4.2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 1/4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 1/2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 1/2</w:t>
            </w:r>
          </w:p>
        </w:tc>
      </w:tr>
      <w:tr>
        <w:trPr>
          <w:trHeight w:hRule="exact" w:val="225"/>
        </w:trPr>
        <w:tc>
          <w:tcPr>
            <w:tcW w:w="22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Balance of payments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>
        <w:trPr>
          <w:trHeight w:hRule="exact" w:val="225"/>
        </w:trPr>
        <w:tc>
          <w:tcPr>
            <w:tcW w:w="22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ind w:firstLineChars="100" w:firstLine="16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Terms of trade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(h)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-4.1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 1/2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- 1/4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-7 1/4</w:t>
            </w:r>
          </w:p>
        </w:tc>
      </w:tr>
      <w:tr>
        <w:trPr>
          <w:trHeight w:hRule="exact" w:val="225"/>
        </w:trPr>
        <w:tc>
          <w:tcPr>
            <w:tcW w:w="22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ind w:firstLineChars="100" w:firstLine="16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Current account balance (per cent of GDP) 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-2.5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 3/4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-2 3/4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-4    </w:t>
            </w:r>
          </w:p>
        </w:tc>
      </w:tr>
      <w:tr>
        <w:trPr>
          <w:trHeight w:hRule="exact" w:val="225"/>
        </w:trPr>
        <w:tc>
          <w:tcPr>
            <w:tcW w:w="2249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Net overseas migration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(i)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293F5B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pStyle w:val="TableTextRight"/>
            </w:pPr>
            <w:r>
              <w:t xml:space="preserve">       305,000 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293F5B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pStyle w:val="TableTextRight"/>
            </w:pPr>
            <w:r>
              <w:t xml:space="preserve">       295,000 </w:t>
            </w:r>
          </w:p>
        </w:tc>
        <w:tc>
          <w:tcPr>
            <w:tcW w:w="688" w:type="pct"/>
            <w:tcBorders>
              <w:top w:val="nil"/>
              <w:left w:val="nil"/>
              <w:bottom w:val="single" w:sz="4" w:space="0" w:color="293F5B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pStyle w:val="TableTextRight"/>
            </w:pPr>
            <w:r>
              <w:t xml:space="preserve">       245,000 </w:t>
            </w: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293F5B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  225,000 </w:t>
            </w:r>
          </w:p>
        </w:tc>
      </w:tr>
    </w:tbl>
  </w:body>
</w:document>
</file>