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5A01" w14:textId="77F8F4E8" w:rsidR="008B0B05" w:rsidRDefault="009B0F36" w:rsidP="009B0F36">
      <w:pPr>
        <w:pStyle w:val="Title"/>
      </w:pPr>
      <w:r>
        <w:t>Brief Use Case</w:t>
      </w:r>
    </w:p>
    <w:p w14:paraId="24D85DB2" w14:textId="1B8F416B" w:rsidR="009B0F36" w:rsidRDefault="009B0F36" w:rsidP="009B0F36"/>
    <w:p w14:paraId="61CD71D9" w14:textId="568C551E" w:rsidR="009B0F36" w:rsidRDefault="009B0F36" w:rsidP="009B0F3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UC-02: </w:t>
      </w:r>
      <w:r w:rsidR="00173EA5">
        <w:rPr>
          <w:color w:val="4472C4" w:themeColor="accent1"/>
          <w:sz w:val="32"/>
          <w:szCs w:val="32"/>
        </w:rPr>
        <w:t>Rediger</w:t>
      </w:r>
      <w:r>
        <w:rPr>
          <w:color w:val="4472C4" w:themeColor="accent1"/>
          <w:sz w:val="32"/>
          <w:szCs w:val="32"/>
        </w:rPr>
        <w:t xml:space="preserve"> Risikoanalyse</w:t>
      </w:r>
    </w:p>
    <w:p w14:paraId="394A1BAC" w14:textId="77777777" w:rsidR="009B0F36" w:rsidRDefault="009B0F36" w:rsidP="009B0F3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Analytiker åbner eksisterende risikoanalyse.</w:t>
      </w:r>
    </w:p>
    <w:p w14:paraId="77A79E53" w14:textId="60AA3B02" w:rsidR="00173EA5" w:rsidRDefault="009B0F36" w:rsidP="009B0F3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Systeme</w:t>
      </w:r>
      <w:r w:rsidR="00173EA5">
        <w:rPr>
          <w:color w:val="4472C4" w:themeColor="accent1"/>
          <w:sz w:val="28"/>
          <w:szCs w:val="28"/>
        </w:rPr>
        <w:t>t præsentere</w:t>
      </w:r>
      <w:r>
        <w:rPr>
          <w:color w:val="4472C4" w:themeColor="accent1"/>
          <w:sz w:val="28"/>
          <w:szCs w:val="28"/>
        </w:rPr>
        <w:t xml:space="preserve"> den valgte risikoanalyse.</w:t>
      </w:r>
    </w:p>
    <w:p w14:paraId="7DA6B721" w14:textId="1F8E6AA9" w:rsidR="00173EA5" w:rsidRDefault="00173EA5" w:rsidP="009B0F3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Analytiker Redigere </w:t>
      </w:r>
      <w:r w:rsidR="00627685">
        <w:rPr>
          <w:color w:val="4472C4" w:themeColor="accent1"/>
          <w:sz w:val="28"/>
          <w:szCs w:val="28"/>
        </w:rPr>
        <w:t>i udvalgte data.</w:t>
      </w:r>
    </w:p>
    <w:p w14:paraId="695FA419" w14:textId="2210C63A" w:rsidR="00627685" w:rsidRDefault="00627685" w:rsidP="009B0F3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Systemet udregner proriteten</w:t>
      </w:r>
    </w:p>
    <w:p w14:paraId="56A25A93" w14:textId="7D1A5E7B" w:rsidR="009B0F36" w:rsidRPr="009B0F36" w:rsidRDefault="009B0F36" w:rsidP="009B0F3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</w:p>
    <w:p w14:paraId="318DFCB1" w14:textId="77777777" w:rsidR="009B0F36" w:rsidRPr="009B0F36" w:rsidRDefault="009B0F36" w:rsidP="009B0F36">
      <w:pPr>
        <w:rPr>
          <w:color w:val="4472C4" w:themeColor="accent1"/>
          <w:sz w:val="32"/>
          <w:szCs w:val="32"/>
        </w:rPr>
      </w:pPr>
    </w:p>
    <w:sectPr w:rsidR="009B0F36" w:rsidRPr="009B0F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6"/>
    <w:rsid w:val="00173EA5"/>
    <w:rsid w:val="00627685"/>
    <w:rsid w:val="008B0B05"/>
    <w:rsid w:val="009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B977"/>
  <w15:chartTrackingRefBased/>
  <w15:docId w15:val="{9821619D-A390-456C-B7F6-0F8C4FC6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2020-11-10T10:34:00Z</dcterms:created>
  <dcterms:modified xsi:type="dcterms:W3CDTF">2020-11-10T10:59:00Z</dcterms:modified>
</cp:coreProperties>
</file>