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HW5-Patrick</w:t>
      </w:r>
      <w:r>
        <w:t xml:space="preserve"> </w:t>
      </w:r>
      <w:r>
        <w:t xml:space="preserve">Neyland</w:t>
      </w:r>
    </w:p>
    <w:p>
      <w:pPr>
        <w:pStyle w:val="Author"/>
      </w:pPr>
      <w:r>
        <w:t xml:space="preserve">Patrick</w:t>
      </w:r>
      <w:r>
        <w:t xml:space="preserve"> </w:t>
      </w:r>
      <w:r>
        <w:t xml:space="preserve">Neyland</w:t>
      </w:r>
    </w:p>
    <w:p>
      <w:pPr>
        <w:pStyle w:val="Date"/>
      </w:pPr>
      <w:r>
        <w:t xml:space="preserve">2022-10-04</w:t>
      </w:r>
    </w:p>
    <w:bookmarkStart w:id="25" w:name="question-1"/>
    <w:p>
      <w:pPr>
        <w:pStyle w:val="Heading2"/>
      </w:pPr>
      <w:r>
        <w:t xml:space="preserve">Question 1</w:t>
      </w:r>
    </w:p>
    <w:bookmarkStart w:id="20" w:name="part-i"/>
    <w:p>
      <w:pPr>
        <w:pStyle w:val="Heading3"/>
      </w:pPr>
      <w:r>
        <w:t xml:space="preserve">Part i</w:t>
      </w:r>
    </w:p>
    <w:p>
      <w:pPr>
        <w:pStyle w:val="FirstParagraph"/>
      </w:pPr>
      <w:r>
        <w:t xml:space="preserve">The sign will be negative—as an adult works more, they will get less sleep.</w:t>
      </w:r>
    </w:p>
    <w:bookmarkEnd w:id="20"/>
    <w:bookmarkStart w:id="21" w:name="part-ii"/>
    <w:p>
      <w:pPr>
        <w:pStyle w:val="Heading3"/>
      </w:pPr>
      <w:r>
        <w:t xml:space="preserve">Part ii</w:t>
      </w:r>
    </w:p>
    <w:p>
      <w:pPr>
        <w:pStyle w:val="FirstParagraph"/>
      </w:pPr>
      <w:r>
        <w:t xml:space="preserve">I think</w:t>
      </w:r>
      <w:r>
        <w:t xml:space="preserve"> </w:t>
      </w:r>
      <m:oMath>
        <m:sSub>
          <m:e>
            <m:r>
              <m:t>β</m:t>
            </m:r>
          </m:e>
          <m:sub>
            <m:r>
              <m:t>2</m:t>
            </m:r>
          </m:sub>
        </m:sSub>
      </m:oMath>
      <w:r>
        <w:t xml:space="preserve"> </w:t>
      </w:r>
      <w:r>
        <w:t xml:space="preserve">will be positive, however, I do not think it will be statistically significant.</w:t>
      </w:r>
      <w:r>
        <w:t xml:space="preserve"> </w:t>
      </w:r>
      <w:r>
        <w:t xml:space="preserve">I think</w:t>
      </w:r>
      <w:r>
        <w:t xml:space="preserve"> </w:t>
      </w:r>
      <m:oMath>
        <m:sSub>
          <m:e>
            <m:r>
              <m:t>β</m:t>
            </m:r>
          </m:e>
          <m:sub>
            <m:r>
              <m:t>3</m:t>
            </m:r>
          </m:sub>
        </m:sSub>
      </m:oMath>
      <w:r>
        <w:t xml:space="preserve"> </w:t>
      </w:r>
      <w:r>
        <w:t xml:space="preserve">will be negative—the older someone gets, the less sleep they need.</w:t>
      </w:r>
    </w:p>
    <w:bookmarkEnd w:id="21"/>
    <w:bookmarkStart w:id="22" w:name="part-iii"/>
    <w:p>
      <w:pPr>
        <w:pStyle w:val="Heading3"/>
      </w:pPr>
      <w:r>
        <w:t xml:space="preserve">Part iii</w:t>
      </w:r>
    </w:p>
    <w:p>
      <w:pPr>
        <w:pStyle w:val="FirstParagraph"/>
      </w:pPr>
      <w:r>
        <w:t xml:space="preserve">The number of minutes is predicted to fall by 44.4 minutes.</w:t>
      </w:r>
    </w:p>
    <w:bookmarkEnd w:id="22"/>
    <w:bookmarkStart w:id="23" w:name="part-iv"/>
    <w:p>
      <w:pPr>
        <w:pStyle w:val="Heading3"/>
      </w:pPr>
      <w:r>
        <w:t xml:space="preserve">Part iv</w:t>
      </w:r>
    </w:p>
    <w:p>
      <w:pPr>
        <w:pStyle w:val="FirstParagraph"/>
      </w:pPr>
      <w:r>
        <w:t xml:space="preserve">Getting one more year of education, on average, holding all else constant, will result in a 11.13 minute decrease in the amount of sleep each week.</w:t>
      </w:r>
    </w:p>
    <w:bookmarkEnd w:id="23"/>
    <w:bookmarkStart w:id="24" w:name="part-v"/>
    <w:p>
      <w:pPr>
        <w:pStyle w:val="Heading3"/>
      </w:pPr>
      <w:r>
        <w:t xml:space="preserve">Part v</w:t>
      </w:r>
    </w:p>
    <w:p>
      <w:pPr>
        <w:pStyle w:val="FirstParagraph"/>
      </w:pPr>
      <w:r>
        <w:t xml:space="preserve">Definitely not. With an</w:t>
      </w:r>
      <w:r>
        <w:t xml:space="preserve"> </w:t>
      </w:r>
      <m:oMath>
        <m:sSup>
          <m:e>
            <m:r>
              <m:t>R</m:t>
            </m:r>
          </m:e>
          <m:sup>
            <m:r>
              <m:t>2</m:t>
            </m:r>
          </m:sup>
        </m:sSup>
      </m:oMath>
      <w:r>
        <w:t xml:space="preserve"> </w:t>
      </w:r>
      <w:r>
        <w:t xml:space="preserve">of just 0.113, only 11.3 percent of the variation of sleep can be explained by these variables.</w:t>
      </w:r>
    </w:p>
    <w:bookmarkEnd w:id="24"/>
    <w:bookmarkEnd w:id="25"/>
    <w:bookmarkStart w:id="30" w:name="question-2"/>
    <w:p>
      <w:pPr>
        <w:pStyle w:val="Heading2"/>
      </w:pPr>
      <w:r>
        <w:t xml:space="preserve">Question 2</w:t>
      </w:r>
    </w:p>
    <w:bookmarkStart w:id="26" w:name="part-i-1"/>
    <w:p>
      <w:pPr>
        <w:pStyle w:val="Heading3"/>
      </w:pPr>
      <w:r>
        <w:t xml:space="preserve">Part i</w:t>
      </w:r>
    </w:p>
    <w:p>
      <w:pPr>
        <w:pStyle w:val="FirstParagraph"/>
      </w:pPr>
      <w:r>
        <w:t xml:space="preserve">Because the order of rank is in reverse numerical order. The higher the number of the rank for a particular school, the lower its rank.</w:t>
      </w:r>
      <w:r>
        <w:t xml:space="preserve"> </w:t>
      </w:r>
      <w:r>
        <w:t xml:space="preserve">### Part ii</w:t>
      </w:r>
      <w:r>
        <w:t xml:space="preserve"> </w:t>
      </w:r>
      <w:r>
        <w:t xml:space="preserve">I expect</w:t>
      </w:r>
      <w:r>
        <w:t xml:space="preserve"> </w:t>
      </w:r>
      <m:oMath>
        <m:sSub>
          <m:e>
            <m:r>
              <m:t>β</m:t>
            </m:r>
          </m:e>
          <m:sub>
            <m:r>
              <m:t>1</m:t>
            </m:r>
          </m:sub>
        </m:sSub>
      </m:oMath>
      <w:r>
        <w:t xml:space="preserve"> </w:t>
      </w:r>
      <w:r>
        <w:t xml:space="preserve">to be positive.</w:t>
      </w:r>
      <w:r>
        <w:t xml:space="preserve"> </w:t>
      </w:r>
      <w:r>
        <w:t xml:space="preserve">I expect</w:t>
      </w:r>
      <w:r>
        <w:t xml:space="preserve"> </w:t>
      </w:r>
      <m:oMath>
        <m:sSub>
          <m:e>
            <m:r>
              <m:t>β</m:t>
            </m:r>
          </m:e>
          <m:sub>
            <m:r>
              <m:t>2</m:t>
            </m:r>
          </m:sub>
        </m:sSub>
      </m:oMath>
      <w:r>
        <w:t xml:space="preserve"> </w:t>
      </w:r>
      <w:r>
        <w:t xml:space="preserve">to be positive.</w:t>
      </w:r>
      <w:r>
        <w:t xml:space="preserve"> </w:t>
      </w:r>
      <w:r>
        <w:t xml:space="preserve">I expect</w:t>
      </w:r>
      <w:r>
        <w:t xml:space="preserve"> </w:t>
      </w:r>
      <m:oMath>
        <m:sSub>
          <m:e>
            <m:r>
              <m:t>β</m:t>
            </m:r>
          </m:e>
          <m:sub>
            <m:r>
              <m:t>3</m:t>
            </m:r>
          </m:sub>
        </m:sSub>
      </m:oMath>
      <w:r>
        <w:t xml:space="preserve"> </w:t>
      </w:r>
      <w:r>
        <w:t xml:space="preserve">to be positive.</w:t>
      </w:r>
      <w:r>
        <w:t xml:space="preserve"> </w:t>
      </w:r>
      <w:r>
        <w:t xml:space="preserve">I expect</w:t>
      </w:r>
      <w:r>
        <w:t xml:space="preserve"> </w:t>
      </w:r>
      <m:oMath>
        <m:sSub>
          <m:e>
            <m:r>
              <m:t>β</m:t>
            </m:r>
          </m:e>
          <m:sub>
            <m:r>
              <m:t>4</m:t>
            </m:r>
          </m:sub>
        </m:sSub>
      </m:oMath>
      <w:r>
        <w:t xml:space="preserve"> </w:t>
      </w:r>
      <w:r>
        <w:t xml:space="preserve">to be positive. Cost of attendance is usually correlated with prestige and sometimes with quality of education. If a school is both prestigious and offers a quality education, I would expect its graduates to be offered high salaries.</w:t>
      </w:r>
    </w:p>
    <w:bookmarkEnd w:id="26"/>
    <w:bookmarkStart w:id="27" w:name="part-iii-1"/>
    <w:p>
      <w:pPr>
        <w:pStyle w:val="Heading3"/>
      </w:pPr>
      <w:r>
        <w:t xml:space="preserve">Part iii</w:t>
      </w:r>
    </w:p>
    <w:p>
      <w:pPr>
        <w:pStyle w:val="FirstParagraph"/>
      </w:pPr>
      <w:r>
        <w:t xml:space="preserve">If the median</w:t>
      </w:r>
      <w:r>
        <w:t xml:space="preserve"> </w:t>
      </w:r>
      <m:oMath>
        <m:r>
          <m:t>G</m:t>
        </m:r>
        <m:r>
          <m:t>P</m:t>
        </m:r>
        <m:r>
          <m:t>A</m:t>
        </m:r>
      </m:oMath>
      <w:r>
        <w:t xml:space="preserve"> </w:t>
      </w:r>
      <w:r>
        <w:t xml:space="preserve">increases by one point, on average, the ceteris paribus difference in median salary will be an increase of 24.8 percent.</w:t>
      </w:r>
    </w:p>
    <w:bookmarkEnd w:id="27"/>
    <w:bookmarkStart w:id="28" w:name="part-iv-1"/>
    <w:p>
      <w:pPr>
        <w:pStyle w:val="Heading3"/>
      </w:pPr>
      <w:r>
        <w:t xml:space="preserve">Part iv</w:t>
      </w:r>
    </w:p>
    <w:p>
      <w:pPr>
        <w:pStyle w:val="FirstParagraph"/>
      </w:pPr>
      <w:r>
        <w:t xml:space="preserve">As the number of volumes in the library increases by 1 percent, on average, holding all else constant, the median starting salary will increase by 0.095 percent.</w:t>
      </w:r>
    </w:p>
    <w:bookmarkEnd w:id="28"/>
    <w:bookmarkStart w:id="29" w:name="part-v-1"/>
    <w:p>
      <w:pPr>
        <w:pStyle w:val="Heading3"/>
      </w:pPr>
      <w:r>
        <w:t xml:space="preserve">Part v</w:t>
      </w:r>
    </w:p>
    <w:p>
      <w:pPr>
        <w:pStyle w:val="FirstParagraph"/>
      </w:pPr>
      <w:r>
        <w:t xml:space="preserve">I thinking ranking does matter to some extent, but perhps not as much as name recognition among the first you are interested in working in is. In this model, a 20 ranking difference would result in a 6.6 percent change in predicted starting salary. TO be honest, that difference does not seem to be significant. Other variables would be much better predictors.</w:t>
      </w:r>
    </w:p>
    <w:bookmarkEnd w:id="29"/>
    <w:bookmarkEnd w:id="30"/>
    <w:bookmarkStart w:id="37" w:name="question-3"/>
    <w:p>
      <w:pPr>
        <w:pStyle w:val="Heading2"/>
      </w:pPr>
      <w:r>
        <w:t xml:space="preserve">Question 3</w:t>
      </w:r>
    </w:p>
    <w:p>
      <w:pPr>
        <w:pStyle w:val="FirstParagraph"/>
      </w:pPr>
      <w:r>
        <w:t xml:space="preserve">The sample size is smaller so the variance of the model will be larger, leading to a smaller</w:t>
      </w:r>
      <w:r>
        <w:t xml:space="preserve"> </w:t>
      </w:r>
      <m:oMath>
        <m:sSup>
          <m:e>
            <m:r>
              <m:t>R</m:t>
            </m:r>
          </m:e>
          <m:sup>
            <m:r>
              <m:t>2</m:t>
            </m:r>
          </m:sup>
        </m:sSup>
      </m:oMath>
      <w:r>
        <w:t xml:space="preserve">.</w:t>
      </w:r>
      <w:r>
        <w:t xml:space="preserve"> </w:t>
      </w:r>
      <w:r>
        <w:t xml:space="preserve">FACT: As k increases, R squared is going to increase as long as correlation between x_j and y is not equal to zero.</w:t>
      </w:r>
    </w:p>
    <w:p>
      <w:pPr>
        <w:pStyle w:val="BodyText"/>
      </w:pPr>
      <w:r>
        <w:t xml:space="preserve">However, different sample sizes cannot be compared against eachother. These two models are working with different data, the model with</w:t>
      </w:r>
    </w:p>
    <w:bookmarkStart w:id="31" w:name="question-4"/>
    <w:p>
      <w:pPr>
        <w:pStyle w:val="Heading3"/>
      </w:pPr>
      <w:r>
        <w:t xml:space="preserve">Question 4</w:t>
      </w:r>
    </w:p>
    <w:p>
      <w:pPr>
        <w:pStyle w:val="SourceCode"/>
      </w:pPr>
      <w:r>
        <w:rPr>
          <w:rStyle w:val="NormalTok"/>
        </w:rPr>
        <w:t xml:space="preserve">model4_1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sqrft </w:t>
      </w:r>
      <w:r>
        <w:rPr>
          <w:rStyle w:val="SpecialCharTok"/>
        </w:rPr>
        <w:t xml:space="preserve">+</w:t>
      </w:r>
      <w:r>
        <w:rPr>
          <w:rStyle w:val="NormalTok"/>
        </w:rPr>
        <w:t xml:space="preserve"> bdrms, </w:t>
      </w:r>
      <w:r>
        <w:rPr>
          <w:rStyle w:val="AttributeTok"/>
        </w:rPr>
        <w:t xml:space="preserve">data =</w:t>
      </w:r>
      <w:r>
        <w:rPr>
          <w:rStyle w:val="NormalTok"/>
        </w:rPr>
        <w:t xml:space="preserve"> hprice1)</w:t>
      </w:r>
      <w:r>
        <w:br/>
      </w:r>
      <w:r>
        <w:rPr>
          <w:rStyle w:val="FunctionTok"/>
        </w:rPr>
        <w:t xml:space="preserve">stargazer</w:t>
      </w:r>
      <w:r>
        <w:rPr>
          <w:rStyle w:val="NormalTok"/>
        </w:rPr>
        <w:t xml:space="preserve">(model4_1,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price           </w:t>
      </w:r>
      <w:r>
        <w:br/>
      </w:r>
      <w:r>
        <w:rPr>
          <w:rStyle w:val="VerbatimChar"/>
        </w:rPr>
        <w:t xml:space="preserve">-----------------------------------------------</w:t>
      </w:r>
      <w:r>
        <w:br/>
      </w:r>
      <w:r>
        <w:rPr>
          <w:rStyle w:val="VerbatimChar"/>
        </w:rPr>
        <w:t xml:space="preserve">sqrft                        0.128***          </w:t>
      </w:r>
      <w:r>
        <w:br/>
      </w:r>
      <w:r>
        <w:rPr>
          <w:rStyle w:val="VerbatimChar"/>
        </w:rPr>
        <w:t xml:space="preserve">                              (0.014)          </w:t>
      </w:r>
      <w:r>
        <w:br/>
      </w:r>
      <w:r>
        <w:rPr>
          <w:rStyle w:val="VerbatimChar"/>
        </w:rPr>
        <w:t xml:space="preserve">                                               </w:t>
      </w:r>
      <w:r>
        <w:br/>
      </w:r>
      <w:r>
        <w:rPr>
          <w:rStyle w:val="VerbatimChar"/>
        </w:rPr>
        <w:t xml:space="preserve">bdrms                         15.198           </w:t>
      </w:r>
      <w:r>
        <w:br/>
      </w:r>
      <w:r>
        <w:rPr>
          <w:rStyle w:val="VerbatimChar"/>
        </w:rPr>
        <w:t xml:space="preserve">                              (9.484)          </w:t>
      </w:r>
      <w:r>
        <w:br/>
      </w:r>
      <w:r>
        <w:rPr>
          <w:rStyle w:val="VerbatimChar"/>
        </w:rPr>
        <w:t xml:space="preserve">                                               </w:t>
      </w:r>
      <w:r>
        <w:br/>
      </w:r>
      <w:r>
        <w:rPr>
          <w:rStyle w:val="VerbatimChar"/>
        </w:rPr>
        <w:t xml:space="preserve">Constant                      -19.315          </w:t>
      </w:r>
      <w:r>
        <w:br/>
      </w:r>
      <w:r>
        <w:rPr>
          <w:rStyle w:val="VerbatimChar"/>
        </w:rPr>
        <w:t xml:space="preserve">                             (31.047)          </w:t>
      </w:r>
      <w:r>
        <w:br/>
      </w:r>
      <w:r>
        <w:rPr>
          <w:rStyle w:val="VerbatimChar"/>
        </w:rPr>
        <w:t xml:space="preserve">                                               </w:t>
      </w:r>
      <w:r>
        <w:br/>
      </w:r>
      <w:r>
        <w:rPr>
          <w:rStyle w:val="VerbatimChar"/>
        </w:rPr>
        <w:t xml:space="preserve">-----------------------------------------------</w:t>
      </w:r>
      <w:r>
        <w:br/>
      </w:r>
      <w:r>
        <w:rPr>
          <w:rStyle w:val="VerbatimChar"/>
        </w:rPr>
        <w:t xml:space="preserve">Observations                    88             </w:t>
      </w:r>
      <w:r>
        <w:br/>
      </w:r>
      <w:r>
        <w:rPr>
          <w:rStyle w:val="VerbatimChar"/>
        </w:rPr>
        <w:t xml:space="preserve">R2                             0.632           </w:t>
      </w:r>
      <w:r>
        <w:br/>
      </w:r>
      <w:r>
        <w:rPr>
          <w:rStyle w:val="VerbatimChar"/>
        </w:rPr>
        <w:t xml:space="preserve">Adjusted R2                    0.623           </w:t>
      </w:r>
      <w:r>
        <w:br/>
      </w:r>
      <w:r>
        <w:rPr>
          <w:rStyle w:val="VerbatimChar"/>
        </w:rPr>
        <w:t xml:space="preserve">Residual Std. Error      63.045 (df = 85)      </w:t>
      </w:r>
      <w:r>
        <w:br/>
      </w:r>
      <w:r>
        <w:rPr>
          <w:rStyle w:val="VerbatimChar"/>
        </w:rPr>
        <w:t xml:space="preserve">F Statistic           72.964*** (df = 2; 85)   </w:t>
      </w:r>
      <w:r>
        <w:br/>
      </w:r>
      <w:r>
        <w:rPr>
          <w:rStyle w:val="VerbatimChar"/>
        </w:rPr>
        <w:t xml:space="preserve">===============================================</w:t>
      </w:r>
      <w:r>
        <w:br/>
      </w:r>
      <w:r>
        <w:rPr>
          <w:rStyle w:val="VerbatimChar"/>
        </w:rPr>
        <w:t xml:space="preserve">Note:               *p&lt;0.1; **p&lt;0.05; ***p&lt;0.01</w:t>
      </w:r>
    </w:p>
    <w:p>
      <w:pPr>
        <w:pStyle w:val="FirstParagraph"/>
      </w:pPr>
      <m:oMath>
        <m:acc>
          <m:accPr>
            <m:chr m:val="̂"/>
          </m:accPr>
          <m:e>
            <m:r>
              <m:t>p</m:t>
            </m:r>
            <m:r>
              <m:t>r</m:t>
            </m:r>
            <m:r>
              <m:t>i</m:t>
            </m:r>
            <m:r>
              <m:t>c</m:t>
            </m:r>
            <m:r>
              <m:t>e</m:t>
            </m:r>
          </m:e>
        </m:acc>
        <m:r>
          <m:rPr>
            <m:sty m:val="p"/>
          </m:rPr>
          <m:t>=</m:t>
        </m:r>
        <m:r>
          <m:rPr>
            <m:sty m:val="p"/>
          </m:rPr>
          <m:t>−</m:t>
        </m:r>
        <m:r>
          <m:t>19.135</m:t>
        </m:r>
        <m:r>
          <m:rPr>
            <m:sty m:val="p"/>
          </m:rPr>
          <m:t>+</m:t>
        </m:r>
        <m:r>
          <m:t>0.128</m:t>
        </m:r>
        <m:d>
          <m:dPr>
            <m:begChr m:val="("/>
            <m:endChr m:val=")"/>
            <m:sepChr m:val=""/>
            <m:grow/>
          </m:dPr>
          <m:e>
            <m:r>
              <m:t>s</m:t>
            </m:r>
            <m:r>
              <m:t>q</m:t>
            </m:r>
            <m:r>
              <m:t>r</m:t>
            </m:r>
            <m:r>
              <m:t>f</m:t>
            </m:r>
            <m:r>
              <m:t>t</m:t>
            </m:r>
          </m:e>
        </m:d>
        <m:r>
          <m:rPr>
            <m:sty m:val="p"/>
          </m:rPr>
          <m:t>+</m:t>
        </m:r>
        <m:r>
          <m:t>15.198</m:t>
        </m:r>
        <m:d>
          <m:dPr>
            <m:begChr m:val="("/>
            <m:endChr m:val=")"/>
            <m:sepChr m:val=""/>
            <m:grow/>
          </m:dPr>
          <m:e>
            <m:r>
              <m:t>b</m:t>
            </m:r>
            <m:r>
              <m:t>d</m:t>
            </m:r>
            <m:r>
              <m:t>r</m:t>
            </m:r>
            <m:r>
              <m:t>m</m:t>
            </m:r>
            <m:r>
              <m:t>s</m:t>
            </m:r>
          </m:e>
        </m:d>
      </m:oMath>
    </w:p>
    <w:bookmarkEnd w:id="31"/>
    <w:bookmarkStart w:id="32" w:name="part-ii-1"/>
    <w:p>
      <w:pPr>
        <w:pStyle w:val="Heading3"/>
      </w:pPr>
      <w:r>
        <w:t xml:space="preserve">Part ii</w:t>
      </w:r>
    </w:p>
    <w:p>
      <w:pPr>
        <w:pStyle w:val="FirstParagraph"/>
      </w:pPr>
      <w:r>
        <w:t xml:space="preserve">The estimated increase in price will be $15,198.</w:t>
      </w:r>
    </w:p>
    <w:bookmarkEnd w:id="32"/>
    <w:bookmarkStart w:id="33" w:name="part-iii-2"/>
    <w:p>
      <w:pPr>
        <w:pStyle w:val="Heading3"/>
      </w:pPr>
      <w:r>
        <w:t xml:space="preserve">Part iii</w:t>
      </w:r>
    </w:p>
    <w:p>
      <w:pPr>
        <w:pStyle w:val="FirstParagraph"/>
      </w:pPr>
      <w:r>
        <w:t xml:space="preserve">The new increase with the sqrft specified for the new bedroom is $33118 THe result from this specification is much larger than in part ii because in part 2, it is assumed that the sqrft of the house remains the same despite the additional bedroom.</w:t>
      </w:r>
    </w:p>
    <w:bookmarkEnd w:id="33"/>
    <w:bookmarkStart w:id="34" w:name="part-iv-2"/>
    <w:p>
      <w:pPr>
        <w:pStyle w:val="Heading3"/>
      </w:pPr>
      <w:r>
        <w:t xml:space="preserve">Part iv</w:t>
      </w:r>
    </w:p>
    <w:p>
      <w:pPr>
        <w:pStyle w:val="FirstParagraph"/>
      </w:pPr>
      <w:r>
        <w:t xml:space="preserve">63.2 percent</w:t>
      </w:r>
    </w:p>
    <w:bookmarkEnd w:id="34"/>
    <w:bookmarkStart w:id="35" w:name="part-v-2"/>
    <w:p>
      <w:pPr>
        <w:pStyle w:val="Heading3"/>
      </w:pPr>
      <w:r>
        <w:t xml:space="preserve">Part v</w:t>
      </w:r>
    </w:p>
    <w:p>
      <w:pPr>
        <w:pStyle w:val="SourceCode"/>
      </w:pPr>
      <w:r>
        <w:rPr>
          <w:rStyle w:val="NormalTok"/>
        </w:rPr>
        <w:t xml:space="preserve">new_df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sqrft =</w:t>
      </w:r>
      <w:r>
        <w:rPr>
          <w:rStyle w:val="NormalTok"/>
        </w:rPr>
        <w:t xml:space="preserve"> </w:t>
      </w:r>
      <w:r>
        <w:rPr>
          <w:rStyle w:val="FunctionTok"/>
        </w:rPr>
        <w:t xml:space="preserve">c</w:t>
      </w:r>
      <w:r>
        <w:rPr>
          <w:rStyle w:val="NormalTok"/>
        </w:rPr>
        <w:t xml:space="preserve">(</w:t>
      </w:r>
      <w:r>
        <w:rPr>
          <w:rStyle w:val="DecValTok"/>
        </w:rPr>
        <w:t xml:space="preserve">2438</w:t>
      </w:r>
      <w:r>
        <w:rPr>
          <w:rStyle w:val="NormalTok"/>
        </w:rPr>
        <w:t xml:space="preserve">), </w:t>
      </w:r>
      <w:r>
        <w:rPr>
          <w:rStyle w:val="AttributeTok"/>
        </w:rPr>
        <w:t xml:space="preserve">bdrms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br/>
      </w:r>
      <w:r>
        <w:rPr>
          <w:rStyle w:val="FunctionTok"/>
        </w:rPr>
        <w:t xml:space="preserve">predict</w:t>
      </w:r>
      <w:r>
        <w:rPr>
          <w:rStyle w:val="NormalTok"/>
        </w:rPr>
        <w:t xml:space="preserve">(model4_1, new_df)</w:t>
      </w:r>
    </w:p>
    <w:p>
      <w:pPr>
        <w:pStyle w:val="SourceCode"/>
      </w:pPr>
      <w:r>
        <w:rPr>
          <w:rStyle w:val="VerbatimChar"/>
        </w:rPr>
        <w:t xml:space="preserve">       1 </w:t>
      </w:r>
      <w:r>
        <w:br/>
      </w:r>
      <w:r>
        <w:rPr>
          <w:rStyle w:val="VerbatimChar"/>
        </w:rPr>
        <w:t xml:space="preserve">354.6052 </w:t>
      </w:r>
    </w:p>
    <w:p>
      <w:pPr>
        <w:pStyle w:val="SourceCode"/>
      </w:pPr>
      <w:r>
        <w:rPr>
          <w:rStyle w:val="FloatTok"/>
        </w:rPr>
        <w:t xml:space="preserve">354.6052</w:t>
      </w:r>
      <w:r>
        <w:rPr>
          <w:rStyle w:val="SpecialCharTok"/>
        </w:rPr>
        <w:t xml:space="preserve">*</w:t>
      </w:r>
      <w:r>
        <w:rPr>
          <w:rStyle w:val="DecValTok"/>
        </w:rPr>
        <w:t xml:space="preserve">1000</w:t>
      </w:r>
    </w:p>
    <w:p>
      <w:pPr>
        <w:pStyle w:val="SourceCode"/>
      </w:pPr>
      <w:r>
        <w:rPr>
          <w:rStyle w:val="VerbatimChar"/>
        </w:rPr>
        <w:t xml:space="preserve">[1] 354605.2</w:t>
      </w:r>
    </w:p>
    <w:p>
      <w:pPr>
        <w:pStyle w:val="FirstParagraph"/>
      </w:pPr>
      <w:r>
        <w:t xml:space="preserve">The predicted selling price for the OLS model with the given parameters is $354,605.20</w:t>
      </w:r>
    </w:p>
    <w:bookmarkEnd w:id="35"/>
    <w:bookmarkStart w:id="36" w:name="part-vi"/>
    <w:p>
      <w:pPr>
        <w:pStyle w:val="Heading3"/>
      </w:pPr>
      <w:r>
        <w:t xml:space="preserve">Part vi</w:t>
      </w:r>
    </w:p>
    <w:p>
      <w:pPr>
        <w:pStyle w:val="SourceCode"/>
      </w:pPr>
      <w:r>
        <w:rPr>
          <w:rStyle w:val="NormalTok"/>
        </w:rPr>
        <w:t xml:space="preserve">new_df2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sqrft =</w:t>
      </w:r>
      <w:r>
        <w:rPr>
          <w:rStyle w:val="NormalTok"/>
        </w:rPr>
        <w:t xml:space="preserve"> </w:t>
      </w:r>
      <w:r>
        <w:rPr>
          <w:rStyle w:val="FunctionTok"/>
        </w:rPr>
        <w:t xml:space="preserve">c</w:t>
      </w:r>
      <w:r>
        <w:rPr>
          <w:rStyle w:val="NormalTok"/>
        </w:rPr>
        <w:t xml:space="preserve">(</w:t>
      </w:r>
      <w:r>
        <w:rPr>
          <w:rStyle w:val="DecValTok"/>
        </w:rPr>
        <w:t xml:space="preserve">2438</w:t>
      </w:r>
      <w:r>
        <w:rPr>
          <w:rStyle w:val="NormalTok"/>
        </w:rPr>
        <w:t xml:space="preserve">), </w:t>
      </w:r>
      <w:r>
        <w:rPr>
          <w:rStyle w:val="AttributeTok"/>
        </w:rPr>
        <w:t xml:space="preserve">bdrms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p>
    <w:bookmarkEnd w:id="36"/>
    <w:bookmarkEnd w:id="37"/>
    <w:bookmarkStart w:id="39" w:name="question-5"/>
    <w:p>
      <w:pPr>
        <w:pStyle w:val="Heading2"/>
      </w:pPr>
      <w:r>
        <w:t xml:space="preserve">Question 5</w:t>
      </w:r>
    </w:p>
    <w:bookmarkStart w:id="38" w:name="part-i-2"/>
    <w:p>
      <w:pPr>
        <w:pStyle w:val="Heading3"/>
      </w:pPr>
      <w:r>
        <w:t xml:space="preserve">Part i</w:t>
      </w:r>
    </w:p>
    <w:p>
      <w:pPr>
        <w:pStyle w:val="SourceCode"/>
      </w:pPr>
      <w:r>
        <w:rPr>
          <w:rStyle w:val="FunctionTok"/>
        </w:rPr>
        <w:t xml:space="preserve">summary</w:t>
      </w:r>
      <w:r>
        <w:rPr>
          <w:rStyle w:val="NormalTok"/>
        </w:rPr>
        <w:t xml:space="preserve">(discrim</w:t>
      </w:r>
      <w:r>
        <w:rPr>
          <w:rStyle w:val="SpecialCharTok"/>
        </w:rPr>
        <w:t xml:space="preserve">$</w:t>
      </w:r>
      <w:r>
        <w:rPr>
          <w:rStyle w:val="NormalTok"/>
        </w:rPr>
        <w:t xml:space="preserve">prpblck)</w:t>
      </w:r>
    </w:p>
    <w:p>
      <w:pPr>
        <w:pStyle w:val="SourceCode"/>
      </w:pPr>
      <w:r>
        <w:rPr>
          <w:rStyle w:val="VerbatimChar"/>
        </w:rPr>
        <w:t xml:space="preserve">   Min. 1st Qu.  Median    Mean 3rd Qu.    Max.    NA's </w:t>
      </w:r>
      <w:r>
        <w:br/>
      </w:r>
      <w:r>
        <w:rPr>
          <w:rStyle w:val="VerbatimChar"/>
        </w:rPr>
        <w:t xml:space="preserve">0.00000 0.01165 0.04144 0.11349 0.12106 0.98166       1 </w:t>
      </w:r>
    </w:p>
    <w:p>
      <w:pPr>
        <w:pStyle w:val="SourceCode"/>
      </w:pPr>
      <w:r>
        <w:rPr>
          <w:rStyle w:val="CommentTok"/>
        </w:rPr>
        <w:t xml:space="preserve">#stargazer(lm(psoda~prpblck+income, discrim), type = "text", digits = 7)</w:t>
      </w:r>
      <w:r>
        <w:br/>
      </w:r>
      <w:r>
        <w:rPr>
          <w:rStyle w:val="FunctionTok"/>
        </w:rPr>
        <w:t xml:space="preserve">stargazer</w:t>
      </w:r>
      <w:r>
        <w:rPr>
          <w:rStyle w:val="NormalTok"/>
        </w:rPr>
        <w:t xml:space="preserve">(</w:t>
      </w:r>
      <w:r>
        <w:rPr>
          <w:rStyle w:val="FunctionTok"/>
        </w:rPr>
        <w:t xml:space="preserve">lm</w:t>
      </w:r>
      <w:r>
        <w:rPr>
          <w:rStyle w:val="NormalTok"/>
        </w:rPr>
        <w:t xml:space="preserve">(speed</w:t>
      </w:r>
      <w:r>
        <w:rPr>
          <w:rStyle w:val="SpecialCharTok"/>
        </w:rPr>
        <w:t xml:space="preserve">~</w:t>
      </w:r>
      <w:r>
        <w:rPr>
          <w:rStyle w:val="NormalTok"/>
        </w:rPr>
        <w:t xml:space="preserve">dist, </w:t>
      </w:r>
      <w:r>
        <w:rPr>
          <w:rStyle w:val="AttributeTok"/>
        </w:rPr>
        <w:t xml:space="preserve">data =</w:t>
      </w:r>
      <w:r>
        <w:rPr>
          <w:rStyle w:val="NormalTok"/>
        </w:rPr>
        <w:t xml:space="preserve"> cars),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speed           </w:t>
      </w:r>
      <w:r>
        <w:br/>
      </w:r>
      <w:r>
        <w:rPr>
          <w:rStyle w:val="VerbatimChar"/>
        </w:rPr>
        <w:t xml:space="preserve">-----------------------------------------------</w:t>
      </w:r>
      <w:r>
        <w:br/>
      </w:r>
      <w:r>
        <w:rPr>
          <w:rStyle w:val="VerbatimChar"/>
        </w:rPr>
        <w:t xml:space="preserve">dist                         0.166***          </w:t>
      </w:r>
      <w:r>
        <w:br/>
      </w:r>
      <w:r>
        <w:rPr>
          <w:rStyle w:val="VerbatimChar"/>
        </w:rPr>
        <w:t xml:space="preserve">                              (0.017)          </w:t>
      </w:r>
      <w:r>
        <w:br/>
      </w:r>
      <w:r>
        <w:rPr>
          <w:rStyle w:val="VerbatimChar"/>
        </w:rPr>
        <w:t xml:space="preserve">                                               </w:t>
      </w:r>
      <w:r>
        <w:br/>
      </w:r>
      <w:r>
        <w:rPr>
          <w:rStyle w:val="VerbatimChar"/>
        </w:rPr>
        <w:t xml:space="preserve">Constant                     8.284***          </w:t>
      </w:r>
      <w:r>
        <w:br/>
      </w:r>
      <w:r>
        <w:rPr>
          <w:rStyle w:val="VerbatimChar"/>
        </w:rPr>
        <w:t xml:space="preserve">                              (0.874)          </w:t>
      </w:r>
      <w:r>
        <w:br/>
      </w:r>
      <w:r>
        <w:rPr>
          <w:rStyle w:val="VerbatimChar"/>
        </w:rPr>
        <w:t xml:space="preserve">                                               </w:t>
      </w:r>
      <w:r>
        <w:br/>
      </w:r>
      <w:r>
        <w:rPr>
          <w:rStyle w:val="VerbatimChar"/>
        </w:rPr>
        <w:t xml:space="preserve">-----------------------------------------------</w:t>
      </w:r>
      <w:r>
        <w:br/>
      </w:r>
      <w:r>
        <w:rPr>
          <w:rStyle w:val="VerbatimChar"/>
        </w:rPr>
        <w:t xml:space="preserve">Observations                    50             </w:t>
      </w:r>
      <w:r>
        <w:br/>
      </w:r>
      <w:r>
        <w:rPr>
          <w:rStyle w:val="VerbatimChar"/>
        </w:rPr>
        <w:t xml:space="preserve">R2                             0.651           </w:t>
      </w:r>
      <w:r>
        <w:br/>
      </w:r>
      <w:r>
        <w:rPr>
          <w:rStyle w:val="VerbatimChar"/>
        </w:rPr>
        <w:t xml:space="preserve">Adjusted R2                    0.644           </w:t>
      </w:r>
      <w:r>
        <w:br/>
      </w:r>
      <w:r>
        <w:rPr>
          <w:rStyle w:val="VerbatimChar"/>
        </w:rPr>
        <w:t xml:space="preserve">Residual Std. Error       3.156 (df = 48)      </w:t>
      </w:r>
      <w:r>
        <w:br/>
      </w:r>
      <w:r>
        <w:rPr>
          <w:rStyle w:val="VerbatimChar"/>
        </w:rPr>
        <w:t xml:space="preserve">F Statistic           89.567*** (df = 1; 48)   </w:t>
      </w:r>
      <w:r>
        <w:br/>
      </w:r>
      <w:r>
        <w:rPr>
          <w:rStyle w:val="VerbatimChar"/>
        </w:rPr>
        <w:t xml:space="preserve">===============================================</w:t>
      </w:r>
      <w:r>
        <w:br/>
      </w:r>
      <w:r>
        <w:rPr>
          <w:rStyle w:val="VerbatimChar"/>
        </w:rPr>
        <w:t xml:space="preserve">Note:               *p&lt;0.1; **p&lt;0.05; ***p&lt;0.01</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HW5-Patrick Neyland</dc:title>
  <dc:creator>Patrick Neyland</dc:creator>
  <cp:keywords/>
  <dcterms:created xsi:type="dcterms:W3CDTF">2022-10-11T18:04:59Z</dcterms:created>
  <dcterms:modified xsi:type="dcterms:W3CDTF">2022-10-11T18:04:59Z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2022-10-04</vt:lpwstr>
  </property>
  <property fmtid="{D5CDD505-2E9C-101B-9397-08002B2CF9AE}" pid="3" name="output">
    <vt:lpwstr>word_document</vt:lpwstr>
  </property>
</Properties>
</file>