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C595" w14:textId="5EE43DA9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0151F9">
        <w:rPr>
          <w:b/>
          <w:color w:val="000000" w:themeColor="text1"/>
          <w:sz w:val="24"/>
          <w:szCs w:val="24"/>
          <w:lang w:val="en-US"/>
        </w:rPr>
        <w:t>2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462F80B1" w14:textId="5AC934FB" w:rsidR="00EB2123" w:rsidRPr="00EB2123" w:rsidRDefault="00613DB8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456F0">
        <w:rPr>
          <w:color w:val="000000" w:themeColor="text1"/>
          <w:sz w:val="24"/>
          <w:szCs w:val="24"/>
          <w:lang w:val="en-US"/>
        </w:rPr>
        <w:t xml:space="preserve">Do the tests with the parameters indicated in the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first </w:t>
      </w:r>
      <w:r w:rsidR="00D167CD" w:rsidRPr="009456F0">
        <w:rPr>
          <w:color w:val="000000" w:themeColor="text1"/>
          <w:sz w:val="24"/>
          <w:szCs w:val="24"/>
          <w:lang w:val="en-US"/>
        </w:rPr>
        <w:t>3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 columns of </w:t>
      </w:r>
      <w:r w:rsidR="00B0679B" w:rsidRPr="009456F0">
        <w:rPr>
          <w:color w:val="000000" w:themeColor="text1"/>
          <w:sz w:val="24"/>
          <w:szCs w:val="24"/>
          <w:lang w:val="en-US"/>
        </w:rPr>
        <w:t xml:space="preserve">the </w:t>
      </w:r>
      <w:r w:rsidRPr="009456F0">
        <w:rPr>
          <w:color w:val="000000" w:themeColor="text1"/>
          <w:sz w:val="24"/>
          <w:szCs w:val="24"/>
          <w:lang w:val="en-US"/>
        </w:rPr>
        <w:t>following table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. Fill the table reporting, </w:t>
      </w:r>
      <w:r w:rsidRPr="009456F0">
        <w:rPr>
          <w:color w:val="000000" w:themeColor="text1"/>
          <w:sz w:val="24"/>
          <w:szCs w:val="24"/>
          <w:lang w:val="en-US"/>
        </w:rPr>
        <w:t xml:space="preserve">for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each </w:t>
      </w:r>
      <w:r w:rsidR="00602DD5">
        <w:rPr>
          <w:color w:val="000000" w:themeColor="text1"/>
          <w:sz w:val="24"/>
          <w:szCs w:val="24"/>
          <w:lang w:val="en-US"/>
        </w:rPr>
        <w:t xml:space="preserve">test, </w:t>
      </w:r>
      <w:r w:rsidR="00F8419E">
        <w:rPr>
          <w:color w:val="000000" w:themeColor="text1"/>
          <w:sz w:val="24"/>
          <w:szCs w:val="24"/>
          <w:lang w:val="en-US"/>
        </w:rPr>
        <w:t xml:space="preserve">4 </w:t>
      </w:r>
      <w:r w:rsidRPr="009456F0">
        <w:rPr>
          <w:color w:val="000000" w:themeColor="text1"/>
          <w:sz w:val="24"/>
          <w:szCs w:val="24"/>
          <w:lang w:val="en-US"/>
        </w:rPr>
        <w:t>values</w:t>
      </w:r>
      <w:r w:rsidR="00F8419E">
        <w:rPr>
          <w:color w:val="000000" w:themeColor="text1"/>
          <w:sz w:val="24"/>
          <w:szCs w:val="24"/>
          <w:lang w:val="en-US"/>
        </w:rPr>
        <w:t>: the approximate average silhouette coefficient of the input clustering (</w:t>
      </w:r>
      <w:proofErr w:type="spellStart"/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approxSilhFull</w:t>
      </w:r>
      <w:proofErr w:type="spellEnd"/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 xml:space="preserve">; the time to compute </w:t>
      </w:r>
      <w:proofErr w:type="spellStart"/>
      <w:r w:rsidR="00F8419E">
        <w:rPr>
          <w:bCs/>
          <w:color w:val="000000" w:themeColor="text1"/>
          <w:sz w:val="24"/>
          <w:szCs w:val="24"/>
          <w:lang w:val="en-US"/>
        </w:rPr>
        <w:t>approxSilhFull</w:t>
      </w:r>
      <w:proofErr w:type="spellEnd"/>
      <w:r w:rsidR="00F8419E">
        <w:rPr>
          <w:color w:val="000000" w:themeColor="text1"/>
          <w:sz w:val="24"/>
          <w:szCs w:val="24"/>
          <w:lang w:val="en-US"/>
        </w:rPr>
        <w:t>; the exact silhouett</w:t>
      </w:r>
      <w:r w:rsidR="00602DD5">
        <w:rPr>
          <w:color w:val="000000" w:themeColor="text1"/>
          <w:sz w:val="24"/>
          <w:szCs w:val="24"/>
          <w:lang w:val="en-US"/>
        </w:rPr>
        <w:t xml:space="preserve">e coefficient of the clustering </w:t>
      </w:r>
      <w:r w:rsidR="00F8419E">
        <w:rPr>
          <w:color w:val="000000" w:themeColor="text1"/>
          <w:sz w:val="24"/>
          <w:szCs w:val="24"/>
          <w:lang w:val="en-US"/>
        </w:rPr>
        <w:t>sample (</w:t>
      </w:r>
      <w:proofErr w:type="spellStart"/>
      <w:r w:rsidR="00602DD5">
        <w:rPr>
          <w:b/>
          <w:bCs/>
          <w:color w:val="000000" w:themeColor="text1"/>
          <w:sz w:val="24"/>
          <w:szCs w:val="24"/>
          <w:lang w:val="en-US"/>
        </w:rPr>
        <w:t>exact</w:t>
      </w:r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Silh</w:t>
      </w:r>
      <w:r w:rsidR="00602DD5">
        <w:rPr>
          <w:b/>
          <w:bCs/>
          <w:color w:val="000000" w:themeColor="text1"/>
          <w:sz w:val="24"/>
          <w:szCs w:val="24"/>
          <w:lang w:val="en-US"/>
        </w:rPr>
        <w:t>Sample</w:t>
      </w:r>
      <w:proofErr w:type="spellEnd"/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>; the time to compute</w:t>
      </w:r>
      <w:r w:rsidR="00602DD5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02DD5">
        <w:rPr>
          <w:bCs/>
          <w:color w:val="000000" w:themeColor="text1"/>
          <w:sz w:val="24"/>
          <w:szCs w:val="24"/>
          <w:lang w:val="en-US"/>
        </w:rPr>
        <w:t>exactSilhSample</w:t>
      </w:r>
      <w:proofErr w:type="spellEnd"/>
      <w:r w:rsidR="00602DD5">
        <w:rPr>
          <w:bCs/>
          <w:color w:val="000000" w:themeColor="text1"/>
          <w:sz w:val="24"/>
          <w:szCs w:val="24"/>
          <w:lang w:val="en-US"/>
        </w:rPr>
        <w:t>. The running times must not include t</w:t>
      </w:r>
      <w:r w:rsidR="00F8419E" w:rsidRPr="009456F0">
        <w:rPr>
          <w:color w:val="000000" w:themeColor="text1"/>
          <w:sz w:val="24"/>
          <w:szCs w:val="24"/>
          <w:lang w:val="en-US"/>
        </w:rPr>
        <w:t xml:space="preserve">he time to load the input file and to compute </w:t>
      </w:r>
      <w:r w:rsidR="00602DD5">
        <w:rPr>
          <w:color w:val="000000" w:themeColor="text1"/>
          <w:sz w:val="24"/>
          <w:szCs w:val="24"/>
          <w:lang w:val="en-US"/>
        </w:rPr>
        <w:t>the sample. The values in the table for Uber_3_small.csv must be the average of 3 runs of the same experiment.</w:t>
      </w:r>
    </w:p>
    <w:p w14:paraId="2A333325" w14:textId="07579659" w:rsidR="00A64715" w:rsidRPr="00EB2123" w:rsidRDefault="00A64715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Table to be filled</w:t>
      </w:r>
    </w:p>
    <w:tbl>
      <w:tblPr>
        <w:tblStyle w:val="TableGrid"/>
        <w:tblpPr w:leftFromText="141" w:rightFromText="141" w:vertAnchor="text" w:horzAnchor="margin" w:tblpY="15"/>
        <w:tblW w:w="9776" w:type="dxa"/>
        <w:tblLook w:val="04A0" w:firstRow="1" w:lastRow="0" w:firstColumn="1" w:lastColumn="0" w:noHBand="0" w:noVBand="1"/>
      </w:tblPr>
      <w:tblGrid>
        <w:gridCol w:w="2040"/>
        <w:gridCol w:w="457"/>
        <w:gridCol w:w="698"/>
        <w:gridCol w:w="1516"/>
        <w:gridCol w:w="1516"/>
        <w:gridCol w:w="1710"/>
        <w:gridCol w:w="1839"/>
      </w:tblGrid>
      <w:tr w:rsidR="00602DD5" w:rsidRPr="00F8419E" w14:paraId="1121EBA9" w14:textId="77777777" w:rsidTr="00602DD5">
        <w:tc>
          <w:tcPr>
            <w:tcW w:w="2058" w:type="dxa"/>
          </w:tcPr>
          <w:p w14:paraId="093DE371" w14:textId="77777777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F8419E">
              <w:rPr>
                <w:b/>
                <w:color w:val="000000" w:themeColor="text1"/>
              </w:rPr>
              <w:t>Dataset</w:t>
            </w:r>
            <w:proofErr w:type="spellEnd"/>
          </w:p>
        </w:tc>
        <w:tc>
          <w:tcPr>
            <w:tcW w:w="459" w:type="dxa"/>
          </w:tcPr>
          <w:p w14:paraId="264B2717" w14:textId="113636FC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k</w:t>
            </w:r>
          </w:p>
        </w:tc>
        <w:tc>
          <w:tcPr>
            <w:tcW w:w="702" w:type="dxa"/>
          </w:tcPr>
          <w:p w14:paraId="2C276A4F" w14:textId="7686ADE9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t</w:t>
            </w:r>
          </w:p>
        </w:tc>
        <w:tc>
          <w:tcPr>
            <w:tcW w:w="1513" w:type="dxa"/>
          </w:tcPr>
          <w:p w14:paraId="7F262114" w14:textId="076F20FE" w:rsidR="00F8419E" w:rsidRPr="00F8419E" w:rsidRDefault="00602DD5" w:rsidP="00F8419E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approxSilhF</w:t>
            </w:r>
            <w:r w:rsidR="00F8419E" w:rsidRPr="00F8419E">
              <w:rPr>
                <w:b/>
                <w:color w:val="000000" w:themeColor="text1"/>
              </w:rPr>
              <w:t>ull</w:t>
            </w:r>
            <w:proofErr w:type="spellEnd"/>
          </w:p>
        </w:tc>
        <w:tc>
          <w:tcPr>
            <w:tcW w:w="1482" w:type="dxa"/>
          </w:tcPr>
          <w:p w14:paraId="74CFE7EF" w14:textId="6C9F8800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</w:t>
            </w:r>
            <w:proofErr w:type="spellStart"/>
            <w:r w:rsidRPr="00F8419E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F8419E">
              <w:rPr>
                <w:b/>
                <w:color w:val="000000" w:themeColor="text1"/>
                <w:lang w:val="en-US"/>
              </w:rPr>
              <w:t>) to</w:t>
            </w:r>
            <w:r w:rsidR="00602DD5">
              <w:rPr>
                <w:b/>
                <w:color w:val="000000" w:themeColor="text1"/>
                <w:lang w:val="en-US"/>
              </w:rPr>
              <w:t xml:space="preserve"> compute </w:t>
            </w:r>
            <w:proofErr w:type="spellStart"/>
            <w:r w:rsidR="00602DD5">
              <w:rPr>
                <w:b/>
                <w:color w:val="000000" w:themeColor="text1"/>
                <w:lang w:val="en-US"/>
              </w:rPr>
              <w:t>approxSilhF</w:t>
            </w:r>
            <w:r w:rsidRPr="00F8419E">
              <w:rPr>
                <w:b/>
                <w:color w:val="000000" w:themeColor="text1"/>
                <w:lang w:val="en-US"/>
              </w:rPr>
              <w:t>ull</w:t>
            </w:r>
            <w:proofErr w:type="spellEnd"/>
          </w:p>
        </w:tc>
        <w:tc>
          <w:tcPr>
            <w:tcW w:w="1707" w:type="dxa"/>
          </w:tcPr>
          <w:p w14:paraId="6701BCC6" w14:textId="5C8B752E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F8419E">
              <w:rPr>
                <w:b/>
                <w:color w:val="000000" w:themeColor="text1"/>
                <w:lang w:val="en-US"/>
              </w:rPr>
              <w:t>exactSilhSample</w:t>
            </w:r>
            <w:proofErr w:type="spellEnd"/>
          </w:p>
        </w:tc>
        <w:tc>
          <w:tcPr>
            <w:tcW w:w="1855" w:type="dxa"/>
          </w:tcPr>
          <w:p w14:paraId="48B3E8FF" w14:textId="42EABF24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</w:t>
            </w:r>
            <w:proofErr w:type="spellStart"/>
            <w:r w:rsidRPr="00F8419E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F8419E">
              <w:rPr>
                <w:b/>
                <w:color w:val="000000" w:themeColor="text1"/>
                <w:lang w:val="en-US"/>
              </w:rPr>
              <w:t xml:space="preserve">) to compute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exactSilhSample</w:t>
            </w:r>
            <w:proofErr w:type="spellEnd"/>
          </w:p>
        </w:tc>
      </w:tr>
      <w:tr w:rsidR="00602DD5" w:rsidRPr="00EB2123" w14:paraId="431BC3FF" w14:textId="77777777" w:rsidTr="00602DD5">
        <w:tc>
          <w:tcPr>
            <w:tcW w:w="2058" w:type="dxa"/>
          </w:tcPr>
          <w:p w14:paraId="3F31274D" w14:textId="74AAB4CC" w:rsidR="007418A2" w:rsidRPr="00602DD5" w:rsidRDefault="007418A2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Uber_10_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5BBD80CC" w14:textId="201E02BF" w:rsidR="007418A2" w:rsidRPr="00602DD5" w:rsidRDefault="007418A2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</w:t>
            </w:r>
          </w:p>
        </w:tc>
        <w:tc>
          <w:tcPr>
            <w:tcW w:w="702" w:type="dxa"/>
          </w:tcPr>
          <w:p w14:paraId="10030B6C" w14:textId="54E09C4C" w:rsidR="007418A2" w:rsidRPr="00602DD5" w:rsidRDefault="007418A2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5FD9E4A1" w14:textId="6DFF615B" w:rsidR="007418A2" w:rsidRPr="00602DD5" w:rsidRDefault="007418A2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482" w:type="dxa"/>
          </w:tcPr>
          <w:p w14:paraId="4524EFBF" w14:textId="2A46823F" w:rsidR="007418A2" w:rsidRPr="00602DD5" w:rsidRDefault="007418A2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707" w:type="dxa"/>
          </w:tcPr>
          <w:p w14:paraId="350E4482" w14:textId="6FC77FE0" w:rsidR="007418A2" w:rsidRPr="00602DD5" w:rsidRDefault="001D0614" w:rsidP="008F2A15">
            <w:pPr>
              <w:jc w:val="right"/>
              <w:rPr>
                <w:color w:val="000000" w:themeColor="text1"/>
              </w:rPr>
            </w:pPr>
            <w:r w:rsidRPr="001D0614">
              <w:rPr>
                <w:color w:val="000000" w:themeColor="text1"/>
              </w:rPr>
              <w:t>0.52555</w:t>
            </w:r>
          </w:p>
        </w:tc>
        <w:tc>
          <w:tcPr>
            <w:tcW w:w="1855" w:type="dxa"/>
          </w:tcPr>
          <w:p w14:paraId="7F670C0F" w14:textId="312893B1" w:rsidR="007418A2" w:rsidRPr="00602DD5" w:rsidRDefault="001D0614" w:rsidP="008F2A15">
            <w:pPr>
              <w:jc w:val="right"/>
              <w:rPr>
                <w:color w:val="000000" w:themeColor="text1"/>
              </w:rPr>
            </w:pPr>
            <w:r w:rsidRPr="001D0614">
              <w:rPr>
                <w:color w:val="000000" w:themeColor="text1"/>
              </w:rPr>
              <w:t>520250</w:t>
            </w:r>
          </w:p>
        </w:tc>
      </w:tr>
      <w:tr w:rsidR="00602DD5" w:rsidRPr="00EB2123" w14:paraId="598179E0" w14:textId="77777777" w:rsidTr="00602DD5">
        <w:tc>
          <w:tcPr>
            <w:tcW w:w="2058" w:type="dxa"/>
          </w:tcPr>
          <w:p w14:paraId="0DC07DB4" w14:textId="31DDAD7B" w:rsidR="007418A2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2CA32514" w14:textId="2BE84DBB" w:rsidR="007418A2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9D23D12" w14:textId="58E26F93" w:rsidR="007418A2" w:rsidRPr="00602DD5" w:rsidRDefault="008F2A15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617D95FB" w14:textId="1139E795" w:rsidR="007418A2" w:rsidRPr="00602DD5" w:rsidRDefault="00585C70" w:rsidP="008F2A15">
            <w:pPr>
              <w:jc w:val="right"/>
              <w:rPr>
                <w:color w:val="000000" w:themeColor="text1"/>
              </w:rPr>
            </w:pPr>
            <w:r w:rsidRPr="00585C70">
              <w:rPr>
                <w:color w:val="000000" w:themeColor="text1"/>
              </w:rPr>
              <w:t>0.49515</w:t>
            </w:r>
          </w:p>
        </w:tc>
        <w:tc>
          <w:tcPr>
            <w:tcW w:w="1482" w:type="dxa"/>
          </w:tcPr>
          <w:p w14:paraId="29EFB219" w14:textId="202C8DBC" w:rsidR="007418A2" w:rsidRPr="00602DD5" w:rsidRDefault="00585C70" w:rsidP="008F2A15">
            <w:pPr>
              <w:jc w:val="right"/>
              <w:rPr>
                <w:color w:val="000000" w:themeColor="text1"/>
              </w:rPr>
            </w:pPr>
            <w:r w:rsidRPr="00585C70">
              <w:rPr>
                <w:color w:val="000000" w:themeColor="text1"/>
              </w:rPr>
              <w:t>7621728</w:t>
            </w:r>
          </w:p>
        </w:tc>
        <w:tc>
          <w:tcPr>
            <w:tcW w:w="1707" w:type="dxa"/>
          </w:tcPr>
          <w:p w14:paraId="6B9042D8" w14:textId="183D0027" w:rsidR="007418A2" w:rsidRPr="00602DD5" w:rsidRDefault="00E1306C" w:rsidP="008F2A15">
            <w:pPr>
              <w:jc w:val="right"/>
              <w:rPr>
                <w:color w:val="000000" w:themeColor="text1"/>
              </w:rPr>
            </w:pPr>
            <w:r w:rsidRPr="00E1306C">
              <w:rPr>
                <w:color w:val="000000" w:themeColor="text1"/>
              </w:rPr>
              <w:t>0.45327</w:t>
            </w:r>
          </w:p>
        </w:tc>
        <w:tc>
          <w:tcPr>
            <w:tcW w:w="1855" w:type="dxa"/>
          </w:tcPr>
          <w:p w14:paraId="1861498A" w14:textId="5C2C59B6" w:rsidR="007418A2" w:rsidRPr="00602DD5" w:rsidRDefault="00E1306C" w:rsidP="008F2A15">
            <w:pPr>
              <w:jc w:val="right"/>
              <w:rPr>
                <w:color w:val="000000" w:themeColor="text1"/>
              </w:rPr>
            </w:pPr>
            <w:r w:rsidRPr="00E1306C">
              <w:rPr>
                <w:color w:val="000000" w:themeColor="text1"/>
              </w:rPr>
              <w:t>47347</w:t>
            </w:r>
          </w:p>
        </w:tc>
      </w:tr>
      <w:tr w:rsidR="00602DD5" w:rsidRPr="00EB2123" w14:paraId="7C1BE457" w14:textId="77777777" w:rsidTr="00602DD5">
        <w:tc>
          <w:tcPr>
            <w:tcW w:w="2058" w:type="dxa"/>
          </w:tcPr>
          <w:p w14:paraId="04F53523" w14:textId="64C90F58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4E0422B5" w14:textId="3DBB327A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FB44CED" w14:textId="3FFCF3AC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40</w:t>
            </w:r>
          </w:p>
        </w:tc>
        <w:tc>
          <w:tcPr>
            <w:tcW w:w="1513" w:type="dxa"/>
          </w:tcPr>
          <w:p w14:paraId="12F7EB67" w14:textId="0E498A6E" w:rsidR="008F2A15" w:rsidRPr="00602DD5" w:rsidRDefault="00C700A5" w:rsidP="008F2A15">
            <w:pPr>
              <w:jc w:val="right"/>
              <w:rPr>
                <w:color w:val="000000" w:themeColor="text1"/>
              </w:rPr>
            </w:pPr>
            <w:r w:rsidRPr="00C700A5">
              <w:rPr>
                <w:color w:val="000000" w:themeColor="text1"/>
              </w:rPr>
              <w:t>0.92059</w:t>
            </w:r>
          </w:p>
        </w:tc>
        <w:tc>
          <w:tcPr>
            <w:tcW w:w="1482" w:type="dxa"/>
          </w:tcPr>
          <w:p w14:paraId="4C0E96F3" w14:textId="2390A9B0" w:rsidR="008F2A15" w:rsidRPr="00602DD5" w:rsidRDefault="00C700A5" w:rsidP="008F2A15">
            <w:pPr>
              <w:jc w:val="right"/>
              <w:rPr>
                <w:color w:val="000000" w:themeColor="text1"/>
              </w:rPr>
            </w:pPr>
            <w:r w:rsidRPr="00C700A5">
              <w:rPr>
                <w:color w:val="000000" w:themeColor="text1"/>
              </w:rPr>
              <w:t>294</w:t>
            </w:r>
          </w:p>
        </w:tc>
        <w:tc>
          <w:tcPr>
            <w:tcW w:w="1707" w:type="dxa"/>
          </w:tcPr>
          <w:p w14:paraId="66C1BB85" w14:textId="061CCBF5" w:rsidR="008F2A15" w:rsidRPr="00602DD5" w:rsidRDefault="00C700A5" w:rsidP="008F2A15">
            <w:pPr>
              <w:jc w:val="right"/>
              <w:rPr>
                <w:color w:val="000000" w:themeColor="text1"/>
              </w:rPr>
            </w:pPr>
            <w:r w:rsidRPr="00C700A5">
              <w:rPr>
                <w:color w:val="000000" w:themeColor="text1"/>
              </w:rPr>
              <w:t>0.77307</w:t>
            </w:r>
          </w:p>
        </w:tc>
        <w:tc>
          <w:tcPr>
            <w:tcW w:w="1855" w:type="dxa"/>
          </w:tcPr>
          <w:p w14:paraId="3143D5F4" w14:textId="2105C464" w:rsidR="008F2A15" w:rsidRPr="00602DD5" w:rsidRDefault="00C700A5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</w:tr>
      <w:tr w:rsidR="00602DD5" w:rsidRPr="00EB2123" w14:paraId="7DB0F7B7" w14:textId="77777777" w:rsidTr="00602DD5">
        <w:tc>
          <w:tcPr>
            <w:tcW w:w="2058" w:type="dxa"/>
          </w:tcPr>
          <w:p w14:paraId="045A8EBC" w14:textId="3140D9BF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1227D1E" w14:textId="1FEE44DD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4326B1ED" w14:textId="6C61094A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80</w:t>
            </w:r>
          </w:p>
        </w:tc>
        <w:tc>
          <w:tcPr>
            <w:tcW w:w="1513" w:type="dxa"/>
          </w:tcPr>
          <w:p w14:paraId="3E84BC9F" w14:textId="413AB2BF" w:rsidR="008F2A15" w:rsidRPr="00602DD5" w:rsidRDefault="00030EDB" w:rsidP="008F2A15">
            <w:pPr>
              <w:jc w:val="right"/>
              <w:rPr>
                <w:color w:val="000000" w:themeColor="text1"/>
              </w:rPr>
            </w:pPr>
            <w:r w:rsidRPr="00030EDB">
              <w:rPr>
                <w:color w:val="000000" w:themeColor="text1"/>
              </w:rPr>
              <w:t>0.91219</w:t>
            </w:r>
          </w:p>
        </w:tc>
        <w:tc>
          <w:tcPr>
            <w:tcW w:w="1482" w:type="dxa"/>
          </w:tcPr>
          <w:p w14:paraId="0544EC58" w14:textId="33F9D824" w:rsidR="008F2A15" w:rsidRPr="00602DD5" w:rsidRDefault="00030EDB" w:rsidP="008F2A15">
            <w:pPr>
              <w:jc w:val="right"/>
              <w:rPr>
                <w:color w:val="000000" w:themeColor="text1"/>
              </w:rPr>
            </w:pPr>
            <w:r w:rsidRPr="00030EDB">
              <w:rPr>
                <w:color w:val="000000" w:themeColor="text1"/>
              </w:rPr>
              <w:t>426</w:t>
            </w:r>
          </w:p>
        </w:tc>
        <w:tc>
          <w:tcPr>
            <w:tcW w:w="1707" w:type="dxa"/>
          </w:tcPr>
          <w:p w14:paraId="402B9182" w14:textId="378B26DD" w:rsidR="008F2A15" w:rsidRPr="00602DD5" w:rsidRDefault="00030EDB" w:rsidP="008F2A15">
            <w:pPr>
              <w:jc w:val="right"/>
              <w:rPr>
                <w:color w:val="000000" w:themeColor="text1"/>
              </w:rPr>
            </w:pPr>
            <w:r w:rsidRPr="00030EDB">
              <w:rPr>
                <w:color w:val="000000" w:themeColor="text1"/>
              </w:rPr>
              <w:t>0.84112</w:t>
            </w:r>
          </w:p>
        </w:tc>
        <w:tc>
          <w:tcPr>
            <w:tcW w:w="1855" w:type="dxa"/>
          </w:tcPr>
          <w:p w14:paraId="627A0224" w14:textId="56F502E0" w:rsidR="008F2A15" w:rsidRPr="00602DD5" w:rsidRDefault="00030EDB" w:rsidP="008F2A15">
            <w:pPr>
              <w:jc w:val="right"/>
              <w:rPr>
                <w:color w:val="000000" w:themeColor="text1"/>
              </w:rPr>
            </w:pPr>
            <w:r w:rsidRPr="00030EDB">
              <w:rPr>
                <w:color w:val="000000" w:themeColor="text1"/>
              </w:rPr>
              <w:t>33</w:t>
            </w:r>
          </w:p>
        </w:tc>
      </w:tr>
      <w:tr w:rsidR="00602DD5" w:rsidRPr="00EB2123" w14:paraId="00404C03" w14:textId="77777777" w:rsidTr="00602DD5">
        <w:tc>
          <w:tcPr>
            <w:tcW w:w="2058" w:type="dxa"/>
          </w:tcPr>
          <w:p w14:paraId="3B6BBBC3" w14:textId="01F0630A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F0EF9AA" w14:textId="749114E0" w:rsidR="008F2A15" w:rsidRPr="00602DD5" w:rsidRDefault="00EB2123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6C8CAFB8" w14:textId="6FD3B8CD" w:rsidR="008F2A15" w:rsidRPr="00602DD5" w:rsidRDefault="00EB2123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1000</w:t>
            </w:r>
          </w:p>
        </w:tc>
        <w:tc>
          <w:tcPr>
            <w:tcW w:w="1513" w:type="dxa"/>
          </w:tcPr>
          <w:p w14:paraId="6C3E1230" w14:textId="4559AE8D" w:rsidR="008F2A15" w:rsidRPr="00602DD5" w:rsidRDefault="00B25FF7" w:rsidP="00B25FF7">
            <w:pPr>
              <w:jc w:val="right"/>
              <w:rPr>
                <w:color w:val="000000" w:themeColor="text1"/>
              </w:rPr>
            </w:pPr>
            <w:r w:rsidRPr="00B25FF7">
              <w:rPr>
                <w:color w:val="000000" w:themeColor="text1"/>
              </w:rPr>
              <w:t>0.91482</w:t>
            </w:r>
          </w:p>
        </w:tc>
        <w:tc>
          <w:tcPr>
            <w:tcW w:w="1482" w:type="dxa"/>
          </w:tcPr>
          <w:p w14:paraId="244CAE74" w14:textId="747D56CF" w:rsidR="008F2A15" w:rsidRPr="00602DD5" w:rsidRDefault="00B25FF7" w:rsidP="008F2A15">
            <w:pPr>
              <w:jc w:val="right"/>
              <w:rPr>
                <w:color w:val="000000" w:themeColor="text1"/>
              </w:rPr>
            </w:pPr>
            <w:r w:rsidRPr="00B25FF7">
              <w:rPr>
                <w:color w:val="000000" w:themeColor="text1"/>
              </w:rPr>
              <w:t>1207</w:t>
            </w:r>
          </w:p>
        </w:tc>
        <w:tc>
          <w:tcPr>
            <w:tcW w:w="1707" w:type="dxa"/>
          </w:tcPr>
          <w:p w14:paraId="2CCD6B16" w14:textId="4C81F652" w:rsidR="008F2A15" w:rsidRPr="00602DD5" w:rsidRDefault="00B25FF7" w:rsidP="008F2A15">
            <w:pPr>
              <w:jc w:val="right"/>
              <w:rPr>
                <w:color w:val="000000" w:themeColor="text1"/>
              </w:rPr>
            </w:pPr>
            <w:r w:rsidRPr="00B25FF7">
              <w:rPr>
                <w:color w:val="000000" w:themeColor="text1"/>
              </w:rPr>
              <w:t>0.91482</w:t>
            </w:r>
          </w:p>
        </w:tc>
        <w:tc>
          <w:tcPr>
            <w:tcW w:w="1855" w:type="dxa"/>
          </w:tcPr>
          <w:p w14:paraId="5F9207C0" w14:textId="796C51D9" w:rsidR="008F2A15" w:rsidRPr="00602DD5" w:rsidRDefault="00B25FF7" w:rsidP="008F2A15">
            <w:pPr>
              <w:jc w:val="right"/>
              <w:rPr>
                <w:color w:val="000000" w:themeColor="text1"/>
              </w:rPr>
            </w:pPr>
            <w:r w:rsidRPr="00B25FF7">
              <w:rPr>
                <w:color w:val="000000" w:themeColor="text1"/>
              </w:rPr>
              <w:t>1648</w:t>
            </w:r>
          </w:p>
        </w:tc>
      </w:tr>
    </w:tbl>
    <w:p w14:paraId="46DF871D" w14:textId="211F311C" w:rsidR="00F260CD" w:rsidRPr="00EB2123" w:rsidRDefault="00F260CD" w:rsidP="00B00EB7">
      <w:pPr>
        <w:spacing w:after="120"/>
        <w:rPr>
          <w:color w:val="000000" w:themeColor="text1"/>
          <w:u w:val="single"/>
          <w:lang w:val="en-US"/>
        </w:rPr>
      </w:pPr>
    </w:p>
    <w:sectPr w:rsidR="00F260CD" w:rsidRPr="00EB212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E41C5" w14:textId="77777777" w:rsidR="00EB13B1" w:rsidRDefault="00EB13B1" w:rsidP="001A5EF4">
      <w:pPr>
        <w:spacing w:after="0" w:line="240" w:lineRule="auto"/>
      </w:pPr>
      <w:r>
        <w:separator/>
      </w:r>
    </w:p>
  </w:endnote>
  <w:endnote w:type="continuationSeparator" w:id="0">
    <w:p w14:paraId="5168D43F" w14:textId="77777777" w:rsidR="00EB13B1" w:rsidRDefault="00EB13B1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62C56" w14:textId="77777777" w:rsidR="00EB13B1" w:rsidRDefault="00EB13B1" w:rsidP="001A5EF4">
      <w:pPr>
        <w:spacing w:after="0" w:line="240" w:lineRule="auto"/>
      </w:pPr>
      <w:r>
        <w:separator/>
      </w:r>
    </w:p>
  </w:footnote>
  <w:footnote w:type="continuationSeparator" w:id="0">
    <w:p w14:paraId="72FE6A6E" w14:textId="77777777" w:rsidR="00EB13B1" w:rsidRDefault="00EB13B1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30EDB"/>
    <w:rsid w:val="00041D3C"/>
    <w:rsid w:val="00047265"/>
    <w:rsid w:val="000757EE"/>
    <w:rsid w:val="000A45F8"/>
    <w:rsid w:val="00135FB0"/>
    <w:rsid w:val="001505F0"/>
    <w:rsid w:val="00167DF4"/>
    <w:rsid w:val="00170808"/>
    <w:rsid w:val="001A5EF4"/>
    <w:rsid w:val="001C219A"/>
    <w:rsid w:val="001D0614"/>
    <w:rsid w:val="00200053"/>
    <w:rsid w:val="00206F03"/>
    <w:rsid w:val="00243CCE"/>
    <w:rsid w:val="00280E3D"/>
    <w:rsid w:val="00291EAB"/>
    <w:rsid w:val="002C6B23"/>
    <w:rsid w:val="002E11C0"/>
    <w:rsid w:val="003013B9"/>
    <w:rsid w:val="00331668"/>
    <w:rsid w:val="00332189"/>
    <w:rsid w:val="003356CF"/>
    <w:rsid w:val="0034157B"/>
    <w:rsid w:val="003F3541"/>
    <w:rsid w:val="00407A91"/>
    <w:rsid w:val="0041004C"/>
    <w:rsid w:val="00430205"/>
    <w:rsid w:val="00457587"/>
    <w:rsid w:val="004B008F"/>
    <w:rsid w:val="00540296"/>
    <w:rsid w:val="00585C70"/>
    <w:rsid w:val="00602DD5"/>
    <w:rsid w:val="00613DB8"/>
    <w:rsid w:val="00646059"/>
    <w:rsid w:val="006749DE"/>
    <w:rsid w:val="00676928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D03BD"/>
    <w:rsid w:val="008F2A15"/>
    <w:rsid w:val="009456F0"/>
    <w:rsid w:val="00963ACD"/>
    <w:rsid w:val="009878A8"/>
    <w:rsid w:val="009A4817"/>
    <w:rsid w:val="009C7BFF"/>
    <w:rsid w:val="009E3769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25FF7"/>
    <w:rsid w:val="00B41DCB"/>
    <w:rsid w:val="00B62427"/>
    <w:rsid w:val="00B9127E"/>
    <w:rsid w:val="00B95DF1"/>
    <w:rsid w:val="00BF4477"/>
    <w:rsid w:val="00C0685F"/>
    <w:rsid w:val="00C1014B"/>
    <w:rsid w:val="00C562B4"/>
    <w:rsid w:val="00C61F22"/>
    <w:rsid w:val="00C700A5"/>
    <w:rsid w:val="00C76E37"/>
    <w:rsid w:val="00CA6A16"/>
    <w:rsid w:val="00CC0A46"/>
    <w:rsid w:val="00D07BA9"/>
    <w:rsid w:val="00D167CD"/>
    <w:rsid w:val="00D40F84"/>
    <w:rsid w:val="00D93320"/>
    <w:rsid w:val="00DE2279"/>
    <w:rsid w:val="00E00290"/>
    <w:rsid w:val="00E1306C"/>
    <w:rsid w:val="00E26F54"/>
    <w:rsid w:val="00E56F15"/>
    <w:rsid w:val="00EB13B1"/>
    <w:rsid w:val="00EB2123"/>
    <w:rsid w:val="00EC17EB"/>
    <w:rsid w:val="00F01829"/>
    <w:rsid w:val="00F260CD"/>
    <w:rsid w:val="00F43243"/>
    <w:rsid w:val="00F463F9"/>
    <w:rsid w:val="00F8419E"/>
    <w:rsid w:val="00F94330"/>
    <w:rsid w:val="00FC7CEB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F4"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04AA-6FF4-461C-B5A2-DEF86128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Jahn Patrick Nitschke</cp:lastModifiedBy>
  <cp:revision>43</cp:revision>
  <cp:lastPrinted>2019-05-21T14:10:00Z</cp:lastPrinted>
  <dcterms:created xsi:type="dcterms:W3CDTF">2020-06-15T18:55:00Z</dcterms:created>
  <dcterms:modified xsi:type="dcterms:W3CDTF">2021-05-11T21:53:00Z</dcterms:modified>
</cp:coreProperties>
</file>