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center"/>
        <w:rPr>
          <w:rFonts w:ascii="Google Sans" w:hAnsi="Google Sans" w:cs="Google Sans" w:eastAsia="Google Sans"/>
          <w:color w:val="auto"/>
          <w:spacing w:val="0"/>
          <w:position w:val="0"/>
          <w:sz w:val="40"/>
          <w:shd w:fill="auto" w:val="clear"/>
        </w:rPr>
      </w:pPr>
      <w:r>
        <w:rPr>
          <w:rFonts w:ascii="Google Sans" w:hAnsi="Google Sans" w:cs="Google Sans" w:eastAsia="Google Sans"/>
          <w:color w:val="auto"/>
          <w:spacing w:val="0"/>
          <w:position w:val="0"/>
          <w:sz w:val="40"/>
          <w:shd w:fill="auto" w:val="clear"/>
        </w:rPr>
        <w:t xml:space="preserve">Compliance checklist</w:t>
      </w:r>
    </w:p>
    <w:p>
      <w:pPr>
        <w:spacing w:before="0" w:after="0" w:line="276"/>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To review compliance regulations and standards, read the </w:t>
      </w:r>
      <w:hyperlink xmlns:r="http://schemas.openxmlformats.org/officeDocument/2006/relationships" r:id="docRId0">
        <w:r>
          <w:rPr>
            <w:rFonts w:ascii="Google Sans" w:hAnsi="Google Sans" w:cs="Google Sans" w:eastAsia="Google Sans"/>
            <w:color w:val="1155CC"/>
            <w:spacing w:val="0"/>
            <w:position w:val="0"/>
            <w:sz w:val="24"/>
            <w:u w:val="single"/>
            <w:shd w:fill="auto" w:val="clear"/>
          </w:rPr>
          <w:t xml:space="preserve">controls, frameworks, and compliance</w:t>
        </w:r>
      </w:hyperlink>
      <w:r>
        <w:rPr>
          <w:rFonts w:ascii="Google Sans" w:hAnsi="Google Sans" w:cs="Google Sans" w:eastAsia="Google Sans"/>
          <w:color w:val="auto"/>
          <w:spacing w:val="0"/>
          <w:position w:val="0"/>
          <w:sz w:val="24"/>
          <w:shd w:fill="auto" w:val="clear"/>
        </w:rPr>
        <w:t xml:space="preserve"> document.</w:t>
      </w:r>
    </w:p>
    <w:p>
      <w:pPr>
        <w:spacing w:before="0" w:after="0" w:line="276"/>
        <w:ind w:right="0" w:left="0" w:firstLine="0"/>
        <w:jc w:val="left"/>
        <w:rPr>
          <w:rFonts w:ascii="Google Sans" w:hAnsi="Google Sans" w:cs="Google Sans" w:eastAsia="Google Sans"/>
          <w:color w:val="auto"/>
          <w:spacing w:val="0"/>
          <w:position w:val="0"/>
          <w:sz w:val="24"/>
          <w:shd w:fill="auto" w:val="clear"/>
        </w:rPr>
      </w:pPr>
    </w:p>
    <w:p>
      <w:pPr>
        <w:spacing w:before="0" w:after="0" w:line="240"/>
        <w:ind w:right="0" w:left="0" w:firstLine="0"/>
        <w:jc w:val="left"/>
        <w:rPr>
          <w:rFonts w:ascii="Google Sans" w:hAnsi="Google Sans" w:cs="Google Sans" w:eastAsia="Google Sans"/>
          <w:b/>
          <w:color w:val="auto"/>
          <w:spacing w:val="0"/>
          <w:position w:val="0"/>
          <w:sz w:val="24"/>
          <w:shd w:fill="auto" w:val="clear"/>
        </w:rPr>
      </w:pPr>
      <w:r>
        <w:rPr>
          <w:rFonts w:ascii="Google Sans" w:hAnsi="Google Sans" w:cs="Google Sans" w:eastAsia="Google Sans"/>
          <w:b/>
          <w:color w:val="auto"/>
          <w:spacing w:val="0"/>
          <w:position w:val="0"/>
          <w:sz w:val="24"/>
          <w:shd w:fill="auto" w:val="clear"/>
        </w:rPr>
        <w:t xml:space="preserve">_____ The Federal Energy Regulatory Commission - North American Electric </w:t>
      </w:r>
    </w:p>
    <w:p>
      <w:pPr>
        <w:spacing w:before="0" w:after="0" w:line="240"/>
        <w:ind w:right="0" w:left="0" w:firstLine="0"/>
        <w:jc w:val="left"/>
        <w:rPr>
          <w:rFonts w:ascii="Google Sans" w:hAnsi="Google Sans" w:cs="Google Sans" w:eastAsia="Google Sans"/>
          <w:b/>
          <w:color w:val="auto"/>
          <w:spacing w:val="0"/>
          <w:position w:val="0"/>
          <w:sz w:val="24"/>
          <w:shd w:fill="auto" w:val="clear"/>
        </w:rPr>
      </w:pPr>
      <w:r>
        <w:rPr>
          <w:rFonts w:ascii="Google Sans" w:hAnsi="Google Sans" w:cs="Google Sans" w:eastAsia="Google Sans"/>
          <w:b/>
          <w:color w:val="auto"/>
          <w:spacing w:val="0"/>
          <w:position w:val="0"/>
          <w:sz w:val="24"/>
          <w:shd w:fill="auto" w:val="clear"/>
        </w:rPr>
        <w:t xml:space="preserve">            Reliability Corporation (FERC-NERC)</w:t>
      </w:r>
    </w:p>
    <w:p>
      <w:pPr>
        <w:spacing w:before="0" w:after="0" w:line="240"/>
        <w:ind w:right="0" w:left="0" w:firstLine="0"/>
        <w:jc w:val="left"/>
        <w:rPr>
          <w:rFonts w:ascii="Google Sans" w:hAnsi="Google Sans" w:cs="Google Sans" w:eastAsia="Google Sans"/>
          <w:b/>
          <w:color w:val="auto"/>
          <w:spacing w:val="0"/>
          <w:position w:val="0"/>
          <w:sz w:val="24"/>
          <w:shd w:fill="auto" w:val="clear"/>
        </w:rPr>
      </w:pPr>
    </w:p>
    <w:p>
      <w:pPr>
        <w:spacing w:before="0" w:after="200" w:line="360"/>
        <w:ind w:right="0" w:left="72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The FERC-NERC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FERC. </w:t>
      </w:r>
    </w:p>
    <w:p>
      <w:pPr>
        <w:spacing w:before="0" w:after="200" w:line="360"/>
        <w:ind w:right="0" w:left="72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b/>
          <w:color w:val="auto"/>
          <w:spacing w:val="0"/>
          <w:position w:val="0"/>
          <w:sz w:val="24"/>
          <w:shd w:fill="auto" w:val="clear"/>
        </w:rPr>
        <w:t xml:space="preserve">Explanation:</w:t>
      </w:r>
      <w:r>
        <w:rPr>
          <w:rFonts w:ascii="Google Sans" w:hAnsi="Google Sans" w:cs="Google Sans" w:eastAsia="Google Sans"/>
          <w:color w:val="auto"/>
          <w:spacing w:val="0"/>
          <w:position w:val="0"/>
          <w:sz w:val="24"/>
          <w:shd w:fill="auto" w:val="clear"/>
        </w:rPr>
        <w:t xml:space="preserve"> </w:t>
      </w:r>
    </w:p>
    <w:p>
      <w:pPr>
        <w:spacing w:before="0" w:after="200" w:line="360"/>
        <w:ind w:right="0" w:left="0" w:firstLine="0"/>
        <w:jc w:val="left"/>
        <w:rPr>
          <w:rFonts w:ascii="Google Sans" w:hAnsi="Google Sans" w:cs="Google Sans" w:eastAsia="Google Sans"/>
          <w:b/>
          <w:color w:val="auto"/>
          <w:spacing w:val="0"/>
          <w:position w:val="0"/>
          <w:sz w:val="24"/>
          <w:shd w:fill="auto" w:val="clear"/>
        </w:rPr>
      </w:pPr>
      <w:r>
        <w:rPr>
          <w:rFonts w:ascii="Google Sans" w:hAnsi="Google Sans" w:cs="Google Sans" w:eastAsia="Google Sans"/>
          <w:b/>
          <w:color w:val="auto"/>
          <w:spacing w:val="0"/>
          <w:position w:val="0"/>
          <w:sz w:val="24"/>
          <w:shd w:fill="auto" w:val="clear"/>
        </w:rPr>
        <w:t xml:space="preserve">_____ General Data Protection Regulation (GDPR)</w:t>
      </w:r>
    </w:p>
    <w:p>
      <w:pPr>
        <w:spacing w:before="0" w:after="200" w:line="360"/>
        <w:ind w:right="0" w:left="72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GDPR is a European Union (E.U.) general data regulation that protects the processing of E.U. citizens’ data and their right to privacy in and out of E.U. territory. Additionally, if a breach occurs and a E.U. citizen’s data is compromised, they must be informed within 72 hours of the incident.</w:t>
      </w:r>
    </w:p>
    <w:p>
      <w:pPr>
        <w:spacing w:before="0" w:after="200" w:line="360"/>
        <w:ind w:right="0" w:left="72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b/>
          <w:color w:val="auto"/>
          <w:spacing w:val="0"/>
          <w:position w:val="0"/>
          <w:sz w:val="24"/>
          <w:shd w:fill="auto" w:val="clear"/>
        </w:rPr>
        <w:t xml:space="preserve">Explanation: Botium need to adhere to this compliance due to their online presence and business needs growing. Customer data needs to be secured properly.</w:t>
      </w:r>
    </w:p>
    <w:p>
      <w:pPr>
        <w:spacing w:before="0" w:after="200" w:line="360"/>
        <w:ind w:right="0" w:left="0" w:firstLine="0"/>
        <w:jc w:val="left"/>
        <w:rPr>
          <w:rFonts w:ascii="Google Sans" w:hAnsi="Google Sans" w:cs="Google Sans" w:eastAsia="Google Sans"/>
          <w:b/>
          <w:color w:val="auto"/>
          <w:spacing w:val="0"/>
          <w:position w:val="0"/>
          <w:sz w:val="24"/>
          <w:shd w:fill="auto" w:val="clear"/>
        </w:rPr>
      </w:pPr>
      <w:r>
        <w:rPr>
          <w:rFonts w:ascii="Google Sans" w:hAnsi="Google Sans" w:cs="Google Sans" w:eastAsia="Google Sans"/>
          <w:b/>
          <w:color w:val="auto"/>
          <w:spacing w:val="0"/>
          <w:position w:val="0"/>
          <w:sz w:val="24"/>
          <w:shd w:fill="auto" w:val="clear"/>
        </w:rPr>
        <w:t xml:space="preserve">_____ Payment Card Industry Data Security Standard (PCI DSS)</w:t>
      </w:r>
    </w:p>
    <w:p>
      <w:pPr>
        <w:spacing w:before="0" w:after="200" w:line="360"/>
        <w:ind w:right="0" w:left="72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PCI DSS is an international security standard meant to ensure that organizations storing, accepting, processing, and transmitting credit card information do so in a secure environment. </w:t>
      </w:r>
    </w:p>
    <w:p>
      <w:pPr>
        <w:spacing w:before="0" w:after="200" w:line="360"/>
        <w:ind w:right="0" w:left="72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b/>
          <w:color w:val="auto"/>
          <w:spacing w:val="0"/>
          <w:position w:val="0"/>
          <w:sz w:val="24"/>
          <w:shd w:fill="auto" w:val="clear"/>
        </w:rPr>
        <w:t xml:space="preserve">Explanation: Botium needs to adhere to this compliance due to their business exponentially growing larger. Customer payment information needs to be secure to avoid any fines and legal fees from a breach on customer payment information. </w:t>
      </w:r>
    </w:p>
    <w:p>
      <w:pPr>
        <w:spacing w:before="0" w:after="200" w:line="360"/>
        <w:ind w:right="0" w:left="0" w:firstLine="0"/>
        <w:jc w:val="left"/>
        <w:rPr>
          <w:rFonts w:ascii="Google Sans" w:hAnsi="Google Sans" w:cs="Google Sans" w:eastAsia="Google Sans"/>
          <w:b/>
          <w:color w:val="auto"/>
          <w:spacing w:val="0"/>
          <w:position w:val="0"/>
          <w:sz w:val="24"/>
          <w:shd w:fill="auto" w:val="clear"/>
        </w:rPr>
      </w:pPr>
      <w:r>
        <w:rPr>
          <w:rFonts w:ascii="Google Sans" w:hAnsi="Google Sans" w:cs="Google Sans" w:eastAsia="Google Sans"/>
          <w:b/>
          <w:color w:val="auto"/>
          <w:spacing w:val="0"/>
          <w:position w:val="0"/>
          <w:sz w:val="24"/>
          <w:shd w:fill="auto" w:val="clear"/>
        </w:rPr>
        <w:t xml:space="preserve">_____ The Health Insurance Portability and Accountability Act (HIPAA)</w:t>
      </w:r>
    </w:p>
    <w:p>
      <w:pPr>
        <w:spacing w:before="0" w:after="200" w:line="360"/>
        <w:ind w:right="0" w:left="72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HIPAA is a federal law established in 1996 to protect U.S. patients' health information. This law prohibits patient information from being shared without their consent. Organizations have a legal obligation to inform patients of a breach. </w:t>
      </w:r>
    </w:p>
    <w:p>
      <w:pPr>
        <w:spacing w:before="0" w:after="200" w:line="360"/>
        <w:ind w:right="0" w:left="72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b/>
          <w:color w:val="auto"/>
          <w:spacing w:val="0"/>
          <w:position w:val="0"/>
          <w:sz w:val="24"/>
          <w:shd w:fill="auto" w:val="clear"/>
        </w:rPr>
        <w:t xml:space="preserve">Explanation: </w:t>
      </w:r>
    </w:p>
    <w:p>
      <w:pPr>
        <w:spacing w:before="0" w:after="200" w:line="360"/>
        <w:ind w:right="0" w:left="0" w:firstLine="0"/>
        <w:jc w:val="left"/>
        <w:rPr>
          <w:rFonts w:ascii="Google Sans" w:hAnsi="Google Sans" w:cs="Google Sans" w:eastAsia="Google Sans"/>
          <w:b/>
          <w:color w:val="auto"/>
          <w:spacing w:val="0"/>
          <w:position w:val="0"/>
          <w:sz w:val="24"/>
          <w:shd w:fill="auto" w:val="clear"/>
        </w:rPr>
      </w:pPr>
      <w:r>
        <w:rPr>
          <w:rFonts w:ascii="Google Sans" w:hAnsi="Google Sans" w:cs="Google Sans" w:eastAsia="Google Sans"/>
          <w:b/>
          <w:color w:val="auto"/>
          <w:spacing w:val="0"/>
          <w:position w:val="0"/>
          <w:sz w:val="24"/>
          <w:shd w:fill="auto" w:val="clear"/>
        </w:rPr>
        <w:t xml:space="preserve">_____ System and Organizations Controls (SOC type 1, SOC type 2)</w:t>
      </w:r>
    </w:p>
    <w:p>
      <w:pPr>
        <w:spacing w:before="0" w:after="200" w:line="360"/>
        <w:ind w:right="0" w:left="720" w:firstLine="0"/>
        <w:jc w:val="left"/>
        <w:rPr>
          <w:rFonts w:ascii="Google Sans" w:hAnsi="Google Sans" w:cs="Google Sans" w:eastAsia="Google Sans"/>
          <w:b/>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pPr>
        <w:spacing w:before="0" w:after="200" w:line="360"/>
        <w:ind w:right="0" w:left="72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b/>
          <w:color w:val="auto"/>
          <w:spacing w:val="0"/>
          <w:position w:val="0"/>
          <w:sz w:val="24"/>
          <w:shd w:fill="auto" w:val="clear"/>
        </w:rPr>
        <w:t xml:space="preserve">Explanation: Botium needs to adhere to the SOC compliance due to being a business. They need to categorize their risks and have potential to suffer from financial loss if customer data is breached and stolen/comprimised.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coursera.org/learn/foundations-of-cybersecurity/supplement/xu4pr/controls-frameworks-and-complianc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