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3D2E"/>
          <w:sz w:val="32"/>
          <w:szCs w:val="32"/>
        </w:rPr>
        <w:t xml:space="preserve">Accordo di Responsabile del Trattamento (DPA)</w:t>
      </w:r>
    </w:p>
    <w:p>
      <w:pPr>
        <w:spacing w:after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Ai sensi dell'art. 28 del Regolamento UE 2016/679 (GDPR)</w:t>
      </w:r>
    </w:p>
    <w:p>
      <w:pPr>
        <w:spacing w:after="40"/>
      </w:pPr>
      <w:r>
        <w:rPr>
          <w:rFonts w:ascii="Arial" w:cs="Arial" w:eastAsia="Arial" w:hAnsi="Arial"/>
          <w:color w:val="00897B"/>
          <w:sz w:val="21"/>
          <w:szCs w:val="21"/>
        </w:rPr>
        <w:t xml:space="preserve">DPA 2 — Tra il Biologo e la Scuola</w:t>
      </w:r>
    </w:p>
    <w:p>
      <w:pPr>
        <w:spacing w:after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Allegato all’Accordo di Collaborazione per Attività di Educazione Alimentare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PARTI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3D2E"/>
          <w:sz w:val="21"/>
          <w:szCs w:val="21"/>
        </w:rPr>
        <w:t xml:space="preserve">Titolare del Trattamento: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Istituto Scolastico: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Codice Meccanografico: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Dirigente Scolastico: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spacing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3D2E"/>
          <w:sz w:val="21"/>
          <w:szCs w:val="21"/>
        </w:rPr>
        <w:t xml:space="preserve">Responsabile del Trattamento: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Nome e Cognome: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Biologo Nutrizionista iscritto all’ONB n.: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Email: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spacing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3D2E"/>
          <w:sz w:val="21"/>
          <w:szCs w:val="21"/>
        </w:rPr>
        <w:t xml:space="preserve">Sub-Responsabile del Trattamento autorizzato: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S.A.N.E. Italia (Patrick Orlando &amp; Serafina Cardaci)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Via Capannina 10, 15067 Novi Ligure (AL) — sane-italia.it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Ruolo: gestione della piattaforma digitale su cui transitano i dati aggregati e anonimi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PREMESSE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Scuola, in qualità di Titolare del trattamento dei dati degli studenti, ha affidato al Biologo lo svolgimento di un percorso di educazione alimentare nelle proprie classi.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Nell’ambito di tale attività, il Biologo utilizza una piattaforma digitale (Portale S.A.N.E. Italia) per registrare dati aggregati e anonimi relativi alle classi coinvolte.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1. Oggetto e Natura dei Dati Trattati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Dati trattati: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Nome della classe e numero di studenti (dato aggregato)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Date di erogazione dei moduli didattici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Ore di attività erogate per classe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Punteggi medi PRE e POST dei questionari per classe (dato aggregato anonimo)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Note operative del Biologo sulle sessioni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Garanzia di anonimizzazione: I dati inseriti nel Portale non contengono in nessun caso nomi, cognomi o qualsiasi dato identificativo riferibile a singoli studenti. I questionari cartacei rimangono in possesso esclusivo del Biologo e non vengono caricati su alcuna piattaforma digitale.</w:t>
            </w:r>
          </w:p>
        </w:tc>
      </w:tr>
    </w:tbl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2. Finalità del Trattamento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Gestione operativa del percorso educativo nelle classi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Misurazione dei risultati del programma (confronto PRE/POST)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Generazione del report finale aggregato per la Scuola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Contributo all’osservatorio nazionale sull’educazione alimentare in forma anonima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3. Obblighi del Biologo (Responsabile)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3.1 Trattare i dati solo su istruzione della Scuola. </w:t>
      </w:r>
      <w:r>
        <w:rPr>
          <w:rFonts w:ascii="Arial" w:cs="Arial" w:eastAsia="Arial" w:hAnsi="Arial"/>
          <w:sz w:val="21"/>
          <w:szCs w:val="21"/>
        </w:rPr>
        <w:t xml:space="preserve">Il Biologo tratta i dati esclusivamente per le finalità del programma educativo e secondo le istruzioni della Scuola.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3.2 Garantire la riservatezza. </w:t>
      </w:r>
      <w:r>
        <w:rPr>
          <w:rFonts w:ascii="Arial" w:cs="Arial" w:eastAsia="Arial" w:hAnsi="Arial"/>
          <w:sz w:val="21"/>
          <w:szCs w:val="21"/>
        </w:rPr>
        <w:t xml:space="preserve">Il Biologo mantiene la riservatezza dei dati e vincola alla riservatezza eventuali collaboratori.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3.3 Non raccogliere dati nominali. </w:t>
      </w:r>
      <w:r>
        <w:rPr>
          <w:rFonts w:ascii="Arial" w:cs="Arial" w:eastAsia="Arial" w:hAnsi="Arial"/>
          <w:sz w:val="21"/>
          <w:szCs w:val="21"/>
        </w:rPr>
        <w:t xml:space="preserve">Il Biologo non raccoglie, registra né trasmette dati identificativi degli studenti. I questionari cartacei sono anonimi per design.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3.4 Conservare e smaltire i questionari cartacei in modo sicuro. </w:t>
      </w:r>
      <w:r>
        <w:rPr>
          <w:rFonts w:ascii="Arial" w:cs="Arial" w:eastAsia="Arial" w:hAnsi="Arial"/>
          <w:sz w:val="21"/>
          <w:szCs w:val="21"/>
        </w:rPr>
        <w:t xml:space="preserve">I questionari vengono conservati in modo sicuro per il tempo necessario alla trascrizione dei dati aggregati e successivamente smaltiti.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3.5 Autorizzare il Sub-Responsabile. </w:t>
      </w:r>
      <w:r>
        <w:rPr>
          <w:rFonts w:ascii="Arial" w:cs="Arial" w:eastAsia="Arial" w:hAnsi="Arial"/>
          <w:sz w:val="21"/>
          <w:szCs w:val="21"/>
        </w:rPr>
        <w:t xml:space="preserve">Il Biologo si avvale del Portale S.A.N.E. Italia come strumento tecnico. La Scuola, con la firma del presente Accordo, autorizza espressamente tale sub-responsabile.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3.6 Notificare le violazioni entro 24 ore. </w:t>
      </w:r>
      <w:r>
        <w:rPr>
          <w:rFonts w:ascii="Arial" w:cs="Arial" w:eastAsia="Arial" w:hAnsi="Arial"/>
          <w:sz w:val="21"/>
          <w:szCs w:val="21"/>
        </w:rPr>
        <w:t xml:space="preserve">In caso di data breach, il Biologo informa la Scuola entro 24 ore dalla scoperta.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3.7 Cancellare i dati a fine contratto. </w:t>
      </w:r>
      <w:r>
        <w:rPr>
          <w:rFonts w:ascii="Arial" w:cs="Arial" w:eastAsia="Arial" w:hAnsi="Arial"/>
          <w:sz w:val="21"/>
          <w:szCs w:val="21"/>
        </w:rPr>
        <w:t xml:space="preserve">Al termine del programma, il Biologo non conserva copie dei dati trattati.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3.8 Consentire verifiche. </w:t>
      </w:r>
      <w:r>
        <w:rPr>
          <w:rFonts w:ascii="Arial" w:cs="Arial" w:eastAsia="Arial" w:hAnsi="Arial"/>
          <w:sz w:val="21"/>
          <w:szCs w:val="21"/>
        </w:rPr>
        <w:t xml:space="preserve">Il Biologo consente alla Scuola di effettuare verifiche sul rispetto del presente Accordo.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4. Sub-Responsabile: S.A.N.E. Italia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Scuola autorizza espressamente il ricorso a S.A.N.E. Italia come sub-responsabile tecnico, limitatamente alla gestione della piattaforma digitale su cui transitano i dati aggregati e anonimi delle classi.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Gestisce il Portale con misure di sicurezza adeguate (HTTPS, autenticazione, crittografia)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Non tratta dati nominali degli studenti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Opera con database (Supabase) con server in Europa nel rispetto del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Non cede i dati a terzi senza consenso esplicito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5. Diritti degli Interessati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Poiché i dati sono raccolti in forma anonima e aggregata, non è possibile esercitare diritti individuali su dati che non consentono l’identificazione della persona. La Scuola ne prende atto.</w:t>
            </w:r>
          </w:p>
        </w:tc>
      </w:tr>
    </w:tbl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6. Durata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ha validità per l’anno scolastico:</w:t>
      </w:r>
    </w:p>
    <w:p>
      <w:pPr>
        <w:spacing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Anno scolastico: </w:t>
      </w:r>
      <w:r>
        <w:rPr>
          <w:rFonts w:ascii="Arial" w:cs="Arial" w:eastAsia="Arial" w:hAnsi="Arial"/>
          <w:sz w:val="21"/>
          <w:szCs w:val="21"/>
        </w:rPr>
        <w:t xml:space="preserve">________ / ________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si intende concluso al termine del programma educativo e della consegna del report finale.</w:t>
      </w:r>
    </w:p>
    <w:p>
      <w:pPr>
        <w:pBdr>
          <w:bottom w:val="single" w:color="00897B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7. Firme</w:t>
      </w:r>
    </w:p>
    <w:p>
      <w:pPr>
        <w:spacing w:before="16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data: ________________________________</w:t>
      </w:r>
    </w:p>
    <w:p>
      <w:pPr>
        <w:spacing w:before="20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3D2E"/>
          <w:sz w:val="21"/>
          <w:szCs w:val="21"/>
        </w:rPr>
        <w:t xml:space="preserve">Il Biologo Nutrizionista (Responsabile del Trattamento)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Nome e Cognome: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Firma: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spacing w:before="24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003D2E"/>
          <w:sz w:val="21"/>
          <w:szCs w:val="21"/>
        </w:rPr>
        <w:t xml:space="preserve">Il Dirigente Scolastico (Titolare del Trattamento)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Nome e Cognome: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Firma e Timbro: </w:t>
      </w:r>
      <w:r>
        <w:rPr>
          <w:rFonts w:ascii="Arial" w:cs="Arial" w:eastAsia="Arial" w:hAnsi="Arial"/>
          <w:sz w:val="21"/>
          <w:szCs w:val="21"/>
        </w:rPr>
        <w:t xml:space="preserve">________________________________</w:t>
      </w:r>
    </w:p>
    <w:p>
      <w:pPr>
        <w:pBdr>
          <w:bottom w:val="single" w:color="CCCCCC" w:sz="1" w:space="4"/>
        </w:pBdr>
        <w:spacing w:after="0" w:before="200"/>
      </w:pP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Allegato all’Accordo di Collaborazione per Attività di Educazione Alimentare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Redatto ai sensi del Regolamento UE 2016/679 (GDPR) e del D.Lgs. 196/2003 — Versione 1.0 — Aprile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2026-04-11T06:56:36.110Z</dcterms:created>
  <dcterms:modified xsi:type="dcterms:W3CDTF">2026-04-11T06:56:36.110Z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