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C189D" w14:textId="09938092" w:rsidR="006049A8" w:rsidRDefault="00A807C8">
      <w:pPr>
        <w:rPr>
          <w:b/>
          <w:bCs/>
        </w:rPr>
      </w:pPr>
      <w:bookmarkStart w:id="0" w:name="_GoBack"/>
      <w:bookmarkEnd w:id="0"/>
      <w:r>
        <w:rPr>
          <w:b/>
          <w:bCs/>
        </w:rPr>
        <w:t>Flagging Tweet Content</w:t>
      </w:r>
    </w:p>
    <w:p w14:paraId="7AB822E6" w14:textId="05DA2C6E" w:rsidR="00A807C8" w:rsidRDefault="00A807C8">
      <w:pPr>
        <w:rPr>
          <w:b/>
          <w:bCs/>
        </w:rPr>
      </w:pPr>
    </w:p>
    <w:p w14:paraId="1DE726DE" w14:textId="6486719C" w:rsidR="00A807C8" w:rsidRDefault="00A807C8">
      <w:pPr>
        <w:rPr>
          <w:b/>
          <w:bCs/>
        </w:rPr>
      </w:pPr>
      <w:r>
        <w:rPr>
          <w:b/>
          <w:bCs/>
        </w:rPr>
        <w:t>Background:</w:t>
      </w:r>
    </w:p>
    <w:p w14:paraId="2C1D9CC8" w14:textId="17FC1F02" w:rsidR="00A807C8" w:rsidRDefault="00A807C8">
      <w:r>
        <w:t>You will be provided with a .csv spreadsheet that contains s</w:t>
      </w:r>
      <w:r w:rsidR="00004955">
        <w:t>even</w:t>
      </w:r>
      <w:r>
        <w:t xml:space="preserve"> columns of data. Each row of data contains information on one tweet from the account listed in column D (</w:t>
      </w:r>
      <w:r>
        <w:rPr>
          <w:i/>
          <w:iCs/>
        </w:rPr>
        <w:t>name</w:t>
      </w:r>
      <w:r>
        <w:t xml:space="preserve">). Some of these .csv files have many accounts, while others may only have one account. The data is sorted by account name and date, so as you go down the sheet, you advance forward in time.  </w:t>
      </w:r>
    </w:p>
    <w:p w14:paraId="365CF5CB" w14:textId="5545906E" w:rsidR="00A807C8" w:rsidRDefault="00A807C8"/>
    <w:p w14:paraId="68C2AE31" w14:textId="7DAC0424" w:rsidR="00A807C8" w:rsidRPr="00A807C8" w:rsidRDefault="00A807C8">
      <w:pPr>
        <w:rPr>
          <w:b/>
          <w:bCs/>
        </w:rPr>
      </w:pPr>
      <w:r>
        <w:rPr>
          <w:b/>
          <w:bCs/>
        </w:rPr>
        <w:t>Instructions:</w:t>
      </w:r>
    </w:p>
    <w:p w14:paraId="3ED26796" w14:textId="77777777" w:rsidR="00A807C8" w:rsidRDefault="00A807C8"/>
    <w:p w14:paraId="15C98BAE" w14:textId="7C92D830" w:rsidR="00A807C8" w:rsidRPr="00A807C8" w:rsidRDefault="00A807C8">
      <w:r>
        <w:t xml:space="preserve">Your job is to fill in Columns B and C. </w:t>
      </w:r>
      <w:r w:rsidRPr="00A807C8">
        <w:rPr>
          <w:u w:val="single"/>
        </w:rPr>
        <w:t>Do not change data in any of the other columns</w:t>
      </w:r>
      <w:r>
        <w:t>. To speed up your work, I encourage you to expand Column F (</w:t>
      </w:r>
      <w:r>
        <w:rPr>
          <w:i/>
          <w:iCs/>
        </w:rPr>
        <w:t>text</w:t>
      </w:r>
      <w:r>
        <w:t xml:space="preserve">) by double clicking the </w:t>
      </w:r>
      <w:r w:rsidR="007D0D6E">
        <w:t>divider</w:t>
      </w:r>
      <w:r>
        <w:t xml:space="preserve"> in between “F” and “G” column labels at the top index of the spreadsheet. </w:t>
      </w:r>
    </w:p>
    <w:p w14:paraId="54CEEA7F" w14:textId="77777777" w:rsidR="00A807C8" w:rsidRDefault="00A807C8"/>
    <w:p w14:paraId="0266A99D" w14:textId="7000411D" w:rsidR="00A807C8" w:rsidRDefault="00A807C8">
      <w:r>
        <w:t>Based on the descriptions below, you will change the appropriate rows in these columns from 0 to 1.</w:t>
      </w:r>
    </w:p>
    <w:p w14:paraId="72A2EFD9" w14:textId="77777777" w:rsidR="00A807C8" w:rsidRDefault="00A807C8"/>
    <w:p w14:paraId="14C1645C" w14:textId="73F4F922" w:rsidR="00A807C8" w:rsidRDefault="00A807C8" w:rsidP="00A807C8">
      <w:pPr>
        <w:pStyle w:val="ListParagraph"/>
        <w:numPr>
          <w:ilvl w:val="0"/>
          <w:numId w:val="1"/>
        </w:numPr>
      </w:pPr>
      <w:r>
        <w:t>Column B (</w:t>
      </w:r>
      <w:r w:rsidRPr="00A807C8">
        <w:rPr>
          <w:i/>
          <w:iCs/>
        </w:rPr>
        <w:t>floyd_stance</w:t>
      </w:r>
      <w:r>
        <w:t xml:space="preserve">) is meant to capture the </w:t>
      </w:r>
      <w:r w:rsidRPr="00A807C8">
        <w:rPr>
          <w:u w:val="single"/>
        </w:rPr>
        <w:t>first tweet</w:t>
      </w:r>
      <w:r>
        <w:t xml:space="preserve"> from an account that takes a stand on George Floyd Shooting/racial justice/etc. There are many ways that companies and CEOs spoke out, so use your best judgment. Since we are only counting the first tweet, each account should have one 1 at most in Column B. If the account does not take a stand, please leave all the rows in Column B from that account as zeros (i.e., do nothing).</w:t>
      </w:r>
    </w:p>
    <w:p w14:paraId="1F5BA3C0" w14:textId="77777777" w:rsidR="00A807C8" w:rsidRDefault="00A807C8" w:rsidP="00A807C8">
      <w:pPr>
        <w:pStyle w:val="ListParagraph"/>
      </w:pPr>
    </w:p>
    <w:p w14:paraId="49C32FF7" w14:textId="01BC71D5" w:rsidR="00A807C8" w:rsidRDefault="00A807C8" w:rsidP="00A807C8">
      <w:pPr>
        <w:pStyle w:val="ListParagraph"/>
        <w:numPr>
          <w:ilvl w:val="0"/>
          <w:numId w:val="1"/>
        </w:numPr>
      </w:pPr>
      <w:r>
        <w:t>Column C (</w:t>
      </w:r>
      <w:r>
        <w:rPr>
          <w:i/>
          <w:iCs/>
        </w:rPr>
        <w:t>floyd_followup</w:t>
      </w:r>
      <w:r>
        <w:t xml:space="preserve">) is meant to capture tweets from an account that follow up on their initial stance. There are many ways that companies and CEOs may do this, ranging from highlighting black workers at the company to donating money to racial equity causes. Basically, any follow-up that is reasonably related to the </w:t>
      </w:r>
      <w:r w:rsidR="00F20D2F">
        <w:t xml:space="preserve">Floyd </w:t>
      </w:r>
      <w:r>
        <w:t xml:space="preserve">incident should count. Note that the initial stance </w:t>
      </w:r>
      <w:r w:rsidRPr="00A807C8">
        <w:rPr>
          <w:u w:val="single"/>
        </w:rPr>
        <w:t xml:space="preserve">does not </w:t>
      </w:r>
      <w:r>
        <w:t xml:space="preserve">count as a follow-up, and many accounts will have </w:t>
      </w:r>
      <w:r>
        <w:rPr>
          <w:u w:val="single"/>
        </w:rPr>
        <w:t>multiple</w:t>
      </w:r>
      <w:r>
        <w:t xml:space="preserve"> follow-ups. Please mark all follow-ups as 1.</w:t>
      </w:r>
    </w:p>
    <w:p w14:paraId="0A5B0914" w14:textId="1D121F1E" w:rsidR="00A807C8" w:rsidRDefault="00A807C8" w:rsidP="00A807C8">
      <w:r>
        <w:t xml:space="preserve"> </w:t>
      </w:r>
    </w:p>
    <w:p w14:paraId="5B4072C0" w14:textId="64E288F4" w:rsidR="00A807C8" w:rsidRDefault="00A807C8" w:rsidP="00A807C8">
      <w:r>
        <w:t xml:space="preserve">One final note: </w:t>
      </w:r>
      <w:r w:rsidR="00EB15C4">
        <w:t>A few</w:t>
      </w:r>
      <w:r>
        <w:t xml:space="preserve"> tweet</w:t>
      </w:r>
      <w:r w:rsidR="00EB15C4">
        <w:t>s</w:t>
      </w:r>
      <w:r>
        <w:t xml:space="preserve"> in the .csv may only contain links to other websites and no other text (e.g., a tweet that is simply the URL </w:t>
      </w:r>
      <w:hyperlink r:id="rId5" w:history="1">
        <w:r w:rsidRPr="00BB5025">
          <w:rPr>
            <w:rStyle w:val="Hyperlink"/>
          </w:rPr>
          <w:t>https://</w:t>
        </w:r>
        <w:proofErr w:type="spellStart"/>
        <w:r w:rsidRPr="00BB5025">
          <w:rPr>
            <w:rStyle w:val="Hyperlink"/>
          </w:rPr>
          <w:t>t.co</w:t>
        </w:r>
        <w:proofErr w:type="spellEnd"/>
        <w:r w:rsidRPr="00BB5025">
          <w:rPr>
            <w:rStyle w:val="Hyperlink"/>
          </w:rPr>
          <w:t>/OZzX6Lg9cs</w:t>
        </w:r>
      </w:hyperlink>
      <w:r>
        <w:t>). Please copy/paste these URL links into your web browser to determine whether the content matches the criteria above.</w:t>
      </w:r>
    </w:p>
    <w:p w14:paraId="71181B13" w14:textId="77777777" w:rsidR="00A807C8" w:rsidRPr="00A807C8" w:rsidRDefault="00A807C8" w:rsidP="00A807C8"/>
    <w:p w14:paraId="52FE9424" w14:textId="77777777" w:rsidR="00A807C8" w:rsidRDefault="00A807C8">
      <w:pPr>
        <w:rPr>
          <w:b/>
          <w:bCs/>
        </w:rPr>
      </w:pPr>
      <w:r>
        <w:rPr>
          <w:b/>
          <w:bCs/>
        </w:rPr>
        <w:t>Deliverable:</w:t>
      </w:r>
    </w:p>
    <w:p w14:paraId="30D9FE08" w14:textId="77777777" w:rsidR="00A807C8" w:rsidRDefault="00A807C8">
      <w:pPr>
        <w:rPr>
          <w:b/>
          <w:bCs/>
        </w:rPr>
      </w:pPr>
    </w:p>
    <w:p w14:paraId="7B13B12F" w14:textId="206ABD21" w:rsidR="00A807C8" w:rsidRDefault="00A807C8">
      <w:r>
        <w:t>The assignment should take no more than 3</w:t>
      </w:r>
      <w:r w:rsidR="006455AB">
        <w:t xml:space="preserve"> to 4</w:t>
      </w:r>
      <w:r>
        <w:t xml:space="preserve"> hours of focused work. Depending on your level of focus and the length of the specific .csv file you receive, it may take significantly less time. </w:t>
      </w:r>
      <w:r>
        <w:t>Please refer to direct messages for specific guidelines for expected hours and details about payment.</w:t>
      </w:r>
    </w:p>
    <w:p w14:paraId="2577F54D" w14:textId="77777777" w:rsidR="00A807C8" w:rsidRDefault="00A807C8"/>
    <w:p w14:paraId="2B341844" w14:textId="56549CE1" w:rsidR="00A807C8" w:rsidRDefault="00A807C8">
      <w:r>
        <w:t xml:space="preserve">When you finish, please </w:t>
      </w:r>
      <w:r w:rsidR="004740AB">
        <w:t xml:space="preserve">save as a .csv and </w:t>
      </w:r>
      <w:r>
        <w:t>append “_</w:t>
      </w:r>
      <w:r w:rsidR="003E0CA3">
        <w:t>a</w:t>
      </w:r>
      <w:r>
        <w:t>” at the end of the file name. For example, if you initially received “df_u_7</w:t>
      </w:r>
      <w:r w:rsidR="004740AB">
        <w:t>.csv</w:t>
      </w:r>
      <w:r>
        <w:t>”, you would return your finished file as “df_u_7</w:t>
      </w:r>
      <w:r w:rsidR="004740AB">
        <w:t>_</w:t>
      </w:r>
      <w:r w:rsidR="003E0CA3">
        <w:t>a</w:t>
      </w:r>
      <w:r w:rsidR="004740AB">
        <w:t>.csv</w:t>
      </w:r>
      <w:r>
        <w:t>”. Your work will be cross-checked by another Upworker and the requester.</w:t>
      </w:r>
    </w:p>
    <w:p w14:paraId="1EEFCDE6" w14:textId="77777777" w:rsidR="00A807C8" w:rsidRPr="00A807C8" w:rsidRDefault="00A807C8"/>
    <w:sectPr w:rsidR="00A807C8" w:rsidRPr="00A807C8" w:rsidSect="0013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51DA3"/>
    <w:multiLevelType w:val="hybridMultilevel"/>
    <w:tmpl w:val="679A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C8"/>
    <w:rsid w:val="00004955"/>
    <w:rsid w:val="000337D9"/>
    <w:rsid w:val="00041688"/>
    <w:rsid w:val="00041D6D"/>
    <w:rsid w:val="00047B62"/>
    <w:rsid w:val="00133E74"/>
    <w:rsid w:val="00155E6A"/>
    <w:rsid w:val="00176E45"/>
    <w:rsid w:val="00195ED7"/>
    <w:rsid w:val="001B2BC5"/>
    <w:rsid w:val="00236205"/>
    <w:rsid w:val="00266037"/>
    <w:rsid w:val="00271096"/>
    <w:rsid w:val="002A3A1F"/>
    <w:rsid w:val="002A6E99"/>
    <w:rsid w:val="00374157"/>
    <w:rsid w:val="0039339D"/>
    <w:rsid w:val="003E0CA3"/>
    <w:rsid w:val="00462A93"/>
    <w:rsid w:val="004740AB"/>
    <w:rsid w:val="00475442"/>
    <w:rsid w:val="00502204"/>
    <w:rsid w:val="00502210"/>
    <w:rsid w:val="00550B00"/>
    <w:rsid w:val="005F6264"/>
    <w:rsid w:val="006049A8"/>
    <w:rsid w:val="006163C4"/>
    <w:rsid w:val="006455AB"/>
    <w:rsid w:val="0068714C"/>
    <w:rsid w:val="006C180B"/>
    <w:rsid w:val="006E5D06"/>
    <w:rsid w:val="007211B4"/>
    <w:rsid w:val="0077021A"/>
    <w:rsid w:val="007D0D6E"/>
    <w:rsid w:val="007E521D"/>
    <w:rsid w:val="007F54F7"/>
    <w:rsid w:val="0083741E"/>
    <w:rsid w:val="00891956"/>
    <w:rsid w:val="008F6D6A"/>
    <w:rsid w:val="008F7358"/>
    <w:rsid w:val="0090760F"/>
    <w:rsid w:val="00912FD5"/>
    <w:rsid w:val="00A20EBC"/>
    <w:rsid w:val="00A25193"/>
    <w:rsid w:val="00A807C8"/>
    <w:rsid w:val="00AC6FF6"/>
    <w:rsid w:val="00AE12BD"/>
    <w:rsid w:val="00B11B84"/>
    <w:rsid w:val="00B14813"/>
    <w:rsid w:val="00B27307"/>
    <w:rsid w:val="00B277CC"/>
    <w:rsid w:val="00B70074"/>
    <w:rsid w:val="00BA5BCF"/>
    <w:rsid w:val="00BC2640"/>
    <w:rsid w:val="00BD251B"/>
    <w:rsid w:val="00C205C8"/>
    <w:rsid w:val="00C21ECF"/>
    <w:rsid w:val="00C26C35"/>
    <w:rsid w:val="00C4188A"/>
    <w:rsid w:val="00C74988"/>
    <w:rsid w:val="00C84F79"/>
    <w:rsid w:val="00CA0111"/>
    <w:rsid w:val="00CD7A06"/>
    <w:rsid w:val="00CD7F2E"/>
    <w:rsid w:val="00D41094"/>
    <w:rsid w:val="00D85894"/>
    <w:rsid w:val="00DA1A6D"/>
    <w:rsid w:val="00E12E59"/>
    <w:rsid w:val="00E61B47"/>
    <w:rsid w:val="00E9707D"/>
    <w:rsid w:val="00EB15C4"/>
    <w:rsid w:val="00F20D2F"/>
    <w:rsid w:val="00F30CCE"/>
    <w:rsid w:val="00F8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0CD3A"/>
  <w15:chartTrackingRefBased/>
  <w15:docId w15:val="{E48CA950-76FA-5E49-AEB9-994F2989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C8"/>
    <w:pPr>
      <w:ind w:left="720"/>
      <w:contextualSpacing/>
    </w:pPr>
  </w:style>
  <w:style w:type="character" w:styleId="Hyperlink">
    <w:name w:val="Hyperlink"/>
    <w:basedOn w:val="DefaultParagraphFont"/>
    <w:uiPriority w:val="99"/>
    <w:unhideWhenUsed/>
    <w:rsid w:val="00A807C8"/>
    <w:rPr>
      <w:color w:val="0563C1" w:themeColor="hyperlink"/>
      <w:u w:val="single"/>
    </w:rPr>
  </w:style>
  <w:style w:type="character" w:styleId="UnresolvedMention">
    <w:name w:val="Unresolved Mention"/>
    <w:basedOn w:val="DefaultParagraphFont"/>
    <w:uiPriority w:val="99"/>
    <w:rsid w:val="00A807C8"/>
    <w:rPr>
      <w:color w:val="605E5C"/>
      <w:shd w:val="clear" w:color="auto" w:fill="E1DFDD"/>
    </w:rPr>
  </w:style>
  <w:style w:type="character" w:styleId="FollowedHyperlink">
    <w:name w:val="FollowedHyperlink"/>
    <w:basedOn w:val="DefaultParagraphFont"/>
    <w:uiPriority w:val="99"/>
    <w:semiHidden/>
    <w:unhideWhenUsed/>
    <w:rsid w:val="00A8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co/OZzX6Lg9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Rooney</dc:creator>
  <cp:keywords/>
  <dc:description/>
  <cp:lastModifiedBy>Patrick Rooney</cp:lastModifiedBy>
  <cp:revision>8</cp:revision>
  <dcterms:created xsi:type="dcterms:W3CDTF">2021-01-28T14:49:00Z</dcterms:created>
  <dcterms:modified xsi:type="dcterms:W3CDTF">2021-01-28T14:53:00Z</dcterms:modified>
</cp:coreProperties>
</file>