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Local Agentic Architectures: Comparative Taxonomy of Resource-Conservative, Local-First Agent Frameworks and Upgradability Pathways to High-Capability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stateless, prompt-driven conversational interfaces to autonomous, stateful agentic runtimes marks a fundamental evolution in how local machine learning models are deployed.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waiting passively for structured inputs, modern agents proactively reason, execute multi-step workflows, and manipulate external tools to achieve complex objectives.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operational autonomy has introduced a critical challenge: high-capability agent runtimes—exemplified by state-of-the-art frameworks like the Nous Research Hermes Agent—often execute intensive inference loops and maintain persistent databases that rapidly overwhelm local hardware limitations.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developers running models locally on consumer-grade hardware, this context and resource inflation presents an immediate barrier, leading to VRAM saturation, computational bottlenecks, and high latency.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limitations, this report evaluates free, open-source, and card-free local agent frameworks that prioritize resource conservation. The evaluation focuses on architectures that minimize their initial token footprint and operational overhead, while preserving a clear mathematical and structural pathway to scale gradually toward the self-improving memory and multi-agent capabilities of advanced runtimes like Hermes.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Special priority is given to frameworks that maintain native or robust integration with LiteLLM to enable precise token management, customized model routing, and centralized cost tracking across local serving infrastructures.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Agentic Inversion: VRAM Bottlenecks, KV Cache Invalidation, and Token Saturation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high-capability agents locally requires hosting both the orchestrating framework and the underlying model on local hardware, typically managed via engines such as Ollama, LM Studio, or vLLM.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unoptimized, stateless setups, every turn of an agent's reasoning loop requires sending the entire conversation history, system instructions, and tool definitions back to the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forces a computationally expensive "prefill" phase that linearly projects input tokens into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local serving engines utilize prefix-based Key-Value (KV) caching to store the computed mathematical states of static prompt components in GPU high-bandwidth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Ollama, for example, prompt caching is implicit and relies on strict byte-for-byte matching of the prompt prefix.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caching mechanism is highly fragile and is easily invalidated by three primary architectural patterns common in unoptimized agent frameworks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Prefix Mutation:</w:t>
      </w:r>
      <w:r w:rsidDel="00000000" w:rsidR="00000000" w:rsidRPr="00000000">
        <w:rPr>
          <w:rFonts w:ascii="Google Sans" w:cs="Google Sans" w:eastAsia="Google Sans" w:hAnsi="Google Sans"/>
          <w:color w:val="1f1f1f"/>
          <w:rtl w:val="0"/>
        </w:rPr>
        <w:t xml:space="preserve"> Inserting real-time variables—such as dynamic timestamps, directory paths, or session-specific metadata—at the beginning of the system prompt shifts the token sequence, causing a complete cache miss and forcing full re-computation of the entire context window.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Unstructured History Accumulation:</w:t>
      </w:r>
      <w:r w:rsidDel="00000000" w:rsidR="00000000" w:rsidRPr="00000000">
        <w:rPr>
          <w:rFonts w:ascii="Google Sans" w:cs="Google Sans" w:eastAsia="Google Sans" w:hAnsi="Google Sans"/>
          <w:color w:val="1f1f1f"/>
          <w:rtl w:val="0"/>
        </w:rPr>
        <w:t xml:space="preserve"> As the conversation progresses, frameworks that append raw, verbose tool outputs, system diagnostics, and entire files into the active message array cause the context to balloon.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results in exponential latency increases during the attention phase of local models.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VRAM Eviction and Lifecycles:</w:t>
      </w:r>
      <w:r w:rsidDel="00000000" w:rsidR="00000000" w:rsidRPr="00000000">
        <w:rPr>
          <w:rFonts w:ascii="Google Sans" w:cs="Google Sans" w:eastAsia="Google Sans" w:hAnsi="Google Sans"/>
          <w:color w:val="1f1f1f"/>
          <w:rtl w:val="0"/>
        </w:rPr>
        <w:t xml:space="preserve"> Local serving engines typically unload models and discard the active KV cache after a default period of inactivity, such as five minutes in Ollama.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requires setting explicit configuration overrides, such as keeping models loaded indefinitely via the keep_alive parameter.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fully realized autonomous agents like Hermes utilize dense, multi-thousand-token system instructions, comprehensive default toolsets, and highly verbose skill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stock Hermes deployment can easily exceed 16,000 tokens in base configuration before processing a single user query.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running on local hardware restricted to modest context limits (such as 32,000 or 64,000 tokens), this baseline bloat triggers premature context compaction cycles, degrading the system's focus and introducing errors into the cognitive trajectory.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an optimized local agent must initiate with a barebones, zero-overhead structure, employing aggressive prompt hygiene and modularity to scale up only when the complexity of the task demands it.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Evaluation and Ranking Matrix of Downloadable Local Agent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ranks five free, open-source, local-first agent frameworks based on their initial token footprint, prompt caching efficiency, native LiteLLM compatibility, resource-tracking capabilities, and progression pathway to advanced autonomy.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LiteLLM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Token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&amp; Context Compaction Controls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Upgradability to Hermes-Level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&amp; VRAM Resource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Hugging Face smolagents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Ultra-Low</w:t>
            </w:r>
            <w:r w:rsidDel="00000000" w:rsidR="00000000" w:rsidRPr="00000000">
              <w:rPr>
                <w:rFonts w:ascii="Google Sans" w:cs="Google Sans" w:eastAsia="Google Sans" w:hAnsi="Google Sans"/>
                <w:color w:val="1f1f1f"/>
                <w:shd w:fill="auto" w:val="clear"/>
                <w:rtl w:val="0"/>
              </w:rPr>
              <w:t xml:space="preserve"> (Barebones, code-centric execution)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(Supports custom tool output filtering &amp; Supervisor models)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(Highly extensible, custom tool subclassing, multi-agent pipelines)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(Single-process, lightweight package)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integration library)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(Highly controlled, type-safe structures)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(Granular, programmatic history processors)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Outstanding (Durable workflows, Temporal integration, Agent-to-Agent protocol)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(Requires asynchronous Python environment)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Phidata (Agno)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routers)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Low-Medium</w:t>
            </w:r>
            <w:r w:rsidDel="00000000" w:rsidR="00000000" w:rsidRPr="00000000">
              <w:rPr>
                <w:rFonts w:ascii="Google Sans" w:cs="Google Sans" w:eastAsia="Google Sans" w:hAnsi="Google Sans"/>
                <w:color w:val="1f1f1f"/>
                <w:shd w:fill="auto" w:val="clear"/>
                <w:rtl w:val="0"/>
              </w:rPr>
              <w:t xml:space="preserve"> (Modular components)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(Built-in chat history limits &amp; database summaries)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(Self-improving memory DBs, multi-agent teams, reasoning loops)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(Sqlite/Postgres dependencies for persistent storage)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(Duplicated agent profiles &amp; backstories)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(Auto-summarization on context overflow)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(Out-of-the-box role-playing and collaborative teams)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(High overhead from concurrent multi-agent processes)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AutoGen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wrappers)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Very High</w:t>
            </w:r>
            <w:r w:rsidDel="00000000" w:rsidR="00000000" w:rsidRPr="00000000">
              <w:rPr>
                <w:rFonts w:ascii="Google Sans" w:cs="Google Sans" w:eastAsia="Google Sans" w:hAnsi="Google Sans"/>
                <w:color w:val="1f1f1f"/>
                <w:shd w:fill="auto" w:val="clear"/>
                <w:rtl w:val="0"/>
              </w:rPr>
              <w:t xml:space="preserve"> (Verbose coordination prompts)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(Prone to execution loops; lacks granular native compaction)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(Distributed runtimes, cryptographic policy gating)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(Complex distributed execution model)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Technical Profiles: Resource Control Complexity vs. Scaling Mechanics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smolagents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Hugging Face's smolagents is a lightweight, barebones framework built around the mathematical elegance of code-centric execution.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Unlike standard JSON or text-based function-calling agents that interact with their environment by generating structured data payloads over several successive prompt-completion turns, smolagents instructs the underlying model to write executable Python code blocks directly.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code is then executed locally in a secure, sandboxed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consolidating multi-step logical operations into a single programmatic block, the framework reduces the number of required LLM calls, substantially lowering the cumulative token footprint and minimizing VRAM-latency spikes.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 integrates natively with LiteLLM via the LiteLLMModel class, allowing direct manipulation of model arguments, context windows, and token ceilings.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extreme resource conservation, smolagents can be initiated using the TransformersModel class to run on local transformer pipelines, or the HfApiModel class to leverage Hugging Face's serverless Inference API.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developers to run the agentic brain entirely in the cloud for free, keeping the local hardware footprint near zero.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ultra-conservative local edge scenarios, developers can pair this setup with native browser engines (such as the Web Speech API) or lightweight, standalone 46MB executables built via sherpa-onnx and LiteLLM, completely bypassing Python environment overhead on the client machine.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scaling to complex tasks, token footprint optimization can be achieved by deploying secondary supervisor models (such as SupervisorAgent), which dynamically monitor high-risk interaction points and purify tool observations before they are written to the main context, reducing token consumption by an average of 29.68% on standardized agent benchmarks.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the agent's responsibilities expand toward Hermes-level capability, developers can subclass the core Tool class to implement custom skill standards, build multi-agent delegation pipelines, and integrate vector databases (such as ApertureDB) to handle agentic Retrieval-Augmented Generation (RAG) tasks without overloading the prompt.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is a developer-first, model-agnostic agent framework designed to bring type safety, structured validation, and runtime predictability to artificial intelligence workflows.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Rather than relying on rigid, high-level abstractions, Pydantic AI exposes a clean Pythonic model where capabilities—such as tools, system settings, and custom models—are composed directly on top of standard Python classes.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token conservation, Pydantic AI provides complete, programmatic control over the conversation history through the use of customizable history processors.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Developers can register custom functions that run immediately before an LLM request is initiated, allowing them to trim, prune, or compress the active message history.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prevents the context window from filling up with stale or redundant messages.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early issue in the framework occurred when a history processor removed messages generated during an active run, causing the internal new_messages() index to go negative and return incorrect results.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recent updates have corrected this behavior by implementing proper bounds checking and mapping unique, run-specific identifiers (run_id) to ensure that real-time context manipulation remains stable.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Pydantic AI History Processor Loop</w:t>
        <w:br w:type="textWrapping"/>
        <w:t xml:space="preserve">  +---------------------------------------------------------------------------------+</w:t>
        <w:br w:type="textWrapping"/>
        <w:t xml:space="preserve">  |                                                                                 |</w:t>
        <w:br w:type="textWrapping"/>
        <w:t xml:space="preserve">  v                                                                                 |</w:t>
        <w:br w:type="textWrapping"/>
        <w:t xml:space="preserve"> ---&gt; [Generate Messages] ---&gt; ---&gt; [Model Call] ---&gt; ------+</w:t>
        <w:br w:type="textWrapping"/>
        <w:t xml:space="preserve">                                          |</w:t>
        <w:br w:type="textWrapping"/>
        <w:t xml:space="preserve">                                          v</w:t>
        <w:br w:type="textWrapping"/>
        <w:t xml:space="preserve">                              (Prune/Summarize Context)</w:t>
        <w:br w:type="textWrapping"/>
        <w:t xml:space="preserve">                                          |</w:t>
        <w:br w:type="textWrapping"/>
        <w:t xml:space="preserve">                                          v</w:t>
        <w:br w:type="textWrapping"/>
        <w:t xml:space="preserve">                              (Reset new_message_index)</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integrates seamlessly with the pydantic-ai-litellm library, enabling unified access to over 100 LLM providers while supporting tool calling, streaming, and structured JSON validation.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monitoring and evaluation, it integrates natively with Logfire, allowing real-time tracking of token usage, API latencies, and transaction costs via the logfire.instrument_litellm() method.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toward the multi-agent capabilities of Hermes, Pydantic AI supports the Agent-to-Agent (A2A) protocol.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invoking the to_a2a() method, developers can expose any Pydantic AI agent as an A2A-compliant server.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server can be registered with the LiteLLM Gateway, enabling distributed multi-agent routing, secure virtual keys, and multi-tenant cost tracking across self-hosted and cloud APIs.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by integrating Pydantic AI with the Temporal workflow engine, agents can achieve durable execution.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that complex, long-running workflows can survive server restarts and network interruptions, maintaining their conversation state in a persistent database rather than forcing a full-context replay on every error.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(Agno)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a highly modular open-source framework designed to equip language models with structured memory, domain-specific knowledge bases, and custom tools.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framework's core philosophy centers on keeping agents lightweight and efficient by decoupling cognitive capabilities from the base language model.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notable for pioneering the "Auto-RAG" (Agentic RAG) paradigm.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Under standard RAG setups, developers often retrieve a large volume of document context and insert it directly into the prompt on every turn, which rapidly exhausts the model's context window and inflates API costs.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contrast, Phidata's Auto-RAG equips the agent with direct access to a local vector database (such as LanceDB).</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allows the agent to search and retrieve only the specific information it needs to complete a given subtask, significantly reducing the active token footprint and improving response quality.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context length, Phidata provides three core memory features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Truncated Chat History:</w:t>
      </w:r>
      <w:r w:rsidDel="00000000" w:rsidR="00000000" w:rsidRPr="00000000">
        <w:rPr>
          <w:rFonts w:ascii="Google Sans" w:cs="Google Sans" w:eastAsia="Google Sans" w:hAnsi="Google Sans"/>
          <w:color w:val="1f1f1f"/>
          <w:rtl w:val="0"/>
        </w:rPr>
        <w:t xml:space="preserve"> Rather than feeding the entire raw dialogue history into the LLM on every turn, Phidata limits the context by only sending a small window of previous interactions.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Developers can configure this behavior using the num_history_responses parameter, which defaults to sending only the last 3 to 5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Automatic Session Summaries:</w:t>
      </w:r>
      <w:r w:rsidDel="00000000" w:rsidR="00000000" w:rsidRPr="00000000">
        <w:rPr>
          <w:rFonts w:ascii="Google Sans" w:cs="Google Sans" w:eastAsia="Google Sans" w:hAnsi="Google Sans"/>
          <w:color w:val="1f1f1f"/>
          <w:rtl w:val="0"/>
        </w:rPr>
        <w:t xml:space="preserve"> When a conversation becomes too lengthy, Phidata automatically generates a concise summary of the conversation.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summary is stored in a database (such as SQLite or PostgreSQL) via AgentStorage and is appended directly to the prompt when the chat history gets too long, allowing the model to maintain long-term context without carrying verbose raw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User Memories:</w:t>
      </w:r>
      <w:r w:rsidDel="00000000" w:rsidR="00000000" w:rsidRPr="00000000">
        <w:rPr>
          <w:rFonts w:ascii="Google Sans" w:cs="Google Sans" w:eastAsia="Google Sans" w:hAnsi="Google Sans"/>
          <w:color w:val="1f1f1f"/>
          <w:rtl w:val="0"/>
        </w:rPr>
        <w:t xml:space="preserve"> Instead of relying on the model to continually re-read past messages to understand user preferences, Phidata utilizes a classification and extraction engine.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system automatically extracts specific notes and insights about the user (e.g., specific rules, preferences, or project guidelines) and stores them directly in the database (AgentMemory with create_user_memories=True).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the agent to personalize its responses using a tiny fraction of the tokens that would otherwise be required to parse through the entire history of past personal disclosures.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Phidata toward Hermes-level capability, developers can transition from a basic local SQLite memory setup to persistent, production-grade databases (such as PgVector) for hybrid relational and vector workloads.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enables the creation of collaborative multi-agent teams, structured data extraction pipelines, and advanced reasoning loops that allow agents to plan and self-correct on complex logical tasks.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AutoGen is a powerful framework built around event-driven, graph-based agent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is engineered for highly customizable multi-agent conversations and distributed runtimes.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scalable, AutoGen's high-level multi-agent communication pattern is prone to runaway execution loops.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example, if two agents get stuck in a recursive critique loop (e.g., debating code formatting standards indefinitely), they can quickly consume significant compute and VRAM resources.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control these costs on local deployments, developers must deploy external proxies like AWX Shredder.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AWX Shredder sits between the AutoGen agent and the LLM API (by updating the OPENAI_BASE_URL environment variable), enforcing hard daily token and financial budgets per agent or project, and cleanly halting the conversation before expensive API calls are made.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AutoGen for resource conservation, developers should migrate toward structured, graph-based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AutoGen's older, conversational AssistantAgent pattern has been updated in newer versions of the framework to center on a typed, graph-based Workflow that routes structured messages along defined edges.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allows developers to replace open-ended multi-agent chats with deterministic execution graphs.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Developers can configure specific join behaviors (such as target-side activation), group execution edges, and establish hard token budget limits at the coordination layer before execution.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structural containment allows developers to run complex multi-agent teams while maintaining strict control over VRAM and API costs.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 is a collaborative framework designed to coordinate role-playing, multi-agent teams to perform structured tasks.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framework leverages YAML configurations and structured workflows to manage multi-agent environments.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Natively, the framework handles context limits by monitoring the active window and automatically summarizing the dialogue history when respect_context_window is set to True.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the conversation history grows too large, CrewAI automatically detects the overflow, generates a concise summary of the conversation, and continues the execution seamlessly with the summarized context, preserving key information while reducing the overall token count.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CrewAI is built around a role-playing paradigm where each agent requires a unique role, goal, and detailed background story, it duplicates verbose prompt instructions across all participants in the crew.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structural design makes it difficult to optimize for token conservation on restricted local VRAM setups, despite its impressive collaborative scaling capabilities.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Memory Compression, and Cache-Aware Design Patterns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a local agentic setup from a resource-conservative baseline to Hermes-level performance, developers must strategically balance execution efficiency with cognitive upgradability.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structural scaling can be achieved by implementing six core context engineering and memory compression techniques.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Code-Centric Tool Execution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from JSON-based tool calls to executable code blocks is one of the most effective ways to conserve local tokens.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Consider a scenario where an agent needs to calculate mathematical anomalies across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files. In a standard JSON-based ReAct loop, the agent must perform a sequence of independent tool calls: request file list, receive file list, read file 1, receive file 1 content, analyze file 1, read file 2, and so 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multi-turn conversation quickly bloats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model the cumulative token cost </w:t>
      </w:r>
      <w:r w:rsidDel="00000000" w:rsidR="00000000" w:rsidRPr="00000000">
        <w:rPr>
          <w:rFonts w:ascii="Google Sans" w:cs="Google Sans" w:eastAsia="Google Sans" w:hAnsi="Google Sans"/>
          <w:color w:val="1f1f1f"/>
        </w:rPr>
        <w:drawing>
          <wp:inline distB="19050" distT="19050" distL="19050" distR="19050">
            <wp:extent cx="527090" cy="24804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7090"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standard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JSON loop without prompt caching 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93726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0005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static system prompt size (including tool definitions) and </w:t>
      </w:r>
      <w:r w:rsidDel="00000000" w:rsidR="00000000" w:rsidRPr="00000000">
        <w:rPr>
          <w:rFonts w:ascii="Google Sans" w:cs="Google Sans" w:eastAsia="Google Sans" w:hAnsi="Google Sans"/>
          <w:color w:val="1f1f1f"/>
        </w:rPr>
        <w:drawing>
          <wp:inline distB="19050" distT="19050" distL="19050" distR="19050">
            <wp:extent cx="400169" cy="246258"/>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0169"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token size of a single user turn and its corresponding tool observation.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an agent with a base instruction of 4000 tokens, a turn size of 800 tokens, and requiring 8 steps to complete the task: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105156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00050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 Code Agent handles this entire workflow within a single LLM call by generating a single, cohesive Python script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t xml:space="preserve">anomalies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os.listdir(</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w:t>
        <w:br w:type="textWrapping"/>
        <w:t xml:space="preserve">    content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f"./data/{file}"</w:t>
      </w:r>
      <w:r w:rsidDel="00000000" w:rsidR="00000000" w:rsidRPr="00000000">
        <w:rPr>
          <w:rFonts w:ascii="Google Sans" w:cs="Google Sans" w:eastAsia="Google Sans" w:hAnsi="Google Sans"/>
          <w:color w:val="1f1f1f"/>
          <w:shd w:fill="141414" w:val="clear"/>
          <w:rtl w:val="0"/>
        </w:rPr>
        <w:t xml:space="preserve">).read()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detect_anomaly(content):</w:t>
        <w:br w:type="textWrapping"/>
        <w:t xml:space="preserve">        anomalies.append(file)</w:t>
        <w:br w:type="textWrapping"/>
        <w:t xml:space="preserve">print(anomalies)</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writes this script, executes it locally, and receives the consolidated output in a single interaction.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cumulative token cost </w:t>
      </w:r>
      <w:r w:rsidDel="00000000" w:rsidR="00000000" w:rsidRPr="00000000">
        <w:rPr>
          <w:rFonts w:ascii="Google Sans" w:cs="Google Sans" w:eastAsia="Google Sans" w:hAnsi="Google Sans"/>
          <w:color w:val="1f1f1f"/>
        </w:rPr>
        <w:drawing>
          <wp:inline distB="19050" distT="19050" distL="19050" distR="19050">
            <wp:extent cx="433864" cy="243573"/>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3864" cy="243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simplified to: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verbose output of 1200 tokens: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85344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00500" cy="8534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code-centric approach reduces token usage by over 90% for multi-step data tasks, significantly lowering local compute overhead.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Cache Preservation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performance of local engines like Ollama, the system prompt must remain strictly stable across execution turns to prevent KV cache invalidation.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Changing even a single character at the start of the prompt forces the local engine to recompute the entire sequence, introducing noticeable latency.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should structure their prompts according to these architectural guidelines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Variables at the Tail:</w:t>
      </w:r>
      <w:r w:rsidDel="00000000" w:rsidR="00000000" w:rsidRPr="00000000">
        <w:rPr>
          <w:rFonts w:ascii="Google Sans" w:cs="Google Sans" w:eastAsia="Google Sans" w:hAnsi="Google Sans"/>
          <w:color w:val="1f1f1f"/>
          <w:rtl w:val="0"/>
        </w:rPr>
        <w:t xml:space="preserve"> Any dynamic values (e.g., system times, current directories, or quick-reference rules) must be appended to the very end of the system prompt or passed as standard user messages rather than being embedded at the beginning.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 Consistent Context Sizes:</w:t>
      </w:r>
      <w:r w:rsidDel="00000000" w:rsidR="00000000" w:rsidRPr="00000000">
        <w:rPr>
          <w:rFonts w:ascii="Google Sans" w:cs="Google Sans" w:eastAsia="Google Sans" w:hAnsi="Google Sans"/>
          <w:color w:val="1f1f1f"/>
          <w:rtl w:val="0"/>
        </w:rPr>
        <w:t xml:space="preserve"> Changing the active context size (num_ctx) between inference calls can cause Ollama to treat the request as a different model configuration, prompting a full VRAM reload.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Ensure num_ctx is set to a fixed, consistent value across all runs.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Context Compaction Boundaries:</w:t>
      </w:r>
      <w:r w:rsidDel="00000000" w:rsidR="00000000" w:rsidRPr="00000000">
        <w:rPr>
          <w:rFonts w:ascii="Google Sans" w:cs="Google Sans" w:eastAsia="Google Sans" w:hAnsi="Google Sans"/>
          <w:color w:val="1f1f1f"/>
          <w:rtl w:val="0"/>
        </w:rPr>
        <w:t xml:space="preserve"> When context compaction is triggered, the system should retain a fixed rolling window of recent history (such as the last 3 turns) to quickly re-establish prompt caching within 1 to 2 turns, even after the older cache is invalidated.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Context Discovery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agent runtimes like Hermes implement progressive context discovery to prevent prompt bloat.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Rather than loading all system instructions and directory rules (such as AGENTS.md, CLAUDE.md, or .cursorrules) at startup, Hermes dynamically discovers and loads these files only when the agent navigates into a specific subdirectory during execution.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localized hints are injected directly into the tool result payload, keeping the primary system prompt stable and preventing prompt cache invalidation.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Files exceeding 20,000 characters are automatically head/tail truncated to conserve tokens.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 Agent-Loop Caching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complex multi-tool agent loops, standard prompt caching only optimizes between turns but does nothing within them.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resolve this, developers can implement explicit agent-loop caching, a pattern commonly used with models like Anthropic's Claude.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placing a single cache checkpoint at the end of the latest User message or ToolResult, the model can save the intermediate mathematical representations of the attention mechanism.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 subsequent turns, the model reads the entire prior context directly from the cache (90% discount) and only pays full price for the new segment.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reduces costs by up to 68% and delivers consistent sub-second latency in complex workflows.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Structured Memory Offloading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tool outputs (such as large file reads or web search results) exceed a defined threshold (e.g., 20,000 tokens), the system should automatically offload the full payload to the local filesystem.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active message context is then replaced with a temporary pointer and a brief 10-line preview of the data.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prevents the working memory from being overwhelmed by verbose data, allowing the agent to read or search the full file only when strictly necessary.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Clustering-Based Memory Compression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long-running sessions, developers can implement clustering-based memory compression to balance context efficiency and personalization quality.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Under this approach, retrieved memory logs are encoded into compact memory tokens and grouped into clusters based on semantic similarity (using algorithms like K-Means).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memories within each cluster are then merged (e.g., by averaging their token representations) and concatenated before being appended to the user instruction.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clustering-based compression reduces redundancy and prevents semantic conflicts, outperforming simple chronological truncation or naive averaging.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Registries and Community Repositories for Resource-Conservative Agent Assets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developers in assembling a fully customized, local-first agent stack without bloated, proprietary layers, several vetted repositories and curated lists on the web serve as excellent resource maps: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Daniel Rosehill's Local AI Agent Resources (Local-AI-Agent-Resources):</w:t>
      </w:r>
      <w:r w:rsidDel="00000000" w:rsidR="00000000" w:rsidRPr="00000000">
        <w:rPr>
          <w:rFonts w:ascii="Google Sans" w:cs="Google Sans" w:eastAsia="Google Sans" w:hAnsi="Google Sans"/>
          <w:color w:val="1f1f1f"/>
          <w:rtl w:val="0"/>
        </w:rPr>
        <w:t xml:space="preserve"> A highly structured, developer-focused index mapping out the ecosystem of local-first AI agent technology.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categorizes terminal-based CLI agents, session managers (such as CCManager for managing multiple conversation states), specialized filesystems optimized for programmatic agents (e.g., AgentFS), and local context gateways.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repository is particularly useful for developers seeking to combine modular CLI-native tools rather than relying on heavy, monolithic agent dashboards.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VoltAgent's Awesome Agent Skills (awesome-agent-skills):</w:t>
      </w:r>
      <w:r w:rsidDel="00000000" w:rsidR="00000000" w:rsidRPr="00000000">
        <w:rPr>
          <w:rFonts w:ascii="Google Sans" w:cs="Google Sans" w:eastAsia="Google Sans" w:hAnsi="Google Sans"/>
          <w:color w:val="1f1f1f"/>
          <w:rtl w:val="0"/>
        </w:rPr>
        <w:t xml:space="preserve"> A curated directory containing over 1,000 reusable agent skills designed to be compatible with terminal-native environments like Claude Code, Codex, and OpenCode.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this repository rejects bulk AI-generated fillers, showcasing instead real-world, production-ready skills published by engineering teams at Stripe, Vercel, Neon, and Cloudflare.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dynamically invoking these modular skill definitions only when a task demands it, agents can adopt a "progressive disclosure" context design, avoiding prompt-cache bloat.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caramaschiHG's Awesome AI Agents 2026 (awesome-ai-agents-2026):</w:t>
      </w:r>
      <w:r w:rsidDel="00000000" w:rsidR="00000000" w:rsidRPr="00000000">
        <w:rPr>
          <w:rFonts w:ascii="Google Sans" w:cs="Google Sans" w:eastAsia="Google Sans" w:hAnsi="Google Sans"/>
          <w:color w:val="1f1f1f"/>
          <w:rtl w:val="0"/>
        </w:rPr>
        <w:t xml:space="preserve"> A comprehensive ecosystem registry containing over 260 open-source and self-hosted agents, model runners, and developer infrastructures.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repository tracks active open-source repositories (such as SWE-Agent and OpenHands) and is widely cited in the self-hosted AI community as a benchmark directory for local-first execution.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APIS-AI's ContextGate (contextgate):</w:t>
      </w:r>
      <w:r w:rsidDel="00000000" w:rsidR="00000000" w:rsidRPr="00000000">
        <w:rPr>
          <w:rFonts w:ascii="Google Sans" w:cs="Google Sans" w:eastAsia="Google Sans" w:hAnsi="Google Sans"/>
          <w:color w:val="1f1f1f"/>
          <w:rtl w:val="0"/>
        </w:rPr>
        <w:t xml:space="preserve"> An open-source, local-first utility designed to optimize the context footprint of active agent sessions.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Acting as a proxy between local agents and the model API, ContextGate implements a dynamic HUD-style header that separates trusted local environment parameters from untrusted, highly volatile tool results.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purges and replaces bloated transcript histories at each turn, reducing token overhead and preventing the prompt-cache invalidation common in long sessions.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kaushikb11's Awesome LLM Agents (awesome-llm-agents):</w:t>
      </w:r>
      <w:r w:rsidDel="00000000" w:rsidR="00000000" w:rsidRPr="00000000">
        <w:rPr>
          <w:rFonts w:ascii="Google Sans" w:cs="Google Sans" w:eastAsia="Google Sans" w:hAnsi="Google Sans"/>
          <w:color w:val="1f1f1f"/>
          <w:rtl w:val="0"/>
        </w:rPr>
        <w:t xml:space="preserve"> A deep-dive repository indexing major agentic frameworks, detailing their built-in tool integrations, local LLM support, and memory architecture.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It tracks lightweight, extensible desktop and terminal utilities (such as AGiXT and Kiln AI), offering developers a solid matrix to compare structural resource-management features across the open-source spectrum.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Global Agent Directories and Databases (Broad Ecosystem Coverage)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local, resource-conservative skills and lightweight scripts form the core of an optimized developer workflow, achieving a complete view of the agentic landscape requires exploring the wider web directory ecosystem. For comprehensive lists that include enterprise, commercial, cloud-hosted, and consumer-facing agents outside our parameters, the following databases serve as exhaustive registries:</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AgentLocker (https://agentlocker.ai/):</w:t>
      </w:r>
      <w:r w:rsidDel="00000000" w:rsidR="00000000" w:rsidRPr="00000000">
        <w:rPr>
          <w:rFonts w:ascii="Google Sans" w:cs="Google Sans" w:eastAsia="Google Sans" w:hAnsi="Google Sans"/>
          <w:color w:val="1f1f1f"/>
          <w:rtl w:val="0"/>
        </w:rPr>
        <w:t xml:space="preserve"> Marketed as one of the largest directories of its kind, AgentLocker catalogs over 1,850 expert-built AI agents across 82 distinct categories, 94 use cases, and 98 API/tool integrations. This registry lists everything from B2B SaaS assistants to specialized consumer apps, real-time voice agents (e.g., ElevenLabs, Phonely AI), and healthcare automation tools, making it a critical hub for analyzing commercial agent maturity.</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 AI Agents (https://www.alternates.ai/):</w:t>
      </w:r>
      <w:r w:rsidDel="00000000" w:rsidR="00000000" w:rsidRPr="00000000">
        <w:rPr>
          <w:rFonts w:ascii="Google Sans" w:cs="Google Sans" w:eastAsia="Google Sans" w:hAnsi="Google Sans"/>
          <w:color w:val="1f1f1f"/>
          <w:rtl w:val="0"/>
        </w:rPr>
        <w:t xml:space="preserve"> Altern operates as a massive agent discovery platform and marketplace, tracking over 1,000 AI agents across more than 50 major categories. This index contains exhaustive sub-directories for business automation, sales development representatives (such as Apollo, Clay, and 11x.ai), customer support, and financial analysts, mapping out both free trials and enterprise contract solutions.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Agents Directory &amp; Marketplace (https://aiagents.directory / https://aiagentsdirectory.com):</w:t>
      </w:r>
      <w:r w:rsidDel="00000000" w:rsidR="00000000" w:rsidRPr="00000000">
        <w:rPr>
          <w:rFonts w:ascii="Google Sans" w:cs="Google Sans" w:eastAsia="Google Sans" w:hAnsi="Google Sans"/>
          <w:color w:val="1f1f1f"/>
          <w:rtl w:val="0"/>
        </w:rPr>
        <w:t xml:space="preserve"> A prominent marketplace showcasing hundreds of active agent projects, categorizing them by open-source, developer tools, digital workers, task automation, and general assistants. It provides rich search features, allowing users to filter by deployment cost, framework compatibility, and real-world utility.</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Agents List:</w:t>
      </w:r>
      <w:r w:rsidDel="00000000" w:rsidR="00000000" w:rsidRPr="00000000">
        <w:rPr>
          <w:rFonts w:ascii="Google Sans" w:cs="Google Sans" w:eastAsia="Google Sans" w:hAnsi="Google Sans"/>
          <w:color w:val="1f1f1f"/>
          <w:rtl w:val="0"/>
        </w:rPr>
        <w:t xml:space="preserve"> A specialized discovery catalog built to assist enterprises in selecting their "digital workforce". It organizes agentic solutions by target job profiles, corporate departments (e.g., HR, Sales, Legal, Operations), and task complexity, reducing the friction involved in commercial adoption.</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Agent.ai:</w:t>
      </w:r>
      <w:r w:rsidDel="00000000" w:rsidR="00000000" w:rsidRPr="00000000">
        <w:rPr>
          <w:rFonts w:ascii="Google Sans" w:cs="Google Sans" w:eastAsia="Google Sans" w:hAnsi="Google Sans"/>
          <w:color w:val="1f1f1f"/>
          <w:rtl w:val="0"/>
        </w:rPr>
        <w:t xml:space="preserve"> A large-scale network platform that acts as a discovery and hiring layer, allowing businesses and individual users to browse, test, and contract dedicated digital workers for automated task completion.</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DirectorySurf's Awesome AI Agents Directories (awesome-ai-agents-directories):</w:t>
      </w:r>
      <w:r w:rsidDel="00000000" w:rsidR="00000000" w:rsidRPr="00000000">
        <w:rPr>
          <w:rFonts w:ascii="Google Sans" w:cs="Google Sans" w:eastAsia="Google Sans" w:hAnsi="Google Sans"/>
          <w:color w:val="1f1f1f"/>
          <w:rtl w:val="0"/>
        </w:rPr>
        <w:t xml:space="preserve"> A comprehensive, open-source meta-list on GitHub that acts as a "directory of directories". It indexes leading online web-portals, niche SaaS listing sites, and MCP-compatible databases, giving builders a complete index of all agent platforms, frameworks, and marketplaces globally.</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Verdict and Optimal Implementation Paradigm</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Hugging Face smolagents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that represents the optimal balance of starting small (minimal footprint, single-file deployment, zero-VRAM serverless execution options) and scaling gradually to Hermes-level performance while providing developers with precise, granular control over resource and token consumption is </w:t>
      </w:r>
      <w:r w:rsidDel="00000000" w:rsidR="00000000" w:rsidRPr="00000000">
        <w:rPr>
          <w:rFonts w:ascii="Google Sans" w:cs="Google Sans" w:eastAsia="Google Sans" w:hAnsi="Google Sans"/>
          <w:b w:val="1"/>
          <w:bCs w:val="1"/>
          <w:color w:val="1f1f1f"/>
          <w:rtl w:val="0"/>
        </w:rPr>
        <w:t xml:space="preserve">Hugging Face smolagents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Mathematical Justification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bottleneck for local agentic systems is context window saturation and the high VRAM latency of iterative generation loops.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smolagents addresses this issue at its architectural core through its </w:t>
      </w:r>
      <w:r w:rsidDel="00000000" w:rsidR="00000000" w:rsidRPr="00000000">
        <w:rPr>
          <w:rFonts w:ascii="Google Sans" w:cs="Google Sans" w:eastAsia="Google Sans" w:hAnsi="Google Sans"/>
          <w:b w:val="1"/>
          <w:bCs w:val="1"/>
          <w:color w:val="1f1f1f"/>
          <w:rtl w:val="0"/>
        </w:rPr>
        <w:t xml:space="preserve">Code Agent</w:t>
      </w:r>
      <w:r w:rsidDel="00000000" w:rsidR="00000000" w:rsidRPr="00000000">
        <w:rPr>
          <w:rFonts w:ascii="Google Sans" w:cs="Google Sans" w:eastAsia="Google Sans" w:hAnsi="Google Sans"/>
          <w:color w:val="1f1f1f"/>
          <w:rtl w:val="0"/>
        </w:rPr>
        <w:t xml:space="preserve"> paradigm.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enabling the model to write and execute loops and data pipelines locally, the framework replaces multi-step JSON interaction histories with single-turn programmatic executions.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architectural design fundamentally limits token accumulation, making it highly effective for local consumer hardware.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Upgradeability Matrix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smolagents is uniquely structured to allow developers to start small and gradually scale the system's capabilities: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[Phase 1: Zero-Overhead Initiation]</w:t>
        <w:br w:type="textWrapping"/>
        <w:t xml:space="preserve">                  - Single-process Python script</w:t>
        <w:br w:type="textWrapping"/>
        <w:t xml:space="preserve">                  - LiteLLM local model routing</w:t>
        <w:br w:type="textWrapping"/>
        <w:t xml:space="preserve">                  - Core built-in tools</w:t>
        <w:br w:type="textWrapping"/>
        <w:t xml:space="preserve">                              │</w:t>
        <w:br w:type="textWrapping"/>
        <w:t xml:space="preserve">                              ▼</w:t>
        <w:br w:type="textWrapping"/>
        <w:t xml:space="preserve">               </w:t>
        <w:br w:type="textWrapping"/>
        <w:t xml:space="preserve">                  - Dynamic observation filtering</w:t>
        <w:br w:type="textWrapping"/>
        <w:t xml:space="preserve">                  - Custom tool output truncation</w:t>
        <w:br w:type="textWrapping"/>
        <w:t xml:space="preserve">                  - Stable prompt cache preservation</w:t>
        <w:br w:type="textWrapping"/>
        <w:t xml:space="preserve">                              │</w:t>
        <w:br w:type="textWrapping"/>
        <w:t xml:space="preserve">                              ▼</w:t>
        <w:br w:type="textWrapping"/>
        <w:t xml:space="preserve">               [Phase 3: Hermes-Level Capability]</w:t>
        <w:br w:type="textWrapping"/>
        <w:t xml:space="preserve">                  - Persistent memory databases</w:t>
        <w:br w:type="textWrapping"/>
        <w:t xml:space="preserve">                  - Custom skill standards (AgentSkills)</w:t>
        <w:br w:type="textWrapping"/>
        <w:t xml:space="preserve">                  - Multi-agent supervisor networks</w:t>
        <w:br w:type="textWrapping"/>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Zero-Overhead Initiation:</w:t>
      </w:r>
      <w:r w:rsidDel="00000000" w:rsidR="00000000" w:rsidRPr="00000000">
        <w:rPr>
          <w:rFonts w:ascii="Google Sans" w:cs="Google Sans" w:eastAsia="Google Sans" w:hAnsi="Google Sans"/>
          <w:color w:val="1f1f1f"/>
          <w:rtl w:val="0"/>
        </w:rPr>
        <w:t xml:space="preserve"> At startup, smolagents requires no complex database configurations, background services, or heavy dependencies.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can run as a simple Python script, utilizing LiteLLM to route queries directly to a quantized, local model (e.g., qwen2.5-coder:7b via Ollama).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baseline footprint of its system prompt is minimal, easily fitting within restricted local context windows.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Granular Resource Control:</w:t>
      </w:r>
      <w:r w:rsidDel="00000000" w:rsidR="00000000" w:rsidRPr="00000000">
        <w:rPr>
          <w:rFonts w:ascii="Google Sans" w:cs="Google Sans" w:eastAsia="Google Sans" w:hAnsi="Google Sans"/>
          <w:color w:val="1f1f1f"/>
          <w:rtl w:val="0"/>
        </w:rPr>
        <w:t xml:space="preserve"> As tasks grow in complexity, developers can easily implement custom context management features.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framework is written in clean, idiomatic Python with minimal abstractions, developers can easily insert custom functions to truncate tool outputs, filter observations, or utilize smaller supervisor models to prune unnecessary tokens from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Scaling to Hermes-Level Autonomy:</w:t>
      </w:r>
      <w:r w:rsidDel="00000000" w:rsidR="00000000" w:rsidRPr="00000000">
        <w:rPr>
          <w:rFonts w:ascii="Google Sans" w:cs="Google Sans" w:eastAsia="Google Sans" w:hAnsi="Google Sans"/>
          <w:color w:val="1f1f1f"/>
          <w:rtl w:val="0"/>
        </w:rPr>
        <w:t xml:space="preserve"> When advanced autonomy is required, smolagents can be extended to support persistent memory systems, custom skills compatible with the agentskills.io open standard, and complex multi-agent architectures.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create sophisticated RAG pipelines using vector databases to query large datasets on demand, rather than loading entire files into the active prompt.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other frameworks like Pydantic AI offer impressive production engineering and Phidata excels at built-in database integrations, they introduce higher initial complexity and structural overhead.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smolagents remains the most elegant, resource-conservative, and mathematically efficient framework for local deployment, providing an ideal foundation that can scale step-by-step from a minimal footprint to high-capability agentic autonomy.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Stateless: Prompt Caching as the Working Memory for AI Agents | NeuralTrust, accessed May 23, 2026, </w:t>
      </w:r>
      <w:hyperlink r:id="rId17">
        <w:r w:rsidDel="00000000" w:rsidR="00000000" w:rsidRPr="00000000">
          <w:rPr>
            <w:rFonts w:ascii="Google Sans" w:cs="Google Sans" w:eastAsia="Google Sans" w:hAnsi="Google Sans"/>
            <w:color w:val="0000ee"/>
            <w:sz w:val="24"/>
            <w:szCs w:val="24"/>
            <w:u w:val="single"/>
            <w:rtl w:val="0"/>
          </w:rPr>
          <w:t xml:space="preserve">https://neuraltrust.ai/blog/prompt-caching</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Deep Agents vs LangChain Deep Agents: Which Python AI Agent Framework Should You Choose in 2026? - Vstorm, accessed May 23, 2026, </w:t>
      </w:r>
      <w:hyperlink r:id="rId18">
        <w:r w:rsidDel="00000000" w:rsidR="00000000" w:rsidRPr="00000000">
          <w:rPr>
            <w:rFonts w:ascii="Google Sans" w:cs="Google Sans" w:eastAsia="Google Sans" w:hAnsi="Google Sans"/>
            <w:color w:val="0000ee"/>
            <w:sz w:val="24"/>
            <w:szCs w:val="24"/>
            <w:u w:val="single"/>
            <w:rtl w:val="0"/>
          </w:rPr>
          <w:t xml:space="preserve">https://vstorm.co/open-source/pydantic-deep-agents-vs-langchain-deep-agents-which-python-ai-agent-framework-should-you-choose/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The Agent That Grows With You | Nous Research,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https://hermes-agent.nousresearch.com/</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Open-Source AI Agent with Persistent Memory,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https://hermes-agent.org/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is huge...Hermes getting bigger not better : r/hermesagent - Reddit,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https://www.reddit.com/r/hermesagent/comments/1tji9dn/context_is_hugehermes_getting_bigger_not_better/</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KV cache invalidation on compression hurts local MoE models — defer unnecessary system prompt rebuilds · Issue #4319 · NousResearch/hermes-agent - GitHub,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https://github.com/NousResearch/hermes-agent/issues/4319</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mochow13/pydantic-ai-litellm: LiteLLM model integration ... - GitHub,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https://github.com/mochow13/pydantic-ai-litellm</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Agents - LiteLLM Docs,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https://docs.litellm.ai/docs/providers/pydantic_ai_agent</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AI Coding Agents Locally with Ollama Launch | atal upadhyay - WordPress.com,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https://atalupadhyay.wordpress.com/2026/01/27/running-ai-coding-agents-locally-with-ollama-launch/</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Local Models - Kilo Code,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https://kilo.ai/docs/automate/extending/local-models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 Research Hermes Agent: Setup and Tutorial Guide - DataCamp,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https://www.datacamp.com/tutorial/hermes-agent</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Loop Caching: The Missing Optimization for Agent Workflows - Towards AI,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https://pub.towardsai.net/agent-loop-caching-the-missing-optimization-for-agent-workflows-230cc530eb72</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Caching - Ollama in Action - Leanpub,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https://leanpub.com/read/ollama/prompt-caching</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Break the Cache: An Evaluation of Prompt Caching for Long-Horizon Agentic Tasks,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https://arxiv.org/html/2601.06007v2</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local AI terminal tool that actually saves tokens and great for Ollama, LM studio, and Openrouter : r/coding_agents - Reddit,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https://www.reddit.com/r/coding_agents/comments/1sosu8c/found_a_local_ai_terminal_tool_that_actually/</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Context Engineering for Agents - Galileo AI,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https://galileo.ai/blog/context-engineering-for-agents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Compression and Caching | Hermes Agent - nous research,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https://hermes-agent.nousresearch.com/docs/developer-guide/context-compression-and-caching</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LLM Selection Guide - CrewAI Documentation,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https://docs.crewai.com/en/learn/llm-selection-guide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Token Budget Management: How Claude Code Prevents Runaway API Costs,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https://www.mindstudio.ai/blog/ai-agent-token-budget-management-claude-code</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smolagents: a barebones library for agents that think in code. - GitHub,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https://github.com/huggingface/smolagents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Code Agents with Hugging Face smolagents - DeepLearning.AI - Learning Platform,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https://learn.deeplearning.ai/courses/building-code-agents-with-hugging-face-smolagents/lesson/tv10w/introduction-to-code-agents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Guided tour - Smolagents,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https://smolagents.org/docs/agents-guided-tour/</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Wasting Your Tokens: Towards Efficient Runtime Multi-Agent Systems - arXiv,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https://arxiv.org/html/2510.26585v2</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 Pydantic Docs,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https://pydantic.dev/docs/ai/overview/</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Messages and chat history | Pydantic Docs,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https://pydantic.dev/docs/ai/core-concepts/message-history/</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pydantic/pydantic-ai-temporal-example - GitHub,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https://github.com/pydantic/pydantic-ai-temporal-example</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agno-agi/phidata - GitHub,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https://github.com/agno-agi/phidata</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An open-source platform to build, ship and monitor agentic systems. - Medium,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https://medium.com/@shravankoninti/phidata-an-open-source-platform-to-build-ship-and-monitor-agentic-systems-adaade78b003</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Phidata,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https://docs.phidata.com/agents/memory</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Memory | Agents | Phidata - YouTube,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https://www.youtube.com/watch?v=HTXXpoz3c-g</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CrewAI Documentation,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https://docs.crewai.com/en/concepts/agents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to Microsoft Agent Framework Migration Guide,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https://learn.microsoft.com/en-us/agent-framework/migration-guide/from-autogen/</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Cryptographic governance layer for AutoGen distributed agent runtime #7372 - GitHub,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https://github.com/microsoft/autogen/issues/7372</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Stopping AutoGen Agents Before They Drain Your OpenAI Budget - DEV Community,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https://dev.to/awxglobal/stopping-autogen-agents-before-they-drain-your-openai-budget-4nf5</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AI Agent Course - Matthew's Blog,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https://matthew-greenwood.com/posts/unit-1-hf/</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หยุดจ่ายเงินสำหรับแอปพื้นฐาน: ผมสร้างแอปแปลงเสียงเป็นข้อความของตัวเองใน &lt;1 ชั่วโมงด้วย AI : r/LocalLLM - Reddit,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https://www.reddit.com/r/LocalLLM/comments/1rwuy8x/stop_paying_for_basic_apps_i_built_my_own/?tl=th</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RAG with ApertureDB and HuggingFace SmolAgents - MLOps Community,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https://mlops.community/blog/agentic-rag-with-aperturedb-and-huggingface-smolagents</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`new_messages()` returns wrong results when history processors prune messages from current run · Issue #3983 - GitHub,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https://github.com/pydantic/pydantic-ai/issues/3983</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 Pydantic Logfire Integrations,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https://pydantic.dev/docs/logfire/integrations/llms/litellm/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PyPI, accessed May 23, 2026, </w:t>
      </w:r>
      <w:hyperlink r:id="rId56">
        <w:r w:rsidDel="00000000" w:rsidR="00000000" w:rsidRPr="00000000">
          <w:rPr>
            <w:rFonts w:ascii="Google Sans" w:cs="Google Sans" w:eastAsia="Google Sans" w:hAnsi="Google Sans"/>
            <w:color w:val="0000ee"/>
            <w:sz w:val="24"/>
            <w:szCs w:val="24"/>
            <w:u w:val="single"/>
            <w:rtl w:val="0"/>
          </w:rPr>
          <w:t xml:space="preserve">https://pypi.org/project/phidata/2.4.3/</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A Framework to Empower AI Assistants with Memory, Knowledge, and Tools, accessed May 23, 2026, </w:t>
      </w:r>
      <w:hyperlink r:id="rId57">
        <w:r w:rsidDel="00000000" w:rsidR="00000000" w:rsidRPr="00000000">
          <w:rPr>
            <w:rFonts w:ascii="Google Sans" w:cs="Google Sans" w:eastAsia="Google Sans" w:hAnsi="Google Sans"/>
            <w:color w:val="0000ee"/>
            <w:sz w:val="24"/>
            <w:szCs w:val="24"/>
            <w:u w:val="single"/>
            <w:rtl w:val="0"/>
          </w:rPr>
          <w:t xml:space="preserve">https://ai.gopubby.com/phidata-a-framework-to-empower-ai-assistants-with-memory-knowledge-and-tools-981f8f56a3a9</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Phidata, accessed May 23, 2026, </w:t>
      </w:r>
      <w:hyperlink r:id="rId58">
        <w:r w:rsidDel="00000000" w:rsidR="00000000" w:rsidRPr="00000000">
          <w:rPr>
            <w:rFonts w:ascii="Google Sans" w:cs="Google Sans" w:eastAsia="Google Sans" w:hAnsi="Google Sans"/>
            <w:color w:val="0000ee"/>
            <w:sz w:val="24"/>
            <w:szCs w:val="24"/>
            <w:u w:val="single"/>
            <w:rtl w:val="0"/>
          </w:rPr>
          <w:t xml:space="preserve">https://docs.phidata.com/more-examples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Phidata, accessed May 23, 2026, </w:t>
      </w:r>
      <w:hyperlink r:id="rId59">
        <w:r w:rsidDel="00000000" w:rsidR="00000000" w:rsidRPr="00000000">
          <w:rPr>
            <w:rFonts w:ascii="Google Sans" w:cs="Google Sans" w:eastAsia="Google Sans" w:hAnsi="Google Sans"/>
            <w:color w:val="0000ee"/>
            <w:sz w:val="24"/>
            <w:szCs w:val="24"/>
            <w:u w:val="single"/>
            <w:rtl w:val="0"/>
          </w:rPr>
          <w:t xml:space="preserve">https://docs.phidata.com/embedder/introduction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Advances in January 2025 - EnLume - Medium, accessed May 23, 2026, </w:t>
      </w:r>
      <w:hyperlink r:id="rId60">
        <w:r w:rsidDel="00000000" w:rsidR="00000000" w:rsidRPr="00000000">
          <w:rPr>
            <w:rFonts w:ascii="Google Sans" w:cs="Google Sans" w:eastAsia="Google Sans" w:hAnsi="Google Sans"/>
            <w:color w:val="0000ee"/>
            <w:sz w:val="24"/>
            <w:szCs w:val="24"/>
            <w:u w:val="single"/>
            <w:rtl w:val="0"/>
          </w:rPr>
          <w:t xml:space="preserve">https://enlumeinc.medium.com/top-ai-advances-in-january-2025-ff2f64d69c4e</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Crews - CrewAI Documentation, accessed May 23, 2026, </w:t>
      </w:r>
      <w:hyperlink r:id="rId61">
        <w:r w:rsidDel="00000000" w:rsidR="00000000" w:rsidRPr="00000000">
          <w:rPr>
            <w:rFonts w:ascii="Google Sans" w:cs="Google Sans" w:eastAsia="Google Sans" w:hAnsi="Google Sans"/>
            <w:color w:val="0000ee"/>
            <w:sz w:val="24"/>
            <w:szCs w:val="24"/>
            <w:u w:val="single"/>
            <w:rtl w:val="0"/>
          </w:rPr>
          <w:t xml:space="preserve">https://docs.crewai.com/en/concepts/crews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Files | Hermes Agent - nous research, accessed May 23, 2026, </w:t>
      </w:r>
      <w:hyperlink r:id="rId62">
        <w:r w:rsidDel="00000000" w:rsidR="00000000" w:rsidRPr="00000000">
          <w:rPr>
            <w:rFonts w:ascii="Google Sans" w:cs="Google Sans" w:eastAsia="Google Sans" w:hAnsi="Google Sans"/>
            <w:color w:val="0000ee"/>
            <w:sz w:val="24"/>
            <w:szCs w:val="24"/>
            <w:u w:val="single"/>
            <w:rtl w:val="0"/>
          </w:rPr>
          <w:t xml:space="preserve">https://hermes-agent.nousresearch.com/docs/user-guide/features/context-files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Management for Deep Agents - LangChain, accessed May 23, 2026, </w:t>
      </w:r>
      <w:hyperlink r:id="rId63">
        <w:r w:rsidDel="00000000" w:rsidR="00000000" w:rsidRPr="00000000">
          <w:rPr>
            <w:rFonts w:ascii="Google Sans" w:cs="Google Sans" w:eastAsia="Google Sans" w:hAnsi="Google Sans"/>
            <w:color w:val="0000ee"/>
            <w:sz w:val="24"/>
            <w:szCs w:val="24"/>
            <w:u w:val="single"/>
            <w:rtl w:val="0"/>
          </w:rPr>
          <w:t xml:space="preserve">https://www.langchain.com/blog/context-management-for-deepagents</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Clustering-driven Memory Compression for On-device Large Language Models - arXiv, accessed May 23, 2026, </w:t>
      </w:r>
      <w:hyperlink r:id="rId64">
        <w:r w:rsidDel="00000000" w:rsidR="00000000" w:rsidRPr="00000000">
          <w:rPr>
            <w:rFonts w:ascii="Google Sans" w:cs="Google Sans" w:eastAsia="Google Sans" w:hAnsi="Google Sans"/>
            <w:color w:val="0000ee"/>
            <w:sz w:val="24"/>
            <w:szCs w:val="24"/>
            <w:u w:val="single"/>
            <w:rtl w:val="0"/>
          </w:rPr>
          <w:t xml:space="preserve">https://arxiv.org/html/2601.17443v1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ydantic.dev/docs/ai/overview/" TargetMode="External"/><Relationship Id="rId42" Type="http://schemas.openxmlformats.org/officeDocument/2006/relationships/hyperlink" Target="https://github.com/pydantic/pydantic-ai-temporal-example" TargetMode="External"/><Relationship Id="rId41" Type="http://schemas.openxmlformats.org/officeDocument/2006/relationships/hyperlink" Target="https://pydantic.dev/docs/ai/core-concepts/message-history/" TargetMode="External"/><Relationship Id="rId44" Type="http://schemas.openxmlformats.org/officeDocument/2006/relationships/hyperlink" Target="https://medium.com/@shravankoninti/phidata-an-open-source-platform-to-build-ship-and-monitor-agentic-systems-adaade78b003" TargetMode="External"/><Relationship Id="rId43" Type="http://schemas.openxmlformats.org/officeDocument/2006/relationships/hyperlink" Target="https://github.com/agno-agi/phidata" TargetMode="External"/><Relationship Id="rId46" Type="http://schemas.openxmlformats.org/officeDocument/2006/relationships/hyperlink" Target="https://www.youtube.com/watch?v=HTXXpoz3c-g" TargetMode="External"/><Relationship Id="rId45" Type="http://schemas.openxmlformats.org/officeDocument/2006/relationships/hyperlink" Target="https://docs.phidata.com/agents/mem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learn.microsoft.com/en-us/agent-framework/migration-guide/from-autogen/" TargetMode="External"/><Relationship Id="rId47" Type="http://schemas.openxmlformats.org/officeDocument/2006/relationships/hyperlink" Target="https://docs.crewai.com/en/concepts/agents" TargetMode="External"/><Relationship Id="rId49" Type="http://schemas.openxmlformats.org/officeDocument/2006/relationships/hyperlink" Target="https://github.com/microsoft/autogen/issues/7372"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www.reddit.com/r/coding_agents/comments/1sosu8c/found_a_local_ai_terminal_tool_that_actually/" TargetMode="External"/><Relationship Id="rId30" Type="http://schemas.openxmlformats.org/officeDocument/2006/relationships/hyperlink" Target="https://arxiv.org/html/2601.06007v2" TargetMode="External"/><Relationship Id="rId33" Type="http://schemas.openxmlformats.org/officeDocument/2006/relationships/hyperlink" Target="https://hermes-agent.nousresearch.com/docs/developer-guide/context-compression-and-caching" TargetMode="External"/><Relationship Id="rId32" Type="http://schemas.openxmlformats.org/officeDocument/2006/relationships/hyperlink" Target="https://galileo.ai/blog/context-engineering-for-agents" TargetMode="External"/><Relationship Id="rId35" Type="http://schemas.openxmlformats.org/officeDocument/2006/relationships/hyperlink" Target="https://www.mindstudio.ai/blog/ai-agent-token-budget-management-claude-code" TargetMode="External"/><Relationship Id="rId34" Type="http://schemas.openxmlformats.org/officeDocument/2006/relationships/hyperlink" Target="https://docs.crewai.com/en/learn/llm-selection-guide" TargetMode="External"/><Relationship Id="rId37" Type="http://schemas.openxmlformats.org/officeDocument/2006/relationships/hyperlink" Target="https://learn.deeplearning.ai/courses/building-code-agents-with-hugging-face-smolagents/lesson/tv10w/introduction-to-code-agents" TargetMode="External"/><Relationship Id="rId36" Type="http://schemas.openxmlformats.org/officeDocument/2006/relationships/hyperlink" Target="https://github.com/huggingface/smolagents" TargetMode="External"/><Relationship Id="rId39" Type="http://schemas.openxmlformats.org/officeDocument/2006/relationships/hyperlink" Target="https://arxiv.org/html/2510.26585v2" TargetMode="External"/><Relationship Id="rId38" Type="http://schemas.openxmlformats.org/officeDocument/2006/relationships/hyperlink" Target="https://smolagents.org/docs/agents-guided-tour/" TargetMode="External"/><Relationship Id="rId62" Type="http://schemas.openxmlformats.org/officeDocument/2006/relationships/hyperlink" Target="https://hermes-agent.nousresearch.com/docs/user-guide/features/context-files" TargetMode="External"/><Relationship Id="rId61" Type="http://schemas.openxmlformats.org/officeDocument/2006/relationships/hyperlink" Target="https://docs.crewai.com/en/concepts/crews" TargetMode="External"/><Relationship Id="rId20" Type="http://schemas.openxmlformats.org/officeDocument/2006/relationships/hyperlink" Target="https://hermes-agent.org/" TargetMode="External"/><Relationship Id="rId64" Type="http://schemas.openxmlformats.org/officeDocument/2006/relationships/hyperlink" Target="https://arxiv.org/html/2601.17443v1" TargetMode="External"/><Relationship Id="rId63" Type="http://schemas.openxmlformats.org/officeDocument/2006/relationships/hyperlink" Target="https://www.langchain.com/blog/context-management-for-deepagents" TargetMode="External"/><Relationship Id="rId22" Type="http://schemas.openxmlformats.org/officeDocument/2006/relationships/hyperlink" Target="https://github.com/NousResearch/hermes-agent/issues/4319" TargetMode="External"/><Relationship Id="rId21" Type="http://schemas.openxmlformats.org/officeDocument/2006/relationships/hyperlink" Target="https://www.reddit.com/r/hermesagent/comments/1tji9dn/context_is_hugehermes_getting_bigger_not_better/" TargetMode="External"/><Relationship Id="rId24" Type="http://schemas.openxmlformats.org/officeDocument/2006/relationships/hyperlink" Target="https://docs.litellm.ai/docs/providers/pydantic_ai_agent" TargetMode="External"/><Relationship Id="rId23" Type="http://schemas.openxmlformats.org/officeDocument/2006/relationships/hyperlink" Target="https://github.com/mochow13/pydantic-ai-litellm" TargetMode="External"/><Relationship Id="rId60" Type="http://schemas.openxmlformats.org/officeDocument/2006/relationships/hyperlink" Target="https://enlumeinc.medium.com/top-ai-advances-in-january-2025-ff2f64d69c4e" TargetMode="External"/><Relationship Id="rId26" Type="http://schemas.openxmlformats.org/officeDocument/2006/relationships/hyperlink" Target="https://kilo.ai/docs/automate/extending/local-models" TargetMode="External"/><Relationship Id="rId25" Type="http://schemas.openxmlformats.org/officeDocument/2006/relationships/hyperlink" Target="https://atalupadhyay.wordpress.com/2026/01/27/running-ai-coding-agents-locally-with-ollama-launch/" TargetMode="External"/><Relationship Id="rId28" Type="http://schemas.openxmlformats.org/officeDocument/2006/relationships/hyperlink" Target="https://pub.towardsai.net/agent-loop-caching-the-missing-optimization-for-agent-workflows-230cc530eb72" TargetMode="External"/><Relationship Id="rId27" Type="http://schemas.openxmlformats.org/officeDocument/2006/relationships/hyperlink" Target="https://www.datacamp.com/tutorial/hermes-agent" TargetMode="External"/><Relationship Id="rId29" Type="http://schemas.openxmlformats.org/officeDocument/2006/relationships/hyperlink" Target="https://leanpub.com/read/ollama/prompt-caching" TargetMode="External"/><Relationship Id="rId51" Type="http://schemas.openxmlformats.org/officeDocument/2006/relationships/hyperlink" Target="https://matthew-greenwood.com/posts/unit-1-hf/" TargetMode="External"/><Relationship Id="rId50" Type="http://schemas.openxmlformats.org/officeDocument/2006/relationships/hyperlink" Target="https://dev.to/awxglobal/stopping-autogen-agents-before-they-drain-your-openai-budget-4nf5" TargetMode="External"/><Relationship Id="rId53" Type="http://schemas.openxmlformats.org/officeDocument/2006/relationships/hyperlink" Target="https://mlops.community/blog/agentic-rag-with-aperturedb-and-huggingface-smolagents" TargetMode="External"/><Relationship Id="rId52" Type="http://schemas.openxmlformats.org/officeDocument/2006/relationships/hyperlink" Target="https://www.reddit.com/r/LocalLLM/comments/1rwuy8x/stop_paying_for_basic_apps_i_built_my_own/?tl=th" TargetMode="External"/><Relationship Id="rId11" Type="http://schemas.openxmlformats.org/officeDocument/2006/relationships/image" Target="media/image8.png"/><Relationship Id="rId55" Type="http://schemas.openxmlformats.org/officeDocument/2006/relationships/hyperlink" Target="https://pydantic.dev/docs/logfire/integrations/llms/litellm/" TargetMode="External"/><Relationship Id="rId10" Type="http://schemas.openxmlformats.org/officeDocument/2006/relationships/image" Target="media/image9.png"/><Relationship Id="rId54" Type="http://schemas.openxmlformats.org/officeDocument/2006/relationships/hyperlink" Target="https://github.com/pydantic/pydantic-ai/issues/3983" TargetMode="External"/><Relationship Id="rId13" Type="http://schemas.openxmlformats.org/officeDocument/2006/relationships/image" Target="media/image11.png"/><Relationship Id="rId57" Type="http://schemas.openxmlformats.org/officeDocument/2006/relationships/hyperlink" Target="https://ai.gopubby.com/phidata-a-framework-to-empower-ai-assistants-with-memory-knowledge-and-tools-981f8f56a3a9" TargetMode="External"/><Relationship Id="rId12" Type="http://schemas.openxmlformats.org/officeDocument/2006/relationships/image" Target="media/image4.png"/><Relationship Id="rId56" Type="http://schemas.openxmlformats.org/officeDocument/2006/relationships/hyperlink" Target="https://pypi.org/project/phidata/2.4.3/" TargetMode="External"/><Relationship Id="rId15" Type="http://schemas.openxmlformats.org/officeDocument/2006/relationships/image" Target="media/image5.png"/><Relationship Id="rId59" Type="http://schemas.openxmlformats.org/officeDocument/2006/relationships/hyperlink" Target="https://docs.phidata.com/embedder/introduction" TargetMode="External"/><Relationship Id="rId14" Type="http://schemas.openxmlformats.org/officeDocument/2006/relationships/image" Target="media/image7.png"/><Relationship Id="rId58" Type="http://schemas.openxmlformats.org/officeDocument/2006/relationships/hyperlink" Target="https://docs.phidata.com/more-examples" TargetMode="External"/><Relationship Id="rId17" Type="http://schemas.openxmlformats.org/officeDocument/2006/relationships/hyperlink" Target="https://neuraltrust.ai/blog/prompt-caching" TargetMode="External"/><Relationship Id="rId16" Type="http://schemas.openxmlformats.org/officeDocument/2006/relationships/image" Target="media/image10.png"/><Relationship Id="rId19" Type="http://schemas.openxmlformats.org/officeDocument/2006/relationships/hyperlink" Target="https://hermes-agent.nousresearch.com/" TargetMode="External"/><Relationship Id="rId18" Type="http://schemas.openxmlformats.org/officeDocument/2006/relationships/hyperlink" Target="https://vstorm.co/open-source/pydantic-deep-agents-vs-langchain-deep-agents-which-python-ai-agent-framework-should-you-choo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