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8CE" w:rsidRDefault="00F618CE"/>
    <w:p w:rsidR="00A14C80" w:rsidRDefault="00A14C80" w:rsidP="00EA31D6">
      <w:pPr>
        <w:pStyle w:val="Heading1"/>
      </w:pPr>
      <w:r>
        <w:t xml:space="preserve">Address: </w:t>
      </w:r>
    </w:p>
    <w:p w:rsidR="00EA31D6" w:rsidRPr="00EA31D6" w:rsidRDefault="00EA31D6" w:rsidP="00EA31D6"/>
    <w:p w:rsidR="00A14C80" w:rsidRDefault="00A14C80">
      <w:r w:rsidRPr="00A14C80">
        <w:t>https://server.claritytechnologies.com/demoddas</w:t>
      </w:r>
    </w:p>
    <w:p w:rsidR="00A14C80" w:rsidRDefault="00A14C80">
      <w:r>
        <w:rPr>
          <w:noProof/>
        </w:rPr>
        <w:drawing>
          <wp:inline distT="0" distB="0" distL="0" distR="0">
            <wp:extent cx="2300407" cy="20478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0893" cy="2048307"/>
                    </a:xfrm>
                    <a:prstGeom prst="rect">
                      <a:avLst/>
                    </a:prstGeom>
                    <a:noFill/>
                    <a:ln>
                      <a:noFill/>
                    </a:ln>
                  </pic:spPr>
                </pic:pic>
              </a:graphicData>
            </a:graphic>
          </wp:inline>
        </w:drawing>
      </w:r>
    </w:p>
    <w:p w:rsidR="00A14C80" w:rsidRDefault="00A14C80">
      <w:r>
        <w:t xml:space="preserve">Usernames / Password: </w:t>
      </w:r>
    </w:p>
    <w:p w:rsidR="00A14C80" w:rsidRDefault="00A14C80">
      <w:r>
        <w:t>(User Name and Passwords are case sensitive)</w:t>
      </w:r>
    </w:p>
    <w:p w:rsidR="00A14C80" w:rsidRDefault="00A14C80">
      <w:r>
        <w:t>User1 / User1</w:t>
      </w:r>
      <w:proofErr w:type="gramStart"/>
      <w:r>
        <w:t>!234</w:t>
      </w:r>
      <w:proofErr w:type="gramEnd"/>
    </w:p>
    <w:p w:rsidR="009526A8" w:rsidRDefault="009526A8" w:rsidP="00A14C80"/>
    <w:p w:rsidR="009526A8" w:rsidRDefault="009526A8" w:rsidP="00A14C80"/>
    <w:p w:rsidR="009526A8" w:rsidRDefault="009526A8" w:rsidP="00A14C80"/>
    <w:p w:rsidR="009526A8" w:rsidRDefault="009526A8" w:rsidP="00A14C80"/>
    <w:p w:rsidR="009526A8" w:rsidRDefault="009526A8" w:rsidP="00A14C80"/>
    <w:p w:rsidR="009526A8" w:rsidRDefault="009526A8" w:rsidP="00A14C80"/>
    <w:p w:rsidR="009526A8" w:rsidRDefault="009526A8" w:rsidP="00A14C80"/>
    <w:p w:rsidR="009526A8" w:rsidRDefault="009526A8" w:rsidP="00A14C80"/>
    <w:p w:rsidR="009526A8" w:rsidRDefault="009526A8" w:rsidP="00A14C80"/>
    <w:p w:rsidR="009526A8" w:rsidRDefault="009526A8" w:rsidP="00A14C80"/>
    <w:p w:rsidR="009526A8" w:rsidRDefault="009526A8" w:rsidP="00A14C80"/>
    <w:p w:rsidR="00EA31D6" w:rsidRDefault="00EA31D6" w:rsidP="00A14C80"/>
    <w:p w:rsidR="00EA31D6" w:rsidRDefault="00EA31D6" w:rsidP="00A14C80"/>
    <w:p w:rsidR="009526A8" w:rsidRDefault="009526A8" w:rsidP="00EA31D6">
      <w:pPr>
        <w:pStyle w:val="Heading1"/>
      </w:pPr>
      <w:r>
        <w:t>Open Compliance Form</w:t>
      </w:r>
    </w:p>
    <w:p w:rsidR="00EA31D6" w:rsidRPr="00EA31D6" w:rsidRDefault="00EA31D6" w:rsidP="00EA31D6"/>
    <w:p w:rsidR="00D64754" w:rsidRDefault="002406AC" w:rsidP="00A14C80">
      <w:r>
        <w:t>Successful login will open the Compliance Forms</w:t>
      </w:r>
      <w:r w:rsidR="009526A8">
        <w:t xml:space="preserve"> </w:t>
      </w:r>
      <w:r w:rsidR="00A378E1">
        <w:t>view</w:t>
      </w:r>
      <w:r>
        <w:t>.</w:t>
      </w:r>
      <w:r w:rsidR="00D64754">
        <w:t xml:space="preserve"> </w:t>
      </w:r>
      <w:r w:rsidR="00214F43">
        <w:t xml:space="preserve"> The user can then open a Compliance Form, view </w:t>
      </w:r>
      <w:r w:rsidR="00CF29C2">
        <w:t xml:space="preserve">the Search </w:t>
      </w:r>
      <w:proofErr w:type="gramStart"/>
      <w:r w:rsidR="00214F43">
        <w:t>Summary</w:t>
      </w:r>
      <w:r w:rsidR="00CF29C2">
        <w:t xml:space="preserve"> </w:t>
      </w:r>
      <w:r w:rsidR="00214F43">
        <w:t xml:space="preserve"> for</w:t>
      </w:r>
      <w:proofErr w:type="gramEnd"/>
      <w:r w:rsidR="00214F43">
        <w:t xml:space="preserve"> each Investigator and add Findings (Observations)</w:t>
      </w:r>
    </w:p>
    <w:p w:rsidR="00A378E1" w:rsidRDefault="00A378E1" w:rsidP="00A14C80">
      <w:r>
        <w:t>The</w:t>
      </w:r>
      <w:r w:rsidR="00214F43" w:rsidRPr="00214F43">
        <w:t xml:space="preserve"> </w:t>
      </w:r>
      <w:r w:rsidR="00214F43">
        <w:t>Compliance Forms</w:t>
      </w:r>
      <w:r>
        <w:t xml:space="preserve"> view comprises of:</w:t>
      </w:r>
    </w:p>
    <w:p w:rsidR="00A378E1" w:rsidRDefault="00A378E1" w:rsidP="00A378E1">
      <w:pPr>
        <w:pStyle w:val="ListParagraph"/>
        <w:numPr>
          <w:ilvl w:val="0"/>
          <w:numId w:val="3"/>
        </w:numPr>
      </w:pPr>
      <w:r>
        <w:t>‘Create’ button creates a new compliance form.  The user fills in the data and then clicks on ‘Search’ to search for matching records.</w:t>
      </w:r>
    </w:p>
    <w:p w:rsidR="00A378E1" w:rsidRDefault="00A378E1" w:rsidP="00A378E1">
      <w:pPr>
        <w:pStyle w:val="ListParagraph"/>
        <w:numPr>
          <w:ilvl w:val="0"/>
          <w:numId w:val="3"/>
        </w:numPr>
      </w:pPr>
      <w:r>
        <w:t>‘Download Compliance Form Template’ button downloads an empty template that is later used for uploading Compliance Form Details.</w:t>
      </w:r>
    </w:p>
    <w:p w:rsidR="00A378E1" w:rsidRDefault="00A378E1" w:rsidP="00A378E1">
      <w:pPr>
        <w:pStyle w:val="ListParagraph"/>
        <w:numPr>
          <w:ilvl w:val="0"/>
          <w:numId w:val="3"/>
        </w:numPr>
      </w:pPr>
      <w:r>
        <w:t>‘Upload Compliance Form Inputs’ uploads the template.  Compliance Forms are generated and searched for matches for all the Investigator names when the template is uploaded.</w:t>
      </w:r>
    </w:p>
    <w:p w:rsidR="00A378E1" w:rsidRDefault="00A378E1" w:rsidP="00A378E1">
      <w:pPr>
        <w:pStyle w:val="ListParagraph"/>
        <w:numPr>
          <w:ilvl w:val="0"/>
          <w:numId w:val="3"/>
        </w:numPr>
      </w:pPr>
      <w:r>
        <w:t>List of Compliance Forms.</w:t>
      </w:r>
    </w:p>
    <w:p w:rsidR="00A378E1" w:rsidRDefault="00A378E1" w:rsidP="00A378E1">
      <w:pPr>
        <w:pStyle w:val="ListParagraph"/>
        <w:numPr>
          <w:ilvl w:val="1"/>
          <w:numId w:val="3"/>
        </w:numPr>
      </w:pPr>
      <w:r>
        <w:t xml:space="preserve">Status column indicates if the Review process is completed / pending, Issues found etc. </w:t>
      </w:r>
    </w:p>
    <w:p w:rsidR="00A378E1" w:rsidRDefault="00A378E1" w:rsidP="00A378E1">
      <w:pPr>
        <w:pStyle w:val="ListParagraph"/>
        <w:numPr>
          <w:ilvl w:val="1"/>
          <w:numId w:val="3"/>
        </w:numPr>
      </w:pPr>
      <w:r>
        <w:t xml:space="preserve">Download button </w:t>
      </w:r>
      <w:r>
        <w:rPr>
          <w:noProof/>
        </w:rPr>
        <w:drawing>
          <wp:inline distT="0" distB="0" distL="0" distR="0" wp14:anchorId="329137E2" wp14:editId="0819A289">
            <wp:extent cx="333375" cy="276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r>
        <w:t>generates a Compliance Form as a word document and displays the download link.</w:t>
      </w:r>
    </w:p>
    <w:p w:rsidR="00A378E1" w:rsidRDefault="00A378E1" w:rsidP="00A378E1">
      <w:pPr>
        <w:pStyle w:val="ListParagraph"/>
        <w:numPr>
          <w:ilvl w:val="1"/>
          <w:numId w:val="3"/>
        </w:numPr>
      </w:pPr>
      <w:r>
        <w:t xml:space="preserve">Edit Button </w:t>
      </w:r>
      <w:r>
        <w:rPr>
          <w:noProof/>
        </w:rPr>
        <w:drawing>
          <wp:inline distT="0" distB="0" distL="0" distR="0" wp14:anchorId="08D465E8" wp14:editId="57561EA4">
            <wp:extent cx="323850" cy="295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295275"/>
                    </a:xfrm>
                    <a:prstGeom prst="rect">
                      <a:avLst/>
                    </a:prstGeom>
                    <a:noFill/>
                    <a:ln>
                      <a:noFill/>
                    </a:ln>
                  </pic:spPr>
                </pic:pic>
              </a:graphicData>
            </a:graphic>
          </wp:inline>
        </w:drawing>
      </w:r>
      <w:r>
        <w:t>opens the Compliance Form.</w:t>
      </w:r>
    </w:p>
    <w:p w:rsidR="00EA31D6" w:rsidRDefault="00EA31D6">
      <w:r>
        <w:br w:type="page"/>
      </w:r>
    </w:p>
    <w:p w:rsidR="00A378E1" w:rsidRDefault="00A378E1" w:rsidP="00A378E1">
      <w:pPr>
        <w:pStyle w:val="ListParagraph"/>
      </w:pPr>
    </w:p>
    <w:p w:rsidR="00A14C80" w:rsidRDefault="00A14C80" w:rsidP="00A14C80">
      <w:r>
        <w:rPr>
          <w:noProof/>
        </w:rPr>
        <w:drawing>
          <wp:inline distT="0" distB="0" distL="0" distR="0">
            <wp:extent cx="5934075" cy="2257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257425"/>
                    </a:xfrm>
                    <a:prstGeom prst="rect">
                      <a:avLst/>
                    </a:prstGeom>
                    <a:noFill/>
                    <a:ln>
                      <a:noFill/>
                    </a:ln>
                  </pic:spPr>
                </pic:pic>
              </a:graphicData>
            </a:graphic>
          </wp:inline>
        </w:drawing>
      </w:r>
    </w:p>
    <w:p w:rsidR="009526A8" w:rsidRDefault="00907862" w:rsidP="00A14C80">
      <w:r>
        <w:rPr>
          <w:noProof/>
        </w:rPr>
        <w:drawing>
          <wp:inline distT="0" distB="0" distL="0" distR="0">
            <wp:extent cx="3905250" cy="182085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1820853"/>
                    </a:xfrm>
                    <a:prstGeom prst="rect">
                      <a:avLst/>
                    </a:prstGeom>
                    <a:noFill/>
                    <a:ln>
                      <a:noFill/>
                    </a:ln>
                  </pic:spPr>
                </pic:pic>
              </a:graphicData>
            </a:graphic>
          </wp:inline>
        </w:drawing>
      </w:r>
    </w:p>
    <w:p w:rsidR="00EA31D6" w:rsidRDefault="00EA31D6">
      <w:r>
        <w:br w:type="page"/>
      </w:r>
    </w:p>
    <w:p w:rsidR="00907862" w:rsidRDefault="00907862" w:rsidP="00EA31D6">
      <w:pPr>
        <w:pStyle w:val="Heading1"/>
      </w:pPr>
      <w:r>
        <w:lastRenderedPageBreak/>
        <w:t>Compliance Form</w:t>
      </w:r>
    </w:p>
    <w:p w:rsidR="00EA31D6" w:rsidRPr="00EA31D6" w:rsidRDefault="00EA31D6" w:rsidP="00EA31D6"/>
    <w:p w:rsidR="00907862" w:rsidRDefault="002406AC">
      <w:r>
        <w:t>The Compliance Form layout in the application is identical to the layout of the Compliance Form and comprises of the following sections.</w:t>
      </w:r>
    </w:p>
    <w:p w:rsidR="006914E4" w:rsidRDefault="002406AC" w:rsidP="002406AC">
      <w:pPr>
        <w:pStyle w:val="ListParagraph"/>
        <w:numPr>
          <w:ilvl w:val="0"/>
          <w:numId w:val="2"/>
        </w:numPr>
      </w:pPr>
      <w:r>
        <w:t xml:space="preserve">General </w:t>
      </w:r>
    </w:p>
    <w:p w:rsidR="002406AC" w:rsidRDefault="002406AC" w:rsidP="006914E4">
      <w:pPr>
        <w:pStyle w:val="ListParagraph"/>
        <w:numPr>
          <w:ilvl w:val="1"/>
          <w:numId w:val="2"/>
        </w:numPr>
      </w:pPr>
      <w:r>
        <w:t xml:space="preserve">Text boxes for </w:t>
      </w:r>
      <w:proofErr w:type="gramStart"/>
      <w:r>
        <w:t>editing  ICON</w:t>
      </w:r>
      <w:proofErr w:type="gramEnd"/>
      <w:r>
        <w:t xml:space="preserve"> Project Number, Sponsor Protocol Number, Address and Country are provided.</w:t>
      </w:r>
    </w:p>
    <w:p w:rsidR="002406AC" w:rsidRDefault="002406AC" w:rsidP="002406AC">
      <w:pPr>
        <w:pStyle w:val="ListParagraph"/>
        <w:numPr>
          <w:ilvl w:val="0"/>
          <w:numId w:val="2"/>
        </w:numPr>
      </w:pPr>
      <w:r>
        <w:t>Investigators</w:t>
      </w:r>
    </w:p>
    <w:p w:rsidR="002406AC" w:rsidRDefault="002406AC" w:rsidP="002406AC">
      <w:pPr>
        <w:pStyle w:val="ListParagraph"/>
        <w:numPr>
          <w:ilvl w:val="1"/>
          <w:numId w:val="2"/>
        </w:numPr>
      </w:pPr>
      <w:r>
        <w:t xml:space="preserve">Displays the list of Investigators.  </w:t>
      </w:r>
    </w:p>
    <w:p w:rsidR="006914E4" w:rsidRDefault="006914E4" w:rsidP="002406AC">
      <w:pPr>
        <w:pStyle w:val="ListParagraph"/>
        <w:numPr>
          <w:ilvl w:val="1"/>
          <w:numId w:val="2"/>
        </w:numPr>
      </w:pPr>
      <w:r>
        <w:t>Editing of Investigator name is disabled after the search is completed for the Investigator.</w:t>
      </w:r>
    </w:p>
    <w:p w:rsidR="006914E4" w:rsidRDefault="006914E4" w:rsidP="002406AC">
      <w:pPr>
        <w:pStyle w:val="ListParagraph"/>
        <w:numPr>
          <w:ilvl w:val="1"/>
          <w:numId w:val="2"/>
        </w:numPr>
      </w:pPr>
      <w:r>
        <w:t>Additional Investigators can be added at any time and the Search Option is available.  The search is not repeated for previously searched Investigators and therefore any observations recorded against that investigator are not lost</w:t>
      </w:r>
    </w:p>
    <w:p w:rsidR="006914E4" w:rsidRDefault="006914E4" w:rsidP="006914E4">
      <w:pPr>
        <w:pStyle w:val="ListParagraph"/>
        <w:numPr>
          <w:ilvl w:val="0"/>
          <w:numId w:val="2"/>
        </w:numPr>
      </w:pPr>
      <w:r>
        <w:t>Sites Participating in the Search.</w:t>
      </w:r>
    </w:p>
    <w:p w:rsidR="006914E4" w:rsidRDefault="006914E4" w:rsidP="006914E4">
      <w:pPr>
        <w:pStyle w:val="ListParagraph"/>
        <w:numPr>
          <w:ilvl w:val="1"/>
          <w:numId w:val="2"/>
        </w:numPr>
      </w:pPr>
      <w:r>
        <w:t xml:space="preserve">The </w:t>
      </w:r>
      <w:proofErr w:type="gramStart"/>
      <w:r>
        <w:t>list of sites participating in the search are</w:t>
      </w:r>
      <w:proofErr w:type="gramEnd"/>
      <w:r>
        <w:t xml:space="preserve"> displayed.</w:t>
      </w:r>
    </w:p>
    <w:p w:rsidR="006914E4" w:rsidRDefault="006914E4" w:rsidP="006914E4">
      <w:pPr>
        <w:pStyle w:val="ListParagraph"/>
        <w:numPr>
          <w:ilvl w:val="1"/>
          <w:numId w:val="2"/>
        </w:numPr>
      </w:pPr>
      <w:r>
        <w:t>The Application automatically adds the mandatory sites (currently 12) when the Compliance Form is created and these sites cannot be removed.</w:t>
      </w:r>
    </w:p>
    <w:p w:rsidR="006914E4" w:rsidRDefault="006914E4" w:rsidP="006914E4">
      <w:pPr>
        <w:pStyle w:val="ListParagraph"/>
        <w:numPr>
          <w:ilvl w:val="1"/>
          <w:numId w:val="2"/>
        </w:numPr>
      </w:pPr>
      <w:r>
        <w:t>User can add additional sites if required and these sites can be removed at any time.</w:t>
      </w:r>
    </w:p>
    <w:p w:rsidR="006914E4" w:rsidRDefault="0071252F" w:rsidP="006914E4">
      <w:pPr>
        <w:pStyle w:val="ListParagraph"/>
        <w:numPr>
          <w:ilvl w:val="1"/>
          <w:numId w:val="2"/>
        </w:numPr>
      </w:pPr>
      <w:r>
        <w:t>The columns in the list are:</w:t>
      </w:r>
    </w:p>
    <w:p w:rsidR="0071252F" w:rsidRDefault="0071252F" w:rsidP="0071252F">
      <w:pPr>
        <w:pStyle w:val="ListParagraph"/>
        <w:numPr>
          <w:ilvl w:val="2"/>
          <w:numId w:val="2"/>
        </w:numPr>
      </w:pPr>
      <w:r>
        <w:t>Source</w:t>
      </w:r>
    </w:p>
    <w:p w:rsidR="0071252F" w:rsidRDefault="0071252F" w:rsidP="0071252F">
      <w:pPr>
        <w:pStyle w:val="ListParagraph"/>
        <w:numPr>
          <w:ilvl w:val="2"/>
          <w:numId w:val="2"/>
        </w:numPr>
      </w:pPr>
      <w:r>
        <w:t>S</w:t>
      </w:r>
      <w:r w:rsidR="00876D17">
        <w:t>ource Name.  User can navigate to</w:t>
      </w:r>
      <w:r>
        <w:t xml:space="preserve"> the site by clicking on the link on this column.</w:t>
      </w:r>
    </w:p>
    <w:p w:rsidR="0071252F" w:rsidRDefault="003F7CF7" w:rsidP="0071252F">
      <w:pPr>
        <w:pStyle w:val="ListParagraph"/>
        <w:numPr>
          <w:ilvl w:val="2"/>
          <w:numId w:val="2"/>
        </w:numPr>
      </w:pPr>
      <w:r>
        <w:t xml:space="preserve">Extraction Mode. </w:t>
      </w:r>
      <w:r w:rsidR="00876D17">
        <w:t xml:space="preserve">  This column is displayed in the generated Compliance Form.</w:t>
      </w:r>
    </w:p>
    <w:p w:rsidR="003F7CF7" w:rsidRDefault="003F7CF7" w:rsidP="003F7CF7">
      <w:pPr>
        <w:pStyle w:val="ListParagraph"/>
        <w:numPr>
          <w:ilvl w:val="3"/>
          <w:numId w:val="2"/>
        </w:numPr>
      </w:pPr>
      <w:r>
        <w:t>DB – The matching records are retrieved from</w:t>
      </w:r>
      <w:r w:rsidR="00876D17">
        <w:t xml:space="preserve"> the previously stores data.  The data for these sites is stored in a Data Base.  These sites are checked at regular intervals (once a day) and the data from the site is downloaded if found modified after the previous download.</w:t>
      </w:r>
    </w:p>
    <w:p w:rsidR="00876D17" w:rsidRDefault="00876D17" w:rsidP="003F7CF7">
      <w:pPr>
        <w:pStyle w:val="ListParagraph"/>
        <w:numPr>
          <w:ilvl w:val="3"/>
          <w:numId w:val="2"/>
        </w:numPr>
      </w:pPr>
      <w:r>
        <w:t xml:space="preserve">Live – The matching records are retrieved directly from the site because matching records can be retrieved only for known Investigator names.  </w:t>
      </w:r>
    </w:p>
    <w:p w:rsidR="00876D17" w:rsidRDefault="00876D17" w:rsidP="003F7CF7">
      <w:pPr>
        <w:pStyle w:val="ListParagraph"/>
        <w:numPr>
          <w:ilvl w:val="3"/>
          <w:numId w:val="2"/>
        </w:numPr>
      </w:pPr>
      <w:r>
        <w:t>Manual – These sites are not searched for matching records.  The user records the findings directly in the application.</w:t>
      </w:r>
    </w:p>
    <w:p w:rsidR="00876D17" w:rsidRDefault="00876D17" w:rsidP="00876D17">
      <w:pPr>
        <w:pStyle w:val="ListParagraph"/>
        <w:numPr>
          <w:ilvl w:val="2"/>
          <w:numId w:val="2"/>
        </w:numPr>
      </w:pPr>
      <w:r>
        <w:t xml:space="preserve">Issues Identified.  </w:t>
      </w:r>
    </w:p>
    <w:p w:rsidR="00876D17" w:rsidRDefault="00876D17" w:rsidP="00876D17">
      <w:pPr>
        <w:pStyle w:val="ListParagraph"/>
        <w:numPr>
          <w:ilvl w:val="3"/>
          <w:numId w:val="2"/>
        </w:numPr>
      </w:pPr>
      <w:r>
        <w:t xml:space="preserve">Yes – if at least one finding for any of the investigator for this site is </w:t>
      </w:r>
      <w:proofErr w:type="gramStart"/>
      <w:r>
        <w:t>marked</w:t>
      </w:r>
      <w:r w:rsidR="00EF2E2E">
        <w:t xml:space="preserve">  as</w:t>
      </w:r>
      <w:proofErr w:type="gramEnd"/>
      <w:r>
        <w:t xml:space="preserve"> ‘Is An Issue’  .   ‘Is An Issue’ check box is provided in the Findings page.</w:t>
      </w:r>
    </w:p>
    <w:p w:rsidR="00EF2E2E" w:rsidRDefault="00876D17" w:rsidP="00EF2E2E">
      <w:pPr>
        <w:pStyle w:val="ListParagraph"/>
        <w:numPr>
          <w:ilvl w:val="2"/>
          <w:numId w:val="2"/>
        </w:numPr>
      </w:pPr>
      <w:r>
        <w:t xml:space="preserve">‘X’, remove button is available only for sites that are </w:t>
      </w:r>
      <w:r w:rsidR="00EF2E2E">
        <w:t>added by the user.</w:t>
      </w:r>
    </w:p>
    <w:p w:rsidR="00EF2E2E" w:rsidRDefault="00EF2E2E" w:rsidP="00EF2E2E">
      <w:pPr>
        <w:pStyle w:val="ListParagraph"/>
        <w:numPr>
          <w:ilvl w:val="0"/>
          <w:numId w:val="2"/>
        </w:numPr>
      </w:pPr>
      <w:r>
        <w:t>Findings (Issues Identified)</w:t>
      </w:r>
      <w:r>
        <w:t>.</w:t>
      </w:r>
    </w:p>
    <w:p w:rsidR="00EF2E2E" w:rsidRDefault="00EF2E2E" w:rsidP="00EF2E2E">
      <w:pPr>
        <w:ind w:left="720"/>
      </w:pPr>
      <w:r>
        <w:t xml:space="preserve">This view displays the list of findings that are included or recorded in the Findings page.  </w:t>
      </w:r>
    </w:p>
    <w:p w:rsidR="00EF2E2E" w:rsidRDefault="00EF2E2E"/>
    <w:p w:rsidR="00876D17" w:rsidRDefault="00EF2E2E" w:rsidP="00EF2E2E">
      <w:pPr>
        <w:pStyle w:val="ListParagraph"/>
        <w:ind w:left="0"/>
      </w:pPr>
      <w:r>
        <w:rPr>
          <w:noProof/>
        </w:rPr>
        <w:drawing>
          <wp:inline distT="0" distB="0" distL="0" distR="0">
            <wp:extent cx="5943600" cy="2905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r>
        <w:rPr>
          <w:noProof/>
        </w:rPr>
        <w:drawing>
          <wp:inline distT="0" distB="0" distL="0" distR="0">
            <wp:extent cx="5934075" cy="2428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428875"/>
                    </a:xfrm>
                    <a:prstGeom prst="rect">
                      <a:avLst/>
                    </a:prstGeom>
                    <a:noFill/>
                    <a:ln>
                      <a:noFill/>
                    </a:ln>
                  </pic:spPr>
                </pic:pic>
              </a:graphicData>
            </a:graphic>
          </wp:inline>
        </w:drawing>
      </w:r>
      <w:r>
        <w:rPr>
          <w:noProof/>
        </w:rPr>
        <w:drawing>
          <wp:inline distT="0" distB="0" distL="0" distR="0">
            <wp:extent cx="5934075" cy="2133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133600"/>
                    </a:xfrm>
                    <a:prstGeom prst="rect">
                      <a:avLst/>
                    </a:prstGeom>
                    <a:noFill/>
                    <a:ln>
                      <a:noFill/>
                    </a:ln>
                  </pic:spPr>
                </pic:pic>
              </a:graphicData>
            </a:graphic>
          </wp:inline>
        </w:drawing>
      </w:r>
      <w:r w:rsidR="00876D17">
        <w:t xml:space="preserve">  </w:t>
      </w:r>
    </w:p>
    <w:p w:rsidR="00876D17" w:rsidRDefault="00876D17" w:rsidP="00EF2E2E">
      <w:pPr>
        <w:pStyle w:val="ListParagraph"/>
        <w:ind w:left="1440"/>
      </w:pPr>
    </w:p>
    <w:p w:rsidR="00214F43" w:rsidRDefault="00907862" w:rsidP="00EA31D6">
      <w:pPr>
        <w:pStyle w:val="Heading1"/>
      </w:pPr>
      <w:r>
        <w:br w:type="page"/>
      </w:r>
      <w:r w:rsidR="00214F43">
        <w:lastRenderedPageBreak/>
        <w:t>Search Summary</w:t>
      </w:r>
    </w:p>
    <w:p w:rsidR="00EA31D6" w:rsidRPr="00EA31D6" w:rsidRDefault="00EA31D6" w:rsidP="00EA31D6"/>
    <w:p w:rsidR="00CF29C2" w:rsidRDefault="00CF29C2">
      <w:r>
        <w:t xml:space="preserve">The Search Summary view displays all the search results for a selected Investigator. </w:t>
      </w:r>
    </w:p>
    <w:p w:rsidR="00E77FBB" w:rsidRDefault="00CF29C2">
      <w:r>
        <w:t xml:space="preserve">Full Match indicates the number of matching records found for that site where all the components of a name are found in the site.  </w:t>
      </w:r>
    </w:p>
    <w:p w:rsidR="00E77FBB" w:rsidRDefault="00CF29C2">
      <w:r>
        <w:t xml:space="preserve">Partial Match indicates the number of partially matching records found for that site.  A match is considered as partial if two or more components of the name, but not all, are found in site.  </w:t>
      </w:r>
    </w:p>
    <w:p w:rsidR="00E77FBB" w:rsidRDefault="00A6144B">
      <w:r>
        <w:t>Examples:</w:t>
      </w:r>
    </w:p>
    <w:p w:rsidR="00E77FBB" w:rsidRDefault="00E77FBB">
      <w:r>
        <w:t xml:space="preserve">Investigator Name: </w:t>
      </w:r>
      <w:r>
        <w:t>John David Copperfield</w:t>
      </w:r>
    </w:p>
    <w:tbl>
      <w:tblPr>
        <w:tblStyle w:val="TableGrid"/>
        <w:tblW w:w="0" w:type="auto"/>
        <w:tblLook w:val="04A0" w:firstRow="1" w:lastRow="0" w:firstColumn="1" w:lastColumn="0" w:noHBand="0" w:noVBand="1"/>
      </w:tblPr>
      <w:tblGrid>
        <w:gridCol w:w="3192"/>
        <w:gridCol w:w="3192"/>
      </w:tblGrid>
      <w:tr w:rsidR="00E77FBB" w:rsidTr="00E77FBB">
        <w:tc>
          <w:tcPr>
            <w:tcW w:w="3192" w:type="dxa"/>
          </w:tcPr>
          <w:p w:rsidR="00E77FBB" w:rsidRDefault="00E77FBB">
            <w:r>
              <w:t>Record found in site</w:t>
            </w:r>
          </w:p>
        </w:tc>
        <w:tc>
          <w:tcPr>
            <w:tcW w:w="3192" w:type="dxa"/>
          </w:tcPr>
          <w:p w:rsidR="00E77FBB" w:rsidRDefault="00E77FBB">
            <w:r>
              <w:t>Match Status</w:t>
            </w:r>
          </w:p>
        </w:tc>
      </w:tr>
      <w:tr w:rsidR="00E77FBB" w:rsidTr="00E77FBB">
        <w:tc>
          <w:tcPr>
            <w:tcW w:w="3192" w:type="dxa"/>
          </w:tcPr>
          <w:p w:rsidR="00E77FBB" w:rsidRDefault="00E77FBB">
            <w:r>
              <w:t>John David Copperfield</w:t>
            </w:r>
          </w:p>
        </w:tc>
        <w:tc>
          <w:tcPr>
            <w:tcW w:w="3192" w:type="dxa"/>
          </w:tcPr>
          <w:p w:rsidR="00E77FBB" w:rsidRDefault="00E77FBB">
            <w:r>
              <w:t>Full Match</w:t>
            </w:r>
          </w:p>
        </w:tc>
      </w:tr>
      <w:tr w:rsidR="00E77FBB" w:rsidTr="00E77FBB">
        <w:tc>
          <w:tcPr>
            <w:tcW w:w="3192" w:type="dxa"/>
          </w:tcPr>
          <w:p w:rsidR="00E77FBB" w:rsidRDefault="00E77FBB" w:rsidP="00E77FBB">
            <w:r>
              <w:t>John Copperfield</w:t>
            </w:r>
            <w:r>
              <w:t xml:space="preserve"> </w:t>
            </w:r>
            <w:r>
              <w:t>David</w:t>
            </w:r>
          </w:p>
        </w:tc>
        <w:tc>
          <w:tcPr>
            <w:tcW w:w="3192" w:type="dxa"/>
          </w:tcPr>
          <w:p w:rsidR="00E77FBB" w:rsidRDefault="00E77FBB">
            <w:r>
              <w:t>Full Match</w:t>
            </w:r>
          </w:p>
        </w:tc>
      </w:tr>
      <w:tr w:rsidR="00E77FBB" w:rsidTr="00E77FBB">
        <w:tc>
          <w:tcPr>
            <w:tcW w:w="3192" w:type="dxa"/>
          </w:tcPr>
          <w:p w:rsidR="00E77FBB" w:rsidRDefault="00E77FBB">
            <w:r>
              <w:t>David</w:t>
            </w:r>
            <w:r>
              <w:t xml:space="preserve"> Copperfield John</w:t>
            </w:r>
          </w:p>
        </w:tc>
        <w:tc>
          <w:tcPr>
            <w:tcW w:w="3192" w:type="dxa"/>
          </w:tcPr>
          <w:p w:rsidR="00E77FBB" w:rsidRDefault="00E77FBB">
            <w:r>
              <w:t>Full Match</w:t>
            </w:r>
          </w:p>
        </w:tc>
      </w:tr>
      <w:tr w:rsidR="00E77FBB" w:rsidTr="00E77FBB">
        <w:tc>
          <w:tcPr>
            <w:tcW w:w="3192" w:type="dxa"/>
          </w:tcPr>
          <w:p w:rsidR="00E77FBB" w:rsidRDefault="00E77FBB" w:rsidP="00E77FBB">
            <w:r>
              <w:t>David</w:t>
            </w:r>
            <w:r>
              <w:t xml:space="preserve"> </w:t>
            </w:r>
            <w:r>
              <w:t xml:space="preserve">John Copperfield </w:t>
            </w:r>
          </w:p>
        </w:tc>
        <w:tc>
          <w:tcPr>
            <w:tcW w:w="3192" w:type="dxa"/>
          </w:tcPr>
          <w:p w:rsidR="00E77FBB" w:rsidRDefault="00E77FBB">
            <w:r>
              <w:t>Full Match</w:t>
            </w:r>
          </w:p>
        </w:tc>
      </w:tr>
      <w:tr w:rsidR="00E77FBB" w:rsidTr="00E77FBB">
        <w:tc>
          <w:tcPr>
            <w:tcW w:w="3192" w:type="dxa"/>
          </w:tcPr>
          <w:p w:rsidR="00E77FBB" w:rsidRDefault="00E77FBB" w:rsidP="00DC195A">
            <w:r>
              <w:t>Copperfield</w:t>
            </w:r>
            <w:r>
              <w:t xml:space="preserve"> </w:t>
            </w:r>
            <w:r w:rsidR="00DC195A">
              <w:t>James</w:t>
            </w:r>
            <w:r>
              <w:t xml:space="preserve"> David</w:t>
            </w:r>
          </w:p>
        </w:tc>
        <w:tc>
          <w:tcPr>
            <w:tcW w:w="3192" w:type="dxa"/>
          </w:tcPr>
          <w:p w:rsidR="00E77FBB" w:rsidRDefault="00E77FBB">
            <w:r>
              <w:t>Partial Match</w:t>
            </w:r>
          </w:p>
        </w:tc>
      </w:tr>
      <w:tr w:rsidR="00E77FBB" w:rsidTr="00E77FBB">
        <w:tc>
          <w:tcPr>
            <w:tcW w:w="3192" w:type="dxa"/>
          </w:tcPr>
          <w:p w:rsidR="00E77FBB" w:rsidRDefault="00DC195A" w:rsidP="00E77FBB">
            <w:r>
              <w:t>James</w:t>
            </w:r>
            <w:r w:rsidR="00E77FBB">
              <w:t xml:space="preserve"> David </w:t>
            </w:r>
            <w:r w:rsidR="00E77FBB">
              <w:t>William</w:t>
            </w:r>
          </w:p>
        </w:tc>
        <w:tc>
          <w:tcPr>
            <w:tcW w:w="3192" w:type="dxa"/>
          </w:tcPr>
          <w:p w:rsidR="00E77FBB" w:rsidRDefault="00E77FBB">
            <w:r>
              <w:t>No Match</w:t>
            </w:r>
          </w:p>
        </w:tc>
      </w:tr>
      <w:tr w:rsidR="00E77FBB" w:rsidTr="00E77FBB">
        <w:tc>
          <w:tcPr>
            <w:tcW w:w="3192" w:type="dxa"/>
          </w:tcPr>
          <w:p w:rsidR="00E77FBB" w:rsidRDefault="00E77FBB" w:rsidP="00DC195A">
            <w:r>
              <w:t>William</w:t>
            </w:r>
            <w:r>
              <w:t xml:space="preserve"> </w:t>
            </w:r>
            <w:r w:rsidR="00DC195A">
              <w:t>James</w:t>
            </w:r>
            <w:r>
              <w:t xml:space="preserve"> David</w:t>
            </w:r>
          </w:p>
        </w:tc>
        <w:tc>
          <w:tcPr>
            <w:tcW w:w="3192" w:type="dxa"/>
          </w:tcPr>
          <w:p w:rsidR="00E77FBB" w:rsidRDefault="00E77FBB">
            <w:r>
              <w:t>No Match</w:t>
            </w:r>
          </w:p>
        </w:tc>
      </w:tr>
      <w:tr w:rsidR="00E77FBB" w:rsidTr="00E77FBB">
        <w:tc>
          <w:tcPr>
            <w:tcW w:w="3192" w:type="dxa"/>
          </w:tcPr>
          <w:p w:rsidR="00E77FBB" w:rsidRDefault="00E77FBB" w:rsidP="00E77FBB">
            <w:r>
              <w:t xml:space="preserve">David </w:t>
            </w:r>
            <w:r>
              <w:t xml:space="preserve">William </w:t>
            </w:r>
            <w:r>
              <w:rPr>
                <w:rFonts w:ascii="Helvetica" w:hAnsi="Helvetica"/>
                <w:color w:val="333333"/>
                <w:sz w:val="18"/>
                <w:szCs w:val="18"/>
                <w:shd w:val="clear" w:color="auto" w:fill="FFFFFF"/>
              </w:rPr>
              <w:t>Anthony</w:t>
            </w:r>
          </w:p>
        </w:tc>
        <w:tc>
          <w:tcPr>
            <w:tcW w:w="3192" w:type="dxa"/>
          </w:tcPr>
          <w:p w:rsidR="00E77FBB" w:rsidRDefault="00E77FBB">
            <w:r>
              <w:t>No Match</w:t>
            </w:r>
          </w:p>
        </w:tc>
      </w:tr>
    </w:tbl>
    <w:p w:rsidR="00E77FBB" w:rsidRDefault="00E77FBB"/>
    <w:p w:rsidR="00A6144B" w:rsidRDefault="00A6144B" w:rsidP="00A6144B">
      <w:r>
        <w:t xml:space="preserve">Issues Identified – the number of Findings which are flagged as ‘Is an issue’   </w:t>
      </w:r>
    </w:p>
    <w:p w:rsidR="00A6144B" w:rsidRDefault="00A6144B">
      <w:r>
        <w:t>Review Completed – indicates that the user has completed recording the findings against the selected Investigator - Site.</w:t>
      </w:r>
    </w:p>
    <w:p w:rsidR="00A6144B" w:rsidRDefault="00A6144B" w:rsidP="00A6144B">
      <w:r>
        <w:t>The ‘Findings’ button opens the Findings page.</w:t>
      </w:r>
    </w:p>
    <w:p w:rsidR="00E77FBB" w:rsidRDefault="00E77FBB" w:rsidP="00E77FBB">
      <w:pPr>
        <w:ind w:firstLine="720"/>
      </w:pPr>
    </w:p>
    <w:p w:rsidR="00EF2E2E" w:rsidRDefault="00214F43">
      <w:r>
        <w:rPr>
          <w:noProof/>
        </w:rPr>
        <w:lastRenderedPageBreak/>
        <w:drawing>
          <wp:inline distT="0" distB="0" distL="0" distR="0">
            <wp:extent cx="5295900" cy="2507689"/>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900" cy="2507689"/>
                    </a:xfrm>
                    <a:prstGeom prst="rect">
                      <a:avLst/>
                    </a:prstGeom>
                    <a:noFill/>
                    <a:ln>
                      <a:noFill/>
                    </a:ln>
                  </pic:spPr>
                </pic:pic>
              </a:graphicData>
            </a:graphic>
          </wp:inline>
        </w:drawing>
      </w:r>
      <w:r w:rsidR="00EF2E2E">
        <w:br w:type="page"/>
      </w:r>
    </w:p>
    <w:p w:rsidR="009526A8" w:rsidRDefault="00232DF6" w:rsidP="00EA31D6">
      <w:pPr>
        <w:pStyle w:val="Heading1"/>
      </w:pPr>
      <w:r>
        <w:lastRenderedPageBreak/>
        <w:t>Findings</w:t>
      </w:r>
    </w:p>
    <w:p w:rsidR="00EA31D6" w:rsidRDefault="00EA31D6" w:rsidP="00EA31D6"/>
    <w:p w:rsidR="00E01445" w:rsidRPr="00EA31D6" w:rsidRDefault="00E01445" w:rsidP="00EA31D6">
      <w:r>
        <w:t>The View contains the following fields</w:t>
      </w:r>
    </w:p>
    <w:p w:rsidR="00232DF6" w:rsidRDefault="005B2AE5" w:rsidP="00A14C80">
      <w:r>
        <w:t>Record Details</w:t>
      </w:r>
      <w:r w:rsidR="00E01445">
        <w:t>:</w:t>
      </w:r>
    </w:p>
    <w:p w:rsidR="005B2AE5" w:rsidRDefault="005B2AE5" w:rsidP="00A14C80">
      <w:r>
        <w:t xml:space="preserve">Record details are extracted from the site’s matching records.  </w:t>
      </w:r>
    </w:p>
    <w:p w:rsidR="005B2AE5" w:rsidRDefault="005B2AE5" w:rsidP="00A14C80">
      <w:r>
        <w:t>Findings</w:t>
      </w:r>
      <w:r w:rsidR="00E01445">
        <w:t>:</w:t>
      </w:r>
    </w:p>
    <w:p w:rsidR="005B2AE5" w:rsidRDefault="005B2AE5" w:rsidP="00A14C80">
      <w:r>
        <w:t>User can add finding/observations.  These appear in the Compliance Form, under the section Findings.</w:t>
      </w:r>
    </w:p>
    <w:p w:rsidR="005B2AE5" w:rsidRDefault="005B2AE5" w:rsidP="00A14C80">
      <w:r>
        <w:t>Is an Issue</w:t>
      </w:r>
      <w:r w:rsidR="00E01445">
        <w:t>:</w:t>
      </w:r>
    </w:p>
    <w:p w:rsidR="005B2AE5" w:rsidRDefault="005B2AE5" w:rsidP="00A14C80">
      <w:r>
        <w:t>If one or more findings in a site are marked as Issue then the Compliance Form will indicate that the site has an Issue.</w:t>
      </w:r>
    </w:p>
    <w:p w:rsidR="005B2AE5" w:rsidRDefault="005B2AE5" w:rsidP="00A14C80">
      <w:r>
        <w:t>Remove</w:t>
      </w:r>
      <w:r w:rsidR="00E01445">
        <w:t>:</w:t>
      </w:r>
    </w:p>
    <w:p w:rsidR="00EA31D6" w:rsidRDefault="005B2AE5" w:rsidP="00A14C80">
      <w:r>
        <w:t>The Remove button will remove the Observation.</w:t>
      </w:r>
    </w:p>
    <w:p w:rsidR="00232DF6" w:rsidRDefault="00232DF6" w:rsidP="00A14C80">
      <w:r>
        <w:rPr>
          <w:noProof/>
        </w:rPr>
        <w:drawing>
          <wp:inline distT="0" distB="0" distL="0" distR="0">
            <wp:extent cx="5229225" cy="43493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9225" cy="4349307"/>
                    </a:xfrm>
                    <a:prstGeom prst="rect">
                      <a:avLst/>
                    </a:prstGeom>
                    <a:noFill/>
                    <a:ln>
                      <a:noFill/>
                    </a:ln>
                  </pic:spPr>
                </pic:pic>
              </a:graphicData>
            </a:graphic>
          </wp:inline>
        </w:drawing>
      </w:r>
    </w:p>
    <w:p w:rsidR="009526A8" w:rsidRDefault="00232DF6" w:rsidP="00A14C80">
      <w:r>
        <w:rPr>
          <w:noProof/>
        </w:rPr>
        <w:br w:type="page"/>
      </w:r>
      <w:r w:rsidR="009526A8">
        <w:rPr>
          <w:noProof/>
        </w:rPr>
        <w:lastRenderedPageBreak/>
        <w:drawing>
          <wp:inline distT="0" distB="0" distL="0" distR="0" wp14:anchorId="356423E0" wp14:editId="5DC109DC">
            <wp:extent cx="5248275" cy="3819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8275" cy="3819525"/>
                    </a:xfrm>
                    <a:prstGeom prst="rect">
                      <a:avLst/>
                    </a:prstGeom>
                    <a:noFill/>
                    <a:ln>
                      <a:noFill/>
                    </a:ln>
                  </pic:spPr>
                </pic:pic>
              </a:graphicData>
            </a:graphic>
          </wp:inline>
        </w:drawing>
      </w:r>
    </w:p>
    <w:p w:rsidR="00000000" w:rsidRPr="009526A8" w:rsidRDefault="005C23E8" w:rsidP="009526A8">
      <w:pPr>
        <w:numPr>
          <w:ilvl w:val="0"/>
          <w:numId w:val="1"/>
        </w:numPr>
      </w:pPr>
      <w:r w:rsidRPr="009526A8">
        <w:t>Adding Findings (Observations):</w:t>
      </w:r>
    </w:p>
    <w:p w:rsidR="00000000" w:rsidRPr="009526A8" w:rsidRDefault="005C23E8" w:rsidP="009526A8">
      <w:pPr>
        <w:numPr>
          <w:ilvl w:val="1"/>
          <w:numId w:val="1"/>
        </w:numPr>
      </w:pPr>
      <w:r w:rsidRPr="009526A8">
        <w:t>Use ‘Add’ button to record observations.</w:t>
      </w:r>
      <w:bookmarkStart w:id="0" w:name="_GoBack"/>
      <w:bookmarkEnd w:id="0"/>
    </w:p>
    <w:p w:rsidR="00000000" w:rsidRPr="009526A8" w:rsidRDefault="005C23E8" w:rsidP="009526A8">
      <w:pPr>
        <w:numPr>
          <w:ilvl w:val="1"/>
          <w:numId w:val="1"/>
        </w:numPr>
      </w:pPr>
      <w:r w:rsidRPr="009526A8">
        <w:t>Use ‘Add from site’s matching records’ to add</w:t>
      </w:r>
      <w:r w:rsidRPr="009526A8">
        <w:t xml:space="preserve"> and then record observations</w:t>
      </w:r>
    </w:p>
    <w:p w:rsidR="00000000" w:rsidRPr="009526A8" w:rsidRDefault="005C23E8" w:rsidP="009526A8">
      <w:pPr>
        <w:numPr>
          <w:ilvl w:val="1"/>
          <w:numId w:val="1"/>
        </w:numPr>
      </w:pPr>
      <w:r w:rsidRPr="009526A8">
        <w:t>The Findings will appear in the Compliance form under section ‘Findings’</w:t>
      </w:r>
    </w:p>
    <w:p w:rsidR="00000000" w:rsidRPr="009526A8" w:rsidRDefault="005C23E8" w:rsidP="009526A8">
      <w:pPr>
        <w:numPr>
          <w:ilvl w:val="0"/>
          <w:numId w:val="1"/>
        </w:numPr>
      </w:pPr>
      <w:r w:rsidRPr="009526A8">
        <w:t>Identify if this ob</w:t>
      </w:r>
      <w:r w:rsidRPr="009526A8">
        <w:t>servation is ‘Is an Issue’.  If one or more findings are marked as ‘Is an Issue’ then ‘Issues Identified’ is flagged for that site.</w:t>
      </w:r>
    </w:p>
    <w:p w:rsidR="00000000" w:rsidRPr="009526A8" w:rsidRDefault="005C23E8" w:rsidP="009526A8">
      <w:pPr>
        <w:numPr>
          <w:ilvl w:val="0"/>
          <w:numId w:val="1"/>
        </w:numPr>
      </w:pPr>
      <w:r w:rsidRPr="009526A8">
        <w:t>Check ‘Review Completed’ check box if the recording of fi</w:t>
      </w:r>
      <w:r w:rsidRPr="009526A8">
        <w:t>ndings is completed for this site</w:t>
      </w:r>
    </w:p>
    <w:p w:rsidR="00000000" w:rsidRPr="009526A8" w:rsidRDefault="005C23E8" w:rsidP="009526A8">
      <w:pPr>
        <w:numPr>
          <w:ilvl w:val="0"/>
          <w:numId w:val="1"/>
        </w:numPr>
      </w:pPr>
      <w:r w:rsidRPr="009526A8">
        <w:t xml:space="preserve">‘Save and Close’ to return to the previous screen. </w:t>
      </w:r>
    </w:p>
    <w:p w:rsidR="009526A8" w:rsidRDefault="009526A8" w:rsidP="00A14C80"/>
    <w:sectPr w:rsidR="00952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557B1"/>
    <w:multiLevelType w:val="hybridMultilevel"/>
    <w:tmpl w:val="2050F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2F2171"/>
    <w:multiLevelType w:val="hybridMultilevel"/>
    <w:tmpl w:val="91AE40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970E6D"/>
    <w:multiLevelType w:val="hybridMultilevel"/>
    <w:tmpl w:val="2A960340"/>
    <w:lvl w:ilvl="0" w:tplc="1C7C1612">
      <w:start w:val="1"/>
      <w:numFmt w:val="decimal"/>
      <w:lvlText w:val="%1."/>
      <w:lvlJc w:val="left"/>
      <w:pPr>
        <w:tabs>
          <w:tab w:val="num" w:pos="720"/>
        </w:tabs>
        <w:ind w:left="720" w:hanging="360"/>
      </w:pPr>
    </w:lvl>
    <w:lvl w:ilvl="1" w:tplc="17CEA4AA">
      <w:start w:val="1"/>
      <w:numFmt w:val="lowerLetter"/>
      <w:lvlText w:val="%2)"/>
      <w:lvlJc w:val="left"/>
      <w:pPr>
        <w:tabs>
          <w:tab w:val="num" w:pos="1440"/>
        </w:tabs>
        <w:ind w:left="1440" w:hanging="360"/>
      </w:pPr>
    </w:lvl>
    <w:lvl w:ilvl="2" w:tplc="81482450" w:tentative="1">
      <w:start w:val="1"/>
      <w:numFmt w:val="decimal"/>
      <w:lvlText w:val="%3."/>
      <w:lvlJc w:val="left"/>
      <w:pPr>
        <w:tabs>
          <w:tab w:val="num" w:pos="2160"/>
        </w:tabs>
        <w:ind w:left="2160" w:hanging="360"/>
      </w:pPr>
    </w:lvl>
    <w:lvl w:ilvl="3" w:tplc="7180B36C" w:tentative="1">
      <w:start w:val="1"/>
      <w:numFmt w:val="decimal"/>
      <w:lvlText w:val="%4."/>
      <w:lvlJc w:val="left"/>
      <w:pPr>
        <w:tabs>
          <w:tab w:val="num" w:pos="2880"/>
        </w:tabs>
        <w:ind w:left="2880" w:hanging="360"/>
      </w:pPr>
    </w:lvl>
    <w:lvl w:ilvl="4" w:tplc="C96EFACE" w:tentative="1">
      <w:start w:val="1"/>
      <w:numFmt w:val="decimal"/>
      <w:lvlText w:val="%5."/>
      <w:lvlJc w:val="left"/>
      <w:pPr>
        <w:tabs>
          <w:tab w:val="num" w:pos="3600"/>
        </w:tabs>
        <w:ind w:left="3600" w:hanging="360"/>
      </w:pPr>
    </w:lvl>
    <w:lvl w:ilvl="5" w:tplc="3D86CEA8" w:tentative="1">
      <w:start w:val="1"/>
      <w:numFmt w:val="decimal"/>
      <w:lvlText w:val="%6."/>
      <w:lvlJc w:val="left"/>
      <w:pPr>
        <w:tabs>
          <w:tab w:val="num" w:pos="4320"/>
        </w:tabs>
        <w:ind w:left="4320" w:hanging="360"/>
      </w:pPr>
    </w:lvl>
    <w:lvl w:ilvl="6" w:tplc="8E7E0742" w:tentative="1">
      <w:start w:val="1"/>
      <w:numFmt w:val="decimal"/>
      <w:lvlText w:val="%7."/>
      <w:lvlJc w:val="left"/>
      <w:pPr>
        <w:tabs>
          <w:tab w:val="num" w:pos="5040"/>
        </w:tabs>
        <w:ind w:left="5040" w:hanging="360"/>
      </w:pPr>
    </w:lvl>
    <w:lvl w:ilvl="7" w:tplc="B86EDBC4" w:tentative="1">
      <w:start w:val="1"/>
      <w:numFmt w:val="decimal"/>
      <w:lvlText w:val="%8."/>
      <w:lvlJc w:val="left"/>
      <w:pPr>
        <w:tabs>
          <w:tab w:val="num" w:pos="5760"/>
        </w:tabs>
        <w:ind w:left="5760" w:hanging="360"/>
      </w:pPr>
    </w:lvl>
    <w:lvl w:ilvl="8" w:tplc="796A597E"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9E1"/>
    <w:rsid w:val="00214F43"/>
    <w:rsid w:val="00232DF6"/>
    <w:rsid w:val="002406AC"/>
    <w:rsid w:val="003F7CF7"/>
    <w:rsid w:val="004B69E1"/>
    <w:rsid w:val="005B2AE5"/>
    <w:rsid w:val="005C23E8"/>
    <w:rsid w:val="006914E4"/>
    <w:rsid w:val="0071252F"/>
    <w:rsid w:val="00876D17"/>
    <w:rsid w:val="00907862"/>
    <w:rsid w:val="009526A8"/>
    <w:rsid w:val="00A14C80"/>
    <w:rsid w:val="00A378E1"/>
    <w:rsid w:val="00A43134"/>
    <w:rsid w:val="00A6144B"/>
    <w:rsid w:val="00B667B2"/>
    <w:rsid w:val="00CF29C2"/>
    <w:rsid w:val="00D64754"/>
    <w:rsid w:val="00DC195A"/>
    <w:rsid w:val="00E01445"/>
    <w:rsid w:val="00E77FBB"/>
    <w:rsid w:val="00EA31D6"/>
    <w:rsid w:val="00EF2E2E"/>
    <w:rsid w:val="00EF5286"/>
    <w:rsid w:val="00F61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31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C80"/>
    <w:rPr>
      <w:rFonts w:ascii="Tahoma" w:hAnsi="Tahoma" w:cs="Tahoma"/>
      <w:sz w:val="16"/>
      <w:szCs w:val="16"/>
    </w:rPr>
  </w:style>
  <w:style w:type="paragraph" w:styleId="ListParagraph">
    <w:name w:val="List Paragraph"/>
    <w:basedOn w:val="Normal"/>
    <w:uiPriority w:val="34"/>
    <w:qFormat/>
    <w:rsid w:val="002406AC"/>
    <w:pPr>
      <w:ind w:left="720"/>
      <w:contextualSpacing/>
    </w:pPr>
  </w:style>
  <w:style w:type="table" w:styleId="TableGrid">
    <w:name w:val="Table Grid"/>
    <w:basedOn w:val="TableNormal"/>
    <w:uiPriority w:val="59"/>
    <w:rsid w:val="00E77F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A31D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31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C80"/>
    <w:rPr>
      <w:rFonts w:ascii="Tahoma" w:hAnsi="Tahoma" w:cs="Tahoma"/>
      <w:sz w:val="16"/>
      <w:szCs w:val="16"/>
    </w:rPr>
  </w:style>
  <w:style w:type="paragraph" w:styleId="ListParagraph">
    <w:name w:val="List Paragraph"/>
    <w:basedOn w:val="Normal"/>
    <w:uiPriority w:val="34"/>
    <w:qFormat/>
    <w:rsid w:val="002406AC"/>
    <w:pPr>
      <w:ind w:left="720"/>
      <w:contextualSpacing/>
    </w:pPr>
  </w:style>
  <w:style w:type="table" w:styleId="TableGrid">
    <w:name w:val="Table Grid"/>
    <w:basedOn w:val="TableNormal"/>
    <w:uiPriority w:val="59"/>
    <w:rsid w:val="00E77F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A31D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765279">
      <w:bodyDiv w:val="1"/>
      <w:marLeft w:val="0"/>
      <w:marRight w:val="0"/>
      <w:marTop w:val="0"/>
      <w:marBottom w:val="0"/>
      <w:divBdr>
        <w:top w:val="none" w:sz="0" w:space="0" w:color="auto"/>
        <w:left w:val="none" w:sz="0" w:space="0" w:color="auto"/>
        <w:bottom w:val="none" w:sz="0" w:space="0" w:color="auto"/>
        <w:right w:val="none" w:sz="0" w:space="0" w:color="auto"/>
      </w:divBdr>
      <w:divsChild>
        <w:div w:id="1197084857">
          <w:marLeft w:val="547"/>
          <w:marRight w:val="0"/>
          <w:marTop w:val="0"/>
          <w:marBottom w:val="0"/>
          <w:divBdr>
            <w:top w:val="none" w:sz="0" w:space="0" w:color="auto"/>
            <w:left w:val="none" w:sz="0" w:space="0" w:color="auto"/>
            <w:bottom w:val="none" w:sz="0" w:space="0" w:color="auto"/>
            <w:right w:val="none" w:sz="0" w:space="0" w:color="auto"/>
          </w:divBdr>
        </w:div>
        <w:div w:id="393046481">
          <w:marLeft w:val="1267"/>
          <w:marRight w:val="0"/>
          <w:marTop w:val="0"/>
          <w:marBottom w:val="0"/>
          <w:divBdr>
            <w:top w:val="none" w:sz="0" w:space="0" w:color="auto"/>
            <w:left w:val="none" w:sz="0" w:space="0" w:color="auto"/>
            <w:bottom w:val="none" w:sz="0" w:space="0" w:color="auto"/>
            <w:right w:val="none" w:sz="0" w:space="0" w:color="auto"/>
          </w:divBdr>
        </w:div>
        <w:div w:id="637733049">
          <w:marLeft w:val="1267"/>
          <w:marRight w:val="0"/>
          <w:marTop w:val="0"/>
          <w:marBottom w:val="0"/>
          <w:divBdr>
            <w:top w:val="none" w:sz="0" w:space="0" w:color="auto"/>
            <w:left w:val="none" w:sz="0" w:space="0" w:color="auto"/>
            <w:bottom w:val="none" w:sz="0" w:space="0" w:color="auto"/>
            <w:right w:val="none" w:sz="0" w:space="0" w:color="auto"/>
          </w:divBdr>
        </w:div>
        <w:div w:id="171727643">
          <w:marLeft w:val="1267"/>
          <w:marRight w:val="0"/>
          <w:marTop w:val="0"/>
          <w:marBottom w:val="0"/>
          <w:divBdr>
            <w:top w:val="none" w:sz="0" w:space="0" w:color="auto"/>
            <w:left w:val="none" w:sz="0" w:space="0" w:color="auto"/>
            <w:bottom w:val="none" w:sz="0" w:space="0" w:color="auto"/>
            <w:right w:val="none" w:sz="0" w:space="0" w:color="auto"/>
          </w:divBdr>
        </w:div>
        <w:div w:id="811598279">
          <w:marLeft w:val="547"/>
          <w:marRight w:val="0"/>
          <w:marTop w:val="0"/>
          <w:marBottom w:val="0"/>
          <w:divBdr>
            <w:top w:val="none" w:sz="0" w:space="0" w:color="auto"/>
            <w:left w:val="none" w:sz="0" w:space="0" w:color="auto"/>
            <w:bottom w:val="none" w:sz="0" w:space="0" w:color="auto"/>
            <w:right w:val="none" w:sz="0" w:space="0" w:color="auto"/>
          </w:divBdr>
        </w:div>
        <w:div w:id="567157490">
          <w:marLeft w:val="547"/>
          <w:marRight w:val="0"/>
          <w:marTop w:val="0"/>
          <w:marBottom w:val="0"/>
          <w:divBdr>
            <w:top w:val="none" w:sz="0" w:space="0" w:color="auto"/>
            <w:left w:val="none" w:sz="0" w:space="0" w:color="auto"/>
            <w:bottom w:val="none" w:sz="0" w:space="0" w:color="auto"/>
            <w:right w:val="none" w:sz="0" w:space="0" w:color="auto"/>
          </w:divBdr>
        </w:div>
        <w:div w:id="33627455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1401</TotalTime>
  <Pages>9</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Taur</dc:creator>
  <cp:keywords/>
  <dc:description/>
  <cp:lastModifiedBy>Patrick Taur</cp:lastModifiedBy>
  <cp:revision>11</cp:revision>
  <dcterms:created xsi:type="dcterms:W3CDTF">2016-12-18T06:48:00Z</dcterms:created>
  <dcterms:modified xsi:type="dcterms:W3CDTF">2016-12-19T06:09:00Z</dcterms:modified>
</cp:coreProperties>
</file>