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What the River Kept</w:t>
      </w:r>
    </w:p>
    <w:p>
      <w:pPr>
        <w:spacing w:after="400"/>
        <w:jc w:val="center"/>
      </w:pPr>
      <w:r>
        <w:rPr>
          <w:i/>
          <w:iCs/>
          <w:color w:val="8A6A4B"/>
        </w:rPr>
        <w:t xml:space="preserve">A Short Story by Christine La bella</w:t>
      </w:r>
    </w:p>
    <w:p>
      <w:pPr>
        <w:spacing w:after="200"/>
      </w:pPr>
      <w:r>
        <w:t xml:space="preserve">This is placeholder text for the short story “What the River Kept.” Replace this file with the real story.</w:t>
      </w:r>
    </w:p>
    <w:p>
      <w:pPr>
        <w:spacing w:after="200"/>
      </w:pPr>
      <w:r>
        <w:t xml:space="preserve">The house had been sold for two years before she went back to see it, and even then she told herself it was only to look at the river.</w:t>
      </w:r>
    </w:p>
    <w:p>
      <w:pPr>
        <w:spacing w:after="200"/>
      </w:pPr>
      <w:r>
        <w:t xml:space="preserve">It hadn't changed. Rivers rarely do, not in ways you can see from the bank.</w:t>
      </w:r>
    </w:p>
    <w:p>
      <w:pPr>
        <w:spacing w:after="400"/>
      </w:pPr>
      <w:r>
        <w:t xml:space="preserve">…</w:t>
      </w:r>
    </w:p>
    <w:p>
      <w:r>
        <w:rPr>
          <w:color w:val="808080"/>
          <w:sz w:val="18"/>
          <w:szCs w:val="18"/>
        </w:rPr>
        <w:t xml:space="preserve">Placeholder story — replace downloads/what-the-river-kept.docx with the real story.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2026-08-17T04:33:54.977Z</dcterms:created>
  <dcterms:modified xsi:type="dcterms:W3CDTF">2026-08-17T04:33:54.978Z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