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0D2C" w14:textId="5E0005C6" w:rsidR="00C70DA4" w:rsidRDefault="00246A6E" w:rsidP="00C70DA4">
      <w:pPr>
        <w:pStyle w:val="a7"/>
      </w:pPr>
      <w:r>
        <w:rPr>
          <w:rFonts w:hint="eastAsia"/>
        </w:rPr>
        <w:t>Ta</w:t>
      </w:r>
      <w:r>
        <w:t xml:space="preserve">ble </w:t>
      </w:r>
      <w:r w:rsidR="00E57062">
        <w:t>1</w:t>
      </w:r>
      <w:r>
        <w:t xml:space="preserve">. </w:t>
      </w:r>
      <w:r w:rsidR="00490D0A">
        <w:t>A</w:t>
      </w:r>
      <w:r w:rsidR="00E57062">
        <w:t>ssociate</w:t>
      </w:r>
      <w:r w:rsidR="00C70DA4">
        <w:t>s</w:t>
      </w:r>
      <w:r w:rsidR="00E57062">
        <w:t xml:space="preserve"> of vascular calcification</w:t>
      </w:r>
    </w:p>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C70DA4" w:rsidRPr="0001000C" w14:paraId="5143E33E" w14:textId="77777777" w:rsidTr="00BD13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auto"/>
              <w:right w:val="single" w:sz="4" w:space="0" w:color="auto"/>
            </w:tcBorders>
          </w:tcPr>
          <w:p w14:paraId="2149CE82" w14:textId="77777777" w:rsidR="00C70DA4" w:rsidRPr="0001000C" w:rsidRDefault="00C70DA4" w:rsidP="00BD1376">
            <w:pPr>
              <w:rPr>
                <w:sz w:val="18"/>
                <w:szCs w:val="18"/>
              </w:rPr>
            </w:pPr>
            <w:r w:rsidRPr="0001000C">
              <w:rPr>
                <w:sz w:val="18"/>
                <w:szCs w:val="18"/>
              </w:rPr>
              <w:t>Ref</w:t>
            </w:r>
          </w:p>
        </w:tc>
        <w:tc>
          <w:tcPr>
            <w:tcW w:w="226" w:type="pct"/>
            <w:tcBorders>
              <w:left w:val="single" w:sz="4" w:space="0" w:color="auto"/>
              <w:bottom w:val="single" w:sz="18" w:space="0" w:color="auto"/>
              <w:right w:val="single" w:sz="4" w:space="0" w:color="auto"/>
            </w:tcBorders>
          </w:tcPr>
          <w:p w14:paraId="27841BC8"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auto"/>
              <w:right w:val="single" w:sz="4" w:space="0" w:color="auto"/>
            </w:tcBorders>
          </w:tcPr>
          <w:p w14:paraId="122A973C"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226" w:type="pct"/>
            <w:tcBorders>
              <w:left w:val="single" w:sz="4" w:space="0" w:color="auto"/>
              <w:bottom w:val="single" w:sz="18" w:space="0" w:color="auto"/>
              <w:right w:val="single" w:sz="4" w:space="0" w:color="auto"/>
            </w:tcBorders>
          </w:tcPr>
          <w:p w14:paraId="06F88888"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auto"/>
              <w:right w:val="single" w:sz="4" w:space="0" w:color="auto"/>
            </w:tcBorders>
          </w:tcPr>
          <w:p w14:paraId="079A7192"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auto"/>
              <w:right w:val="single" w:sz="4" w:space="0" w:color="auto"/>
            </w:tcBorders>
          </w:tcPr>
          <w:p w14:paraId="4B03AF4D"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auto"/>
              <w:right w:val="single" w:sz="4" w:space="0" w:color="auto"/>
            </w:tcBorders>
          </w:tcPr>
          <w:p w14:paraId="6768FED4"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auto"/>
              <w:right w:val="single" w:sz="4" w:space="0" w:color="auto"/>
            </w:tcBorders>
          </w:tcPr>
          <w:p w14:paraId="4204ED66"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auto"/>
              <w:right w:val="single" w:sz="4" w:space="0" w:color="auto"/>
            </w:tcBorders>
          </w:tcPr>
          <w:p w14:paraId="5214287D"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auto"/>
              <w:right w:val="single" w:sz="4" w:space="0" w:color="auto"/>
            </w:tcBorders>
          </w:tcPr>
          <w:p w14:paraId="6A62135B"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auto"/>
              <w:right w:val="single" w:sz="4" w:space="0" w:color="auto"/>
            </w:tcBorders>
          </w:tcPr>
          <w:p w14:paraId="4F8D82FE"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auto"/>
              <w:right w:val="single" w:sz="4" w:space="0" w:color="auto"/>
            </w:tcBorders>
          </w:tcPr>
          <w:p w14:paraId="02E72A8F"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auto"/>
            </w:tcBorders>
          </w:tcPr>
          <w:p w14:paraId="79587315"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D03333" w:rsidRPr="0001000C" w14:paraId="02C0324D" w14:textId="77777777" w:rsidTr="007A5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26CF7E9" w14:textId="121625E6" w:rsidR="00D03333" w:rsidRPr="0001000C" w:rsidRDefault="00D03333" w:rsidP="00D03333">
            <w:pPr>
              <w:rPr>
                <w:sz w:val="18"/>
                <w:szCs w:val="18"/>
              </w:rPr>
            </w:pPr>
            <w:r w:rsidRPr="0001000C">
              <w:rPr>
                <w:sz w:val="18"/>
                <w:szCs w:val="18"/>
              </w:rPr>
              <w:fldChar w:fldCharType="begin" w:fldLock="1"/>
            </w:r>
            <w:r w:rsidR="00A672A7">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Pr="00D03333">
              <w:rPr>
                <w:b w:val="0"/>
                <w:noProof/>
                <w:sz w:val="18"/>
                <w:szCs w:val="18"/>
              </w:rPr>
              <w:t>(1)</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96F98A9" w14:textId="1C23D315"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09405E45" w14:textId="25658AD2"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000000"/>
              <w:left w:val="single" w:sz="4" w:space="0" w:color="auto"/>
              <w:bottom w:val="single" w:sz="4" w:space="0" w:color="000000"/>
              <w:right w:val="single" w:sz="4" w:space="0" w:color="auto"/>
            </w:tcBorders>
          </w:tcPr>
          <w:p w14:paraId="056D2C80" w14:textId="438B6AFD" w:rsidR="00D03333" w:rsidRPr="001D4A6B"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000000"/>
              <w:left w:val="single" w:sz="4" w:space="0" w:color="auto"/>
              <w:bottom w:val="single" w:sz="4" w:space="0" w:color="000000"/>
              <w:right w:val="single" w:sz="4" w:space="0" w:color="auto"/>
            </w:tcBorders>
          </w:tcPr>
          <w:p w14:paraId="4850DD27" w14:textId="56943770"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6140F2EA" w14:textId="4F93F3F5"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13B3DB5E" w14:textId="5DDC8013"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5F36F40" w14:textId="422B6636"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+24% compared to no calcification</w:t>
            </w:r>
          </w:p>
        </w:tc>
        <w:tc>
          <w:tcPr>
            <w:tcW w:w="194" w:type="pct"/>
            <w:tcBorders>
              <w:top w:val="single" w:sz="4" w:space="0" w:color="000000"/>
              <w:left w:val="single" w:sz="4" w:space="0" w:color="auto"/>
              <w:bottom w:val="single" w:sz="4" w:space="0" w:color="000000"/>
              <w:right w:val="single" w:sz="4" w:space="0" w:color="auto"/>
            </w:tcBorders>
          </w:tcPr>
          <w:p w14:paraId="16FFDCBE" w14:textId="1D70D0F9"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70C42D7A" w14:textId="0C0D9CA1"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311193F6" w14:textId="013E7A80"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000000"/>
              <w:left w:val="single" w:sz="4" w:space="0" w:color="auto"/>
              <w:bottom w:val="single" w:sz="4" w:space="0" w:color="000000"/>
              <w:right w:val="single" w:sz="4" w:space="0" w:color="auto"/>
            </w:tcBorders>
          </w:tcPr>
          <w:p w14:paraId="0A661AEA" w14:textId="54EE21D8"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000000"/>
              <w:left w:val="single" w:sz="4" w:space="0" w:color="auto"/>
              <w:bottom w:val="single" w:sz="4" w:space="0" w:color="000000"/>
            </w:tcBorders>
          </w:tcPr>
          <w:p w14:paraId="0A232E9F" w14:textId="4E952ECA"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120</w:t>
            </w:r>
          </w:p>
        </w:tc>
      </w:tr>
      <w:tr w:rsidR="00D03333" w:rsidRPr="0001000C" w14:paraId="66F7F1E0"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E64C58F" w14:textId="4D53D042" w:rsidR="00D03333" w:rsidRPr="0001000C" w:rsidRDefault="00D03333" w:rsidP="00D03333">
            <w:pPr>
              <w:rPr>
                <w:sz w:val="18"/>
                <w:szCs w:val="18"/>
              </w:rPr>
            </w:pPr>
            <w:r>
              <w:rPr>
                <w:sz w:val="18"/>
                <w:szCs w:val="18"/>
              </w:rPr>
              <w:fldChar w:fldCharType="begin" w:fldLock="1"/>
            </w:r>
            <w:r w:rsidR="00A672A7">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(2)","plainTextFormattedCitation":"(2)","previouslyFormattedCitation":"(2)"},"properties":{"noteIndex":0},"schema":"https://github.com/citation-style-language/schema/raw/master/csl-citation.json"}</w:instrText>
            </w:r>
            <w:r>
              <w:rPr>
                <w:sz w:val="18"/>
                <w:szCs w:val="18"/>
              </w:rPr>
              <w:fldChar w:fldCharType="separate"/>
            </w:r>
            <w:r w:rsidRPr="00D03333">
              <w:rPr>
                <w:b w:val="0"/>
                <w:noProof/>
                <w:sz w:val="18"/>
                <w:szCs w:val="18"/>
              </w:rPr>
              <w:t>(2)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AFBE72E" w14:textId="7FC8A08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7CE07638" w14:textId="4EC354F3"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10.2215/CJN.03910411</w:t>
            </w:r>
          </w:p>
        </w:tc>
        <w:tc>
          <w:tcPr>
            <w:tcW w:w="226" w:type="pct"/>
            <w:tcBorders>
              <w:top w:val="single" w:sz="4" w:space="0" w:color="000000"/>
              <w:left w:val="single" w:sz="4" w:space="0" w:color="auto"/>
              <w:bottom w:val="single" w:sz="4" w:space="0" w:color="000000"/>
              <w:right w:val="single" w:sz="4" w:space="0" w:color="auto"/>
            </w:tcBorders>
          </w:tcPr>
          <w:p w14:paraId="4A24507C" w14:textId="369EDC7F" w:rsidR="00D03333" w:rsidRPr="001D4A6B"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21940840</w:t>
            </w:r>
          </w:p>
        </w:tc>
        <w:tc>
          <w:tcPr>
            <w:tcW w:w="322" w:type="pct"/>
            <w:tcBorders>
              <w:top w:val="single" w:sz="4" w:space="0" w:color="000000"/>
              <w:left w:val="single" w:sz="4" w:space="0" w:color="auto"/>
              <w:bottom w:val="single" w:sz="4" w:space="0" w:color="000000"/>
              <w:right w:val="single" w:sz="4" w:space="0" w:color="auto"/>
            </w:tcBorders>
          </w:tcPr>
          <w:p w14:paraId="6E306E8D" w14:textId="077DD566"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000000"/>
              <w:left w:val="single" w:sz="4" w:space="0" w:color="auto"/>
              <w:bottom w:val="single" w:sz="4" w:space="0" w:color="000000"/>
              <w:right w:val="single" w:sz="4" w:space="0" w:color="auto"/>
            </w:tcBorders>
          </w:tcPr>
          <w:p w14:paraId="530DF854" w14:textId="017054B1"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59FC97F0" w14:textId="4D6DCB5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4A5DC1D5" w14:textId="081E9590"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194" w:type="pct"/>
            <w:tcBorders>
              <w:top w:val="single" w:sz="4" w:space="0" w:color="000000"/>
              <w:left w:val="single" w:sz="4" w:space="0" w:color="auto"/>
              <w:bottom w:val="single" w:sz="4" w:space="0" w:color="000000"/>
              <w:right w:val="single" w:sz="4" w:space="0" w:color="auto"/>
            </w:tcBorders>
          </w:tcPr>
          <w:p w14:paraId="09E1D496" w14:textId="185C62CC"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37A5278E" w14:textId="2B46E96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258" w:type="pct"/>
            <w:tcBorders>
              <w:top w:val="single" w:sz="4" w:space="0" w:color="000000"/>
              <w:left w:val="single" w:sz="4" w:space="0" w:color="auto"/>
              <w:bottom w:val="single" w:sz="4" w:space="0" w:color="000000"/>
              <w:right w:val="single" w:sz="4" w:space="0" w:color="auto"/>
            </w:tcBorders>
          </w:tcPr>
          <w:p w14:paraId="55EB3ABE"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C3961CA" w14:textId="5A74DE39"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000000"/>
              <w:left w:val="single" w:sz="4" w:space="0" w:color="auto"/>
              <w:bottom w:val="single" w:sz="4" w:space="0" w:color="000000"/>
            </w:tcBorders>
          </w:tcPr>
          <w:p w14:paraId="507E0753"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351</w:t>
            </w:r>
          </w:p>
          <w:p w14:paraId="00696943" w14:textId="0DEBD418"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2B346780" wp14:editId="1473579E">
                  <wp:extent cx="341630" cy="9715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D03333" w:rsidRPr="0001000C" w14:paraId="019CE3AC"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8E76B8E" w14:textId="6B67330B"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(2)","plainTextFormattedCitation":"(2)","previouslyFormattedCitation":"(2)"},"properties":{"noteIndex":0},"schema":"https://github.com/citation-style-language/schema/raw/master/csl-citation.json"}</w:instrText>
            </w:r>
            <w:r>
              <w:rPr>
                <w:sz w:val="18"/>
                <w:szCs w:val="18"/>
              </w:rPr>
              <w:fldChar w:fldCharType="separate"/>
            </w:r>
            <w:r w:rsidR="00A672A7" w:rsidRPr="00A672A7">
              <w:rPr>
                <w:b w:val="0"/>
                <w:noProof/>
                <w:sz w:val="18"/>
                <w:szCs w:val="18"/>
              </w:rPr>
              <w:t>(2)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11161C60" w14:textId="3B2F91A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184B5709" w14:textId="2AF38079" w:rsidR="00D03333" w:rsidRPr="006862A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6862A3">
              <w:rPr>
                <w:sz w:val="18"/>
                <w:szCs w:val="18"/>
              </w:rPr>
              <w:t>10.2215/CJN.03910411</w:t>
            </w:r>
          </w:p>
        </w:tc>
        <w:tc>
          <w:tcPr>
            <w:tcW w:w="226" w:type="pct"/>
            <w:tcBorders>
              <w:top w:val="single" w:sz="4" w:space="0" w:color="000000"/>
              <w:left w:val="single" w:sz="4" w:space="0" w:color="auto"/>
              <w:bottom w:val="single" w:sz="4" w:space="0" w:color="000000"/>
              <w:right w:val="single" w:sz="4" w:space="0" w:color="auto"/>
            </w:tcBorders>
          </w:tcPr>
          <w:p w14:paraId="1D56A4AD" w14:textId="5A945C66" w:rsidR="00D03333" w:rsidRPr="006862A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6862A3">
              <w:rPr>
                <w:sz w:val="18"/>
                <w:szCs w:val="18"/>
              </w:rPr>
              <w:t>21940840</w:t>
            </w:r>
          </w:p>
        </w:tc>
        <w:tc>
          <w:tcPr>
            <w:tcW w:w="322" w:type="pct"/>
            <w:tcBorders>
              <w:top w:val="single" w:sz="4" w:space="0" w:color="000000"/>
              <w:left w:val="single" w:sz="4" w:space="0" w:color="auto"/>
              <w:bottom w:val="single" w:sz="4" w:space="0" w:color="000000"/>
              <w:right w:val="single" w:sz="4" w:space="0" w:color="auto"/>
            </w:tcBorders>
          </w:tcPr>
          <w:p w14:paraId="1FF8415D" w14:textId="08A9A8F9"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354" w:type="pct"/>
            <w:tcBorders>
              <w:top w:val="single" w:sz="4" w:space="0" w:color="000000"/>
              <w:left w:val="single" w:sz="4" w:space="0" w:color="auto"/>
              <w:bottom w:val="single" w:sz="4" w:space="0" w:color="000000"/>
              <w:right w:val="single" w:sz="4" w:space="0" w:color="auto"/>
            </w:tcBorders>
          </w:tcPr>
          <w:p w14:paraId="11F04F53" w14:textId="6FC40BDB"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4B1FE204" w14:textId="4F07C1A0"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212E9C81" w14:textId="779BF4B5"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194" w:type="pct"/>
            <w:tcBorders>
              <w:top w:val="single" w:sz="4" w:space="0" w:color="000000"/>
              <w:left w:val="single" w:sz="4" w:space="0" w:color="auto"/>
              <w:bottom w:val="single" w:sz="4" w:space="0" w:color="000000"/>
              <w:right w:val="single" w:sz="4" w:space="0" w:color="auto"/>
            </w:tcBorders>
          </w:tcPr>
          <w:p w14:paraId="1436CDAB" w14:textId="3507BEF0"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157CD391" w14:textId="0534C858"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258" w:type="pct"/>
            <w:tcBorders>
              <w:top w:val="single" w:sz="4" w:space="0" w:color="000000"/>
              <w:left w:val="single" w:sz="4" w:space="0" w:color="auto"/>
              <w:bottom w:val="single" w:sz="4" w:space="0" w:color="000000"/>
              <w:right w:val="single" w:sz="4" w:space="0" w:color="auto"/>
            </w:tcBorders>
          </w:tcPr>
          <w:p w14:paraId="70CD2F39"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A999DD7" w14:textId="54F69290"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229" w:type="pct"/>
            <w:tcBorders>
              <w:top w:val="single" w:sz="4" w:space="0" w:color="000000"/>
              <w:left w:val="single" w:sz="4" w:space="0" w:color="auto"/>
              <w:bottom w:val="single" w:sz="4" w:space="0" w:color="000000"/>
            </w:tcBorders>
          </w:tcPr>
          <w:p w14:paraId="126179CE"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351</w:t>
            </w:r>
          </w:p>
          <w:p w14:paraId="4248E599" w14:textId="408A7EFF"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1C36C818" wp14:editId="7CA6F0D2">
                  <wp:extent cx="341630" cy="97155"/>
                  <wp:effectExtent l="0" t="0" r="127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D03333" w:rsidRPr="0001000C" w14:paraId="37C4E17A" w14:textId="77777777" w:rsidTr="00D03333">
        <w:tc>
          <w:tcPr>
            <w:tcW w:w="193" w:type="pct"/>
            <w:tcBorders>
              <w:top w:val="single" w:sz="4" w:space="0" w:color="000000"/>
              <w:bottom w:val="single" w:sz="4" w:space="0" w:color="000000"/>
              <w:right w:val="single" w:sz="4" w:space="0" w:color="auto"/>
            </w:tcBorders>
          </w:tcPr>
          <w:p w14:paraId="50AEB6FF" w14:textId="6CEFEDDD" w:rsidR="00D03333" w:rsidRDefault="00D03333" w:rsidP="00D03333">
            <w:pPr>
              <w:cnfStyle w:val="001000000000" w:firstRow="0" w:lastRow="0" w:firstColumn="1" w:lastColumn="0" w:oddVBand="0" w:evenVBand="0" w:oddHBand="0" w:evenHBand="0" w:firstRowFirstColumn="0" w:firstRowLastColumn="0" w:lastRowFirstColumn="0" w:lastRowLastColumn="0"/>
              <w:rPr>
                <w:sz w:val="18"/>
                <w:szCs w:val="18"/>
              </w:rPr>
            </w:pPr>
            <w:r>
              <w:rPr>
                <w:sz w:val="18"/>
                <w:szCs w:val="18"/>
              </w:rPr>
              <w:fldChar w:fldCharType="begin" w:fldLock="1"/>
            </w:r>
            <w:r w:rsidR="00F379BA">
              <w:rPr>
                <w:sz w:val="18"/>
                <w:szCs w:val="18"/>
                <w:lang w:eastAsia="ja-JP"/>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(3)","plainTextFormattedCitation":"(3)","previouslyFormattedCitation":"(3)"},"properties":{"noteIndex":0},"schema":"https://github.com/citation-style-language/schema/raw/master/csl-citation.json"}</w:instrText>
            </w:r>
            <w:r>
              <w:rPr>
                <w:sz w:val="18"/>
                <w:szCs w:val="18"/>
              </w:rPr>
              <w:fldChar w:fldCharType="separate"/>
            </w:r>
            <w:r w:rsidR="00A672A7" w:rsidRPr="00A672A7">
              <w:rPr>
                <w:b w:val="0"/>
                <w:noProof/>
                <w:sz w:val="18"/>
                <w:szCs w:val="18"/>
                <w:lang w:eastAsia="ja-JP"/>
              </w:rPr>
              <w:t>(3)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9AF221D" w14:textId="12AF772D" w:rsidR="00D03333" w:rsidRDefault="00D03333" w:rsidP="00D03333">
            <w:pPr>
              <w:rPr>
                <w:sz w:val="18"/>
                <w:szCs w:val="18"/>
              </w:rPr>
            </w:pPr>
            <w:r>
              <w:rPr>
                <w:sz w:val="18"/>
                <w:szCs w:val="18"/>
                <w:lang w:eastAsia="ja-JP"/>
              </w:rPr>
              <w:t>2010</w:t>
            </w:r>
          </w:p>
        </w:tc>
        <w:tc>
          <w:tcPr>
            <w:tcW w:w="161" w:type="pct"/>
            <w:tcBorders>
              <w:top w:val="single" w:sz="4" w:space="0" w:color="000000"/>
              <w:left w:val="single" w:sz="4" w:space="0" w:color="auto"/>
              <w:bottom w:val="single" w:sz="4" w:space="0" w:color="000000"/>
              <w:right w:val="single" w:sz="4" w:space="0" w:color="auto"/>
            </w:tcBorders>
          </w:tcPr>
          <w:p w14:paraId="2EBC8555" w14:textId="707BA4F4" w:rsidR="00D03333" w:rsidRPr="006862A3" w:rsidRDefault="00D03333" w:rsidP="00D03333">
            <w:pPr>
              <w:rPr>
                <w:sz w:val="18"/>
                <w:szCs w:val="18"/>
              </w:rPr>
            </w:pPr>
            <w:r w:rsidRPr="00684904">
              <w:rPr>
                <w:sz w:val="18"/>
                <w:szCs w:val="18"/>
                <w:lang w:eastAsia="ja-JP"/>
              </w:rPr>
              <w:t>10.2215/CJN.</w:t>
            </w:r>
            <w:r w:rsidRPr="00684904">
              <w:rPr>
                <w:sz w:val="18"/>
                <w:szCs w:val="18"/>
                <w:lang w:eastAsia="ja-JP"/>
              </w:rPr>
              <w:lastRenderedPageBreak/>
              <w:t>02560310</w:t>
            </w:r>
          </w:p>
        </w:tc>
        <w:tc>
          <w:tcPr>
            <w:tcW w:w="226" w:type="pct"/>
            <w:tcBorders>
              <w:top w:val="single" w:sz="4" w:space="0" w:color="000000"/>
              <w:left w:val="single" w:sz="4" w:space="0" w:color="auto"/>
              <w:bottom w:val="single" w:sz="4" w:space="0" w:color="000000"/>
              <w:right w:val="single" w:sz="4" w:space="0" w:color="auto"/>
            </w:tcBorders>
          </w:tcPr>
          <w:p w14:paraId="1153DCB5" w14:textId="527419E7" w:rsidR="00D03333" w:rsidRPr="006862A3" w:rsidRDefault="00D03333" w:rsidP="00D03333">
            <w:pPr>
              <w:rPr>
                <w:sz w:val="18"/>
                <w:szCs w:val="18"/>
              </w:rPr>
            </w:pPr>
            <w:r w:rsidRPr="00684904">
              <w:rPr>
                <w:sz w:val="18"/>
                <w:szCs w:val="18"/>
                <w:lang w:eastAsia="ja-JP"/>
              </w:rPr>
              <w:lastRenderedPageBreak/>
              <w:t>20576822</w:t>
            </w:r>
          </w:p>
        </w:tc>
        <w:tc>
          <w:tcPr>
            <w:tcW w:w="322" w:type="pct"/>
            <w:tcBorders>
              <w:top w:val="single" w:sz="4" w:space="0" w:color="000000"/>
              <w:left w:val="single" w:sz="4" w:space="0" w:color="auto"/>
              <w:bottom w:val="single" w:sz="4" w:space="0" w:color="000000"/>
              <w:right w:val="single" w:sz="4" w:space="0" w:color="auto"/>
            </w:tcBorders>
          </w:tcPr>
          <w:p w14:paraId="5946C286" w14:textId="4B129719" w:rsidR="00D03333" w:rsidRDefault="00D03333" w:rsidP="00D03333">
            <w:pPr>
              <w:rPr>
                <w:sz w:val="18"/>
                <w:szCs w:val="18"/>
              </w:rPr>
            </w:pPr>
            <w:r>
              <w:rPr>
                <w:sz w:val="18"/>
                <w:szCs w:val="18"/>
                <w:lang w:eastAsia="ja-JP"/>
              </w:rPr>
              <w:t>Turkey</w:t>
            </w:r>
          </w:p>
        </w:tc>
        <w:tc>
          <w:tcPr>
            <w:tcW w:w="354" w:type="pct"/>
            <w:tcBorders>
              <w:top w:val="single" w:sz="4" w:space="0" w:color="000000"/>
              <w:left w:val="single" w:sz="4" w:space="0" w:color="auto"/>
              <w:bottom w:val="single" w:sz="4" w:space="0" w:color="000000"/>
              <w:right w:val="single" w:sz="4" w:space="0" w:color="auto"/>
            </w:tcBorders>
          </w:tcPr>
          <w:p w14:paraId="0AA1866B" w14:textId="233B6E4E" w:rsidR="00D03333" w:rsidRDefault="00D03333" w:rsidP="00D03333">
            <w:pPr>
              <w:rPr>
                <w:sz w:val="18"/>
                <w:szCs w:val="18"/>
              </w:rPr>
            </w:pPr>
            <w:r>
              <w:rPr>
                <w:sz w:val="18"/>
                <w:szCs w:val="18"/>
                <w:lang w:eastAsia="ja-JP"/>
              </w:rPr>
              <w:t>associates</w:t>
            </w:r>
          </w:p>
        </w:tc>
        <w:tc>
          <w:tcPr>
            <w:tcW w:w="355" w:type="pct"/>
            <w:tcBorders>
              <w:top w:val="single" w:sz="4" w:space="0" w:color="000000"/>
              <w:left w:val="single" w:sz="4" w:space="0" w:color="auto"/>
              <w:bottom w:val="single" w:sz="4" w:space="0" w:color="000000"/>
              <w:right w:val="single" w:sz="4" w:space="0" w:color="auto"/>
            </w:tcBorders>
          </w:tcPr>
          <w:p w14:paraId="71AE7462" w14:textId="3A03601B" w:rsidR="00D03333" w:rsidRDefault="00D03333" w:rsidP="00D03333">
            <w:pPr>
              <w:rPr>
                <w:sz w:val="18"/>
                <w:szCs w:val="18"/>
              </w:rPr>
            </w:pPr>
            <w:r>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4CB3D8AC" w14:textId="2E8AC75F" w:rsidR="00D03333" w:rsidRDefault="00D03333" w:rsidP="00D03333">
            <w:pPr>
              <w:rPr>
                <w:sz w:val="18"/>
                <w:szCs w:val="18"/>
              </w:rPr>
            </w:pPr>
            <w:r>
              <w:rPr>
                <w:sz w:val="18"/>
                <w:szCs w:val="18"/>
                <w:lang w:eastAsia="ja-JP"/>
              </w:rPr>
              <w:t>R = -0.181, p = 0.016</w:t>
            </w:r>
          </w:p>
        </w:tc>
        <w:tc>
          <w:tcPr>
            <w:tcW w:w="194" w:type="pct"/>
            <w:tcBorders>
              <w:top w:val="single" w:sz="4" w:space="0" w:color="000000"/>
              <w:left w:val="single" w:sz="4" w:space="0" w:color="auto"/>
              <w:bottom w:val="single" w:sz="4" w:space="0" w:color="000000"/>
              <w:right w:val="single" w:sz="4" w:space="0" w:color="auto"/>
            </w:tcBorders>
          </w:tcPr>
          <w:p w14:paraId="2A8C2F1A" w14:textId="1D0F6001" w:rsidR="00D03333" w:rsidRDefault="00D03333" w:rsidP="00D03333">
            <w:pPr>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5EF7D282" w14:textId="71E2CDB1" w:rsidR="00D03333" w:rsidRDefault="00D03333" w:rsidP="00D03333">
            <w:pPr>
              <w:rPr>
                <w:sz w:val="18"/>
                <w:szCs w:val="18"/>
              </w:rPr>
            </w:pPr>
            <w:proofErr w:type="spellStart"/>
            <w:r>
              <w:rPr>
                <w:sz w:val="18"/>
                <w:szCs w:val="18"/>
                <w:lang w:eastAsia="ja-JP"/>
              </w:rPr>
              <w:t>Gensini</w:t>
            </w:r>
            <w:proofErr w:type="spellEnd"/>
            <w:r>
              <w:rPr>
                <w:sz w:val="18"/>
                <w:szCs w:val="18"/>
                <w:lang w:eastAsia="ja-JP"/>
              </w:rPr>
              <w:t xml:space="preserve"> score</w:t>
            </w:r>
          </w:p>
        </w:tc>
        <w:tc>
          <w:tcPr>
            <w:tcW w:w="258" w:type="pct"/>
            <w:tcBorders>
              <w:top w:val="single" w:sz="4" w:space="0" w:color="000000"/>
              <w:left w:val="single" w:sz="4" w:space="0" w:color="auto"/>
              <w:bottom w:val="single" w:sz="4" w:space="0" w:color="000000"/>
              <w:right w:val="single" w:sz="4" w:space="0" w:color="auto"/>
            </w:tcBorders>
          </w:tcPr>
          <w:p w14:paraId="6453ABCD" w14:textId="77777777" w:rsidR="00D03333" w:rsidRPr="0001000C" w:rsidRDefault="00D03333" w:rsidP="00D03333">
            <w:pPr>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8F2CADC" w14:textId="20673483" w:rsidR="00D03333" w:rsidRDefault="00667958" w:rsidP="00D03333">
            <w:pPr>
              <w:rPr>
                <w:sz w:val="18"/>
                <w:szCs w:val="18"/>
              </w:rPr>
            </w:pPr>
            <w:r>
              <w:rPr>
                <w:sz w:val="18"/>
                <w:szCs w:val="18"/>
              </w:rPr>
              <w:t>2-3</w:t>
            </w:r>
          </w:p>
        </w:tc>
        <w:tc>
          <w:tcPr>
            <w:tcW w:w="229" w:type="pct"/>
            <w:tcBorders>
              <w:top w:val="single" w:sz="4" w:space="0" w:color="000000"/>
              <w:left w:val="single" w:sz="4" w:space="0" w:color="auto"/>
              <w:bottom w:val="single" w:sz="4" w:space="0" w:color="000000"/>
            </w:tcBorders>
          </w:tcPr>
          <w:p w14:paraId="155D4FA3" w14:textId="5E6C1A3D" w:rsidR="00D03333" w:rsidRDefault="00667958" w:rsidP="00D03333">
            <w:pPr>
              <w:rPr>
                <w:sz w:val="18"/>
                <w:szCs w:val="18"/>
              </w:rPr>
            </w:pPr>
            <w:r>
              <w:rPr>
                <w:sz w:val="18"/>
                <w:szCs w:val="18"/>
              </w:rPr>
              <w:t>177</w:t>
            </w:r>
            <w:bookmarkStart w:id="0" w:name="_GoBack"/>
            <w:bookmarkEnd w:id="0"/>
          </w:p>
        </w:tc>
      </w:tr>
      <w:tr w:rsidR="00D03333" w:rsidRPr="0001000C" w14:paraId="01F87177"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F5AD2CB" w14:textId="77777777" w:rsidR="00D03333" w:rsidRDefault="00D03333" w:rsidP="00D03333">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A55A709"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2F5F6B0" w14:textId="77777777" w:rsidR="00D03333" w:rsidRPr="006862A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1057F6D" w14:textId="77777777" w:rsidR="00D03333" w:rsidRPr="006862A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AF648FF"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55B34A8"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6FFD897"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024DE3E" w14:textId="4974D8DE"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B86EC9">
              <w:rPr>
                <w:sz w:val="18"/>
                <w:szCs w:val="18"/>
                <w:lang w:eastAsia="ja-JP"/>
              </w:rPr>
              <w:t xml:space="preserve">The </w:t>
            </w:r>
            <w:proofErr w:type="spellStart"/>
            <w:r w:rsidRPr="00B86EC9">
              <w:rPr>
                <w:sz w:val="18"/>
                <w:szCs w:val="18"/>
                <w:lang w:eastAsia="ja-JP"/>
              </w:rPr>
              <w:t>Gensini</w:t>
            </w:r>
            <w:proofErr w:type="spellEnd"/>
            <w:r w:rsidRPr="00B86EC9">
              <w:rPr>
                <w:sz w:val="18"/>
                <w:szCs w:val="18"/>
                <w:lang w:eastAsia="ja-JP"/>
              </w:rPr>
              <w:t xml:space="preserve"> score values significantly correlated in univariate</w:t>
            </w:r>
            <w:r>
              <w:rPr>
                <w:sz w:val="18"/>
                <w:szCs w:val="18"/>
                <w:lang w:eastAsia="ja-JP"/>
              </w:rPr>
              <w:t xml:space="preserve"> </w:t>
            </w:r>
            <w:r w:rsidRPr="00B86EC9">
              <w:rPr>
                <w:sz w:val="18"/>
                <w:szCs w:val="18"/>
                <w:lang w:eastAsia="ja-JP"/>
              </w:rPr>
              <w:t xml:space="preserve">analysis with gender (R </w:t>
            </w:r>
            <w:r>
              <w:rPr>
                <w:sz w:val="18"/>
                <w:szCs w:val="18"/>
                <w:lang w:eastAsia="ja-JP"/>
              </w:rPr>
              <w:t>= -</w:t>
            </w:r>
            <w:r w:rsidRPr="00B86EC9">
              <w:rPr>
                <w:sz w:val="18"/>
                <w:szCs w:val="18"/>
                <w:lang w:eastAsia="ja-JP"/>
              </w:rPr>
              <w:t xml:space="preserve">0.181, P </w:t>
            </w:r>
            <w:r>
              <w:rPr>
                <w:sz w:val="18"/>
                <w:szCs w:val="18"/>
                <w:lang w:eastAsia="ja-JP"/>
              </w:rPr>
              <w:t xml:space="preserve">= </w:t>
            </w:r>
            <w:r w:rsidRPr="00B86EC9">
              <w:rPr>
                <w:sz w:val="18"/>
                <w:szCs w:val="18"/>
                <w:lang w:eastAsia="ja-JP"/>
              </w:rPr>
              <w:t xml:space="preserve">0.016), presence of </w:t>
            </w:r>
            <w:proofErr w:type="spellStart"/>
            <w:r w:rsidRPr="00B86EC9">
              <w:rPr>
                <w:sz w:val="18"/>
                <w:szCs w:val="18"/>
                <w:lang w:eastAsia="ja-JP"/>
              </w:rPr>
              <w:t>hyperension</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0.203, P </w:t>
            </w:r>
            <w:r>
              <w:rPr>
                <w:sz w:val="18"/>
                <w:szCs w:val="18"/>
                <w:lang w:eastAsia="ja-JP"/>
              </w:rPr>
              <w:t xml:space="preserve">= </w:t>
            </w:r>
            <w:r w:rsidRPr="00B86EC9">
              <w:rPr>
                <w:sz w:val="18"/>
                <w:szCs w:val="18"/>
                <w:lang w:eastAsia="ja-JP"/>
              </w:rPr>
              <w:t xml:space="preserve">0.007), HDL cholesterol level (R </w:t>
            </w:r>
            <w:r>
              <w:rPr>
                <w:sz w:val="18"/>
                <w:szCs w:val="18"/>
                <w:lang w:eastAsia="ja-JP"/>
              </w:rPr>
              <w:t>= -</w:t>
            </w:r>
            <w:r w:rsidRPr="00B86EC9">
              <w:rPr>
                <w:sz w:val="18"/>
                <w:szCs w:val="18"/>
                <w:lang w:eastAsia="ja-JP"/>
              </w:rPr>
              <w:t>0.158,</w:t>
            </w:r>
            <w:r>
              <w:rPr>
                <w:sz w:val="18"/>
                <w:szCs w:val="18"/>
                <w:lang w:eastAsia="ja-JP"/>
              </w:rPr>
              <w:t xml:space="preserve"> </w:t>
            </w:r>
            <w:r w:rsidRPr="00B86EC9">
              <w:rPr>
                <w:sz w:val="18"/>
                <w:szCs w:val="18"/>
                <w:lang w:eastAsia="ja-JP"/>
              </w:rPr>
              <w:t xml:space="preserve">P </w:t>
            </w:r>
            <w:r>
              <w:rPr>
                <w:sz w:val="18"/>
                <w:szCs w:val="18"/>
                <w:lang w:eastAsia="ja-JP"/>
              </w:rPr>
              <w:t xml:space="preserve">= </w:t>
            </w:r>
            <w:r w:rsidRPr="00B86EC9">
              <w:rPr>
                <w:sz w:val="18"/>
                <w:szCs w:val="18"/>
                <w:lang w:eastAsia="ja-JP"/>
              </w:rPr>
              <w:t xml:space="preserve">0.047), eGFR (R </w:t>
            </w:r>
            <w:r>
              <w:rPr>
                <w:sz w:val="18"/>
                <w:szCs w:val="18"/>
                <w:lang w:eastAsia="ja-JP"/>
              </w:rPr>
              <w:t>= -</w:t>
            </w:r>
            <w:r w:rsidRPr="00B86EC9">
              <w:rPr>
                <w:sz w:val="18"/>
                <w:szCs w:val="18"/>
                <w:lang w:eastAsia="ja-JP"/>
              </w:rPr>
              <w:t xml:space="preserve">0.315, P 0.001), </w:t>
            </w:r>
            <w:proofErr w:type="spellStart"/>
            <w:r w:rsidRPr="00B86EC9">
              <w:rPr>
                <w:sz w:val="18"/>
                <w:szCs w:val="18"/>
                <w:lang w:eastAsia="ja-JP"/>
              </w:rPr>
              <w:t>iPTH</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0.152; P </w:t>
            </w:r>
            <w:r>
              <w:rPr>
                <w:sz w:val="18"/>
                <w:szCs w:val="18"/>
                <w:lang w:eastAsia="ja-JP"/>
              </w:rPr>
              <w:t xml:space="preserve">= </w:t>
            </w:r>
            <w:r w:rsidRPr="00B86EC9">
              <w:rPr>
                <w:sz w:val="18"/>
                <w:szCs w:val="18"/>
                <w:lang w:eastAsia="ja-JP"/>
              </w:rPr>
              <w:t xml:space="preserve">0.044), FGF 23 (R </w:t>
            </w:r>
            <w:r>
              <w:rPr>
                <w:sz w:val="18"/>
                <w:szCs w:val="18"/>
                <w:lang w:eastAsia="ja-JP"/>
              </w:rPr>
              <w:t xml:space="preserve">= </w:t>
            </w:r>
            <w:r w:rsidRPr="00B86EC9">
              <w:rPr>
                <w:sz w:val="18"/>
                <w:szCs w:val="18"/>
                <w:lang w:eastAsia="ja-JP"/>
              </w:rPr>
              <w:t xml:space="preserve">0.868; P </w:t>
            </w:r>
            <w:r>
              <w:rPr>
                <w:sz w:val="18"/>
                <w:szCs w:val="18"/>
                <w:lang w:eastAsia="ja-JP"/>
              </w:rPr>
              <w:t xml:space="preserve">= </w:t>
            </w:r>
            <w:r w:rsidRPr="00B86EC9">
              <w:rPr>
                <w:sz w:val="18"/>
                <w:szCs w:val="18"/>
                <w:lang w:eastAsia="ja-JP"/>
              </w:rPr>
              <w:t xml:space="preserve">0.001), and fetuin A levels (R </w:t>
            </w:r>
            <w:r>
              <w:rPr>
                <w:sz w:val="18"/>
                <w:szCs w:val="18"/>
                <w:lang w:eastAsia="ja-JP"/>
              </w:rPr>
              <w:t xml:space="preserve">= </w:t>
            </w:r>
            <w:r w:rsidRPr="00B86EC9">
              <w:rPr>
                <w:sz w:val="18"/>
                <w:szCs w:val="18"/>
                <w:lang w:eastAsia="ja-JP"/>
              </w:rPr>
              <w:t xml:space="preserve">0.491; P </w:t>
            </w:r>
            <w:r>
              <w:rPr>
                <w:sz w:val="18"/>
                <w:szCs w:val="18"/>
                <w:lang w:eastAsia="ja-JP"/>
              </w:rPr>
              <w:t xml:space="preserve">= </w:t>
            </w:r>
            <w:r w:rsidRPr="00B86EC9">
              <w:rPr>
                <w:sz w:val="18"/>
                <w:szCs w:val="18"/>
                <w:lang w:eastAsia="ja-JP"/>
              </w:rPr>
              <w:t>0.001) but not with the vitamin D values.</w:t>
            </w:r>
          </w:p>
        </w:tc>
        <w:tc>
          <w:tcPr>
            <w:tcW w:w="194" w:type="pct"/>
            <w:tcBorders>
              <w:top w:val="single" w:sz="4" w:space="0" w:color="000000"/>
              <w:left w:val="single" w:sz="4" w:space="0" w:color="auto"/>
              <w:bottom w:val="single" w:sz="4" w:space="0" w:color="000000"/>
              <w:right w:val="single" w:sz="4" w:space="0" w:color="auto"/>
            </w:tcBorders>
          </w:tcPr>
          <w:p w14:paraId="416EABA4"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DBB987B"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0D581B9"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9DE6449"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3BA0256"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r>
      <w:tr w:rsidR="00D03333" w:rsidRPr="0001000C" w14:paraId="3015FD2C"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1565BF8" w14:textId="28FA3F6B"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(4)","plainTextFormattedCitation":"(4)","previouslyFormattedCitation":"(4)"},"properties":{"noteIndex":0},"schema":"https://github.com/citation-style-language/schema/raw/master/csl-citation.json"}</w:instrText>
            </w:r>
            <w:r>
              <w:rPr>
                <w:sz w:val="18"/>
                <w:szCs w:val="18"/>
              </w:rPr>
              <w:fldChar w:fldCharType="separate"/>
            </w:r>
            <w:r w:rsidR="00A672A7" w:rsidRPr="00A672A7">
              <w:rPr>
                <w:b w:val="0"/>
                <w:noProof/>
                <w:sz w:val="18"/>
                <w:szCs w:val="18"/>
              </w:rPr>
              <w:t>(4)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9131FBF" w14:textId="568DA479"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1988</w:t>
            </w:r>
          </w:p>
        </w:tc>
        <w:tc>
          <w:tcPr>
            <w:tcW w:w="161" w:type="pct"/>
            <w:tcBorders>
              <w:top w:val="single" w:sz="4" w:space="0" w:color="000000"/>
              <w:left w:val="single" w:sz="4" w:space="0" w:color="auto"/>
              <w:bottom w:val="single" w:sz="4" w:space="0" w:color="000000"/>
              <w:right w:val="single" w:sz="4" w:space="0" w:color="auto"/>
            </w:tcBorders>
          </w:tcPr>
          <w:p w14:paraId="5DB5B661" w14:textId="12EB993D" w:rsidR="00D03333" w:rsidRPr="006862A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8D47FC">
              <w:rPr>
                <w:sz w:val="18"/>
                <w:szCs w:val="18"/>
              </w:rPr>
              <w:t>10.1159/000184864</w:t>
            </w:r>
          </w:p>
        </w:tc>
        <w:tc>
          <w:tcPr>
            <w:tcW w:w="226" w:type="pct"/>
            <w:tcBorders>
              <w:top w:val="single" w:sz="4" w:space="0" w:color="000000"/>
              <w:left w:val="single" w:sz="4" w:space="0" w:color="auto"/>
              <w:bottom w:val="single" w:sz="4" w:space="0" w:color="000000"/>
              <w:right w:val="single" w:sz="4" w:space="0" w:color="auto"/>
            </w:tcBorders>
          </w:tcPr>
          <w:p w14:paraId="1F2298D5" w14:textId="7362867C" w:rsidR="00D03333" w:rsidRPr="006862A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8D47FC">
              <w:rPr>
                <w:sz w:val="18"/>
                <w:szCs w:val="18"/>
              </w:rPr>
              <w:t>3340252</w:t>
            </w:r>
          </w:p>
        </w:tc>
        <w:tc>
          <w:tcPr>
            <w:tcW w:w="322" w:type="pct"/>
            <w:tcBorders>
              <w:top w:val="single" w:sz="4" w:space="0" w:color="000000"/>
              <w:left w:val="single" w:sz="4" w:space="0" w:color="auto"/>
              <w:bottom w:val="single" w:sz="4" w:space="0" w:color="000000"/>
              <w:right w:val="single" w:sz="4" w:space="0" w:color="auto"/>
            </w:tcBorders>
          </w:tcPr>
          <w:p w14:paraId="0D4DE4F2" w14:textId="25CE2E45"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0054C8EC" w14:textId="71D1E435"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4FACB144" w14:textId="1C2CA89D"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2F196C00" w14:textId="784D3D1D"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Simple covariance coefficient = 1.97, p &lt; 0.01</w:t>
            </w:r>
          </w:p>
        </w:tc>
        <w:tc>
          <w:tcPr>
            <w:tcW w:w="194" w:type="pct"/>
            <w:tcBorders>
              <w:top w:val="single" w:sz="4" w:space="0" w:color="000000"/>
              <w:left w:val="single" w:sz="4" w:space="0" w:color="auto"/>
              <w:bottom w:val="single" w:sz="4" w:space="0" w:color="000000"/>
              <w:right w:val="single" w:sz="4" w:space="0" w:color="auto"/>
            </w:tcBorders>
          </w:tcPr>
          <w:p w14:paraId="7D510C3F" w14:textId="462E7693"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294FBB55" w14:textId="7F87B4BF"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8D47FC">
              <w:rPr>
                <w:sz w:val="18"/>
                <w:szCs w:val="18"/>
              </w:rPr>
              <w:t>Linear calcifications of the</w:t>
            </w:r>
            <w:r>
              <w:rPr>
                <w:sz w:val="18"/>
                <w:szCs w:val="18"/>
              </w:rPr>
              <w:t xml:space="preserve"> </w:t>
            </w:r>
            <w:r w:rsidRPr="008D47FC">
              <w:rPr>
                <w:sz w:val="18"/>
                <w:szCs w:val="18"/>
              </w:rPr>
              <w:t>abdominal aorta and of the iliac and femoral arteries</w:t>
            </w:r>
          </w:p>
        </w:tc>
        <w:tc>
          <w:tcPr>
            <w:tcW w:w="258" w:type="pct"/>
            <w:tcBorders>
              <w:top w:val="single" w:sz="4" w:space="0" w:color="000000"/>
              <w:left w:val="single" w:sz="4" w:space="0" w:color="auto"/>
              <w:bottom w:val="single" w:sz="4" w:space="0" w:color="000000"/>
              <w:right w:val="single" w:sz="4" w:space="0" w:color="auto"/>
            </w:tcBorders>
          </w:tcPr>
          <w:p w14:paraId="72D27BD3"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FE54697" w14:textId="142E114E"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69D1C8EC" w14:textId="465A9203"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D03333" w:rsidRPr="0001000C" w14:paraId="2CC03676"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A801DD2" w14:textId="1A64FA4D"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mendeley":{"formattedCitation":"(5)","plainTextFormattedCitation":"(5)","previouslyFormattedCitation":"(5)"},"properties":{"noteIndex":0},"schema":"https://github.com/citation-style-language/schema/raw/master/csl-citation.json"}</w:instrText>
            </w:r>
            <w:r>
              <w:rPr>
                <w:sz w:val="18"/>
                <w:szCs w:val="18"/>
              </w:rPr>
              <w:fldChar w:fldCharType="separate"/>
            </w:r>
            <w:r w:rsidR="00A672A7" w:rsidRPr="00A672A7">
              <w:rPr>
                <w:b w:val="0"/>
                <w:noProof/>
                <w:sz w:val="18"/>
                <w:szCs w:val="18"/>
              </w:rPr>
              <w:t>(5)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004CADE" w14:textId="1F6702FA"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000000"/>
              <w:left w:val="single" w:sz="4" w:space="0" w:color="auto"/>
              <w:bottom w:val="single" w:sz="4" w:space="0" w:color="000000"/>
              <w:right w:val="single" w:sz="4" w:space="0" w:color="auto"/>
            </w:tcBorders>
          </w:tcPr>
          <w:p w14:paraId="32E78EBA" w14:textId="4DEA021E"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5C7202">
              <w:rPr>
                <w:sz w:val="18"/>
                <w:szCs w:val="18"/>
              </w:rPr>
              <w:t>10.1053/j.jrn.2008.04.003</w:t>
            </w:r>
          </w:p>
        </w:tc>
        <w:tc>
          <w:tcPr>
            <w:tcW w:w="226" w:type="pct"/>
            <w:tcBorders>
              <w:top w:val="single" w:sz="4" w:space="0" w:color="000000"/>
              <w:left w:val="single" w:sz="4" w:space="0" w:color="auto"/>
              <w:bottom w:val="single" w:sz="4" w:space="0" w:color="000000"/>
              <w:right w:val="single" w:sz="4" w:space="0" w:color="auto"/>
            </w:tcBorders>
          </w:tcPr>
          <w:p w14:paraId="785B3482" w14:textId="256015D0"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6E6EA3">
              <w:rPr>
                <w:sz w:val="18"/>
                <w:szCs w:val="18"/>
              </w:rPr>
              <w:t>18721733</w:t>
            </w:r>
          </w:p>
        </w:tc>
        <w:tc>
          <w:tcPr>
            <w:tcW w:w="322" w:type="pct"/>
            <w:tcBorders>
              <w:top w:val="single" w:sz="4" w:space="0" w:color="000000"/>
              <w:left w:val="single" w:sz="4" w:space="0" w:color="auto"/>
              <w:bottom w:val="single" w:sz="4" w:space="0" w:color="000000"/>
              <w:right w:val="single" w:sz="4" w:space="0" w:color="auto"/>
            </w:tcBorders>
          </w:tcPr>
          <w:p w14:paraId="5DFA4F3E" w14:textId="7231890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66BEECA4" w14:textId="3DB88DE8"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458937BA" w14:textId="74B119C0"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3C2BC6D8" w14:textId="5E3C74C4"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w:t>
            </w:r>
            <w:r w:rsidR="00E218D7">
              <w:rPr>
                <w:sz w:val="18"/>
                <w:szCs w:val="18"/>
              </w:rPr>
              <w:t xml:space="preserve"> (25D)</w:t>
            </w:r>
            <w:r>
              <w:rPr>
                <w:sz w:val="18"/>
                <w:szCs w:val="18"/>
              </w:rPr>
              <w:t xml:space="preserve"> deficient vs. sufficient: 53% vs. 28%, p &lt; 0.05</w:t>
            </w:r>
          </w:p>
        </w:tc>
        <w:tc>
          <w:tcPr>
            <w:tcW w:w="194" w:type="pct"/>
            <w:tcBorders>
              <w:top w:val="single" w:sz="4" w:space="0" w:color="000000"/>
              <w:left w:val="single" w:sz="4" w:space="0" w:color="auto"/>
              <w:bottom w:val="single" w:sz="4" w:space="0" w:color="000000"/>
              <w:right w:val="single" w:sz="4" w:space="0" w:color="auto"/>
            </w:tcBorders>
          </w:tcPr>
          <w:p w14:paraId="76781200" w14:textId="337684DF"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419" w:type="pct"/>
            <w:tcBorders>
              <w:top w:val="single" w:sz="4" w:space="0" w:color="000000"/>
              <w:left w:val="single" w:sz="4" w:space="0" w:color="auto"/>
              <w:bottom w:val="single" w:sz="4" w:space="0" w:color="000000"/>
              <w:right w:val="single" w:sz="4" w:space="0" w:color="auto"/>
            </w:tcBorders>
          </w:tcPr>
          <w:p w14:paraId="7757796A" w14:textId="64D41D33"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semiquantitative (0 to</w:t>
            </w:r>
            <w:r>
              <w:rPr>
                <w:sz w:val="18"/>
                <w:szCs w:val="18"/>
              </w:rPr>
              <w:t xml:space="preserve"> </w:t>
            </w:r>
            <w:r w:rsidRPr="00D30776">
              <w:rPr>
                <w:sz w:val="18"/>
                <w:szCs w:val="18"/>
              </w:rPr>
              <w:t>6)</w:t>
            </w:r>
            <w:r>
              <w:rPr>
                <w:sz w:val="18"/>
                <w:szCs w:val="18"/>
              </w:rPr>
              <w:t xml:space="preserve"> </w:t>
            </w:r>
            <w:r w:rsidRPr="00D30776">
              <w:rPr>
                <w:sz w:val="18"/>
                <w:szCs w:val="18"/>
              </w:rPr>
              <w:t xml:space="preserve">score of vascular </w:t>
            </w:r>
            <w:proofErr w:type="gramStart"/>
            <w:r w:rsidRPr="00D30776">
              <w:rPr>
                <w:sz w:val="18"/>
                <w:szCs w:val="18"/>
              </w:rPr>
              <w:t>calcification</w:t>
            </w:r>
            <w:proofErr w:type="gramEnd"/>
            <w:r w:rsidRPr="00D30776">
              <w:rPr>
                <w:sz w:val="18"/>
                <w:szCs w:val="18"/>
              </w:rPr>
              <w:t xml:space="preserve"> by using x-rays, in</w:t>
            </w:r>
            <w:r>
              <w:rPr>
                <w:sz w:val="18"/>
                <w:szCs w:val="18"/>
              </w:rPr>
              <w:t xml:space="preserve"> </w:t>
            </w:r>
            <w:r w:rsidRPr="00D30776">
              <w:rPr>
                <w:sz w:val="18"/>
                <w:szCs w:val="18"/>
              </w:rPr>
              <w:t>accordance with London et al.</w:t>
            </w:r>
          </w:p>
        </w:tc>
        <w:tc>
          <w:tcPr>
            <w:tcW w:w="258" w:type="pct"/>
            <w:tcBorders>
              <w:top w:val="single" w:sz="4" w:space="0" w:color="000000"/>
              <w:left w:val="single" w:sz="4" w:space="0" w:color="auto"/>
              <w:bottom w:val="single" w:sz="4" w:space="0" w:color="000000"/>
              <w:right w:val="single" w:sz="4" w:space="0" w:color="auto"/>
            </w:tcBorders>
          </w:tcPr>
          <w:p w14:paraId="71D9DB9B"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DCAAC23" w14:textId="3871249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733AAB08" w14:textId="67958062"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253</w:t>
            </w:r>
          </w:p>
        </w:tc>
      </w:tr>
      <w:tr w:rsidR="00D03333" w:rsidRPr="0001000C" w14:paraId="173F7510"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4B185AF" w14:textId="77777777" w:rsidR="00D03333" w:rsidRDefault="00D03333" w:rsidP="00D03333">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626504"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ECA0724" w14:textId="77777777"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780F539" w14:textId="77777777"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94C835F"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7588A0F"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AB54447"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D6B0D09" w14:textId="77777777" w:rsidR="00D03333" w:rsidRPr="00D30776"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Vitamin D deficiency was reported to be</w:t>
            </w:r>
          </w:p>
          <w:p w14:paraId="1709480A" w14:textId="3EDFFF84"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194" w:type="pct"/>
            <w:tcBorders>
              <w:top w:val="single" w:sz="4" w:space="0" w:color="000000"/>
              <w:left w:val="single" w:sz="4" w:space="0" w:color="auto"/>
              <w:bottom w:val="single" w:sz="4" w:space="0" w:color="000000"/>
              <w:right w:val="single" w:sz="4" w:space="0" w:color="auto"/>
            </w:tcBorders>
          </w:tcPr>
          <w:p w14:paraId="5A1D5F01"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3D28C1F" w14:textId="77777777"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F56442D"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B822DB2"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C1FB3BE"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r>
      <w:tr w:rsidR="00D03333" w:rsidRPr="0001000C" w14:paraId="4AD60718"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9C8C9D2" w14:textId="6EAD95A4"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(6)","plainTextFormattedCitation":"(6)","previouslyFormattedCitation":"(6)"},"properties":{"noteIndex":0},"schema":"https://github.com/citation-style-language/schema/raw/master/csl-citation.json"}</w:instrText>
            </w:r>
            <w:r>
              <w:rPr>
                <w:sz w:val="18"/>
                <w:szCs w:val="18"/>
              </w:rPr>
              <w:fldChar w:fldCharType="separate"/>
            </w:r>
            <w:r w:rsidR="00A672A7" w:rsidRPr="00A672A7">
              <w:rPr>
                <w:b w:val="0"/>
                <w:noProof/>
                <w:sz w:val="18"/>
                <w:szCs w:val="18"/>
              </w:rPr>
              <w:t>(6)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6F362D1" w14:textId="577B028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2222CA7D" w14:textId="77777777"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BED9BB" w14:textId="251CE729"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F03FD6">
              <w:rPr>
                <w:sz w:val="18"/>
                <w:szCs w:val="18"/>
              </w:rPr>
              <w:t>22259897</w:t>
            </w:r>
          </w:p>
        </w:tc>
        <w:tc>
          <w:tcPr>
            <w:tcW w:w="322" w:type="pct"/>
            <w:tcBorders>
              <w:top w:val="single" w:sz="4" w:space="0" w:color="000000"/>
              <w:left w:val="single" w:sz="4" w:space="0" w:color="auto"/>
              <w:bottom w:val="single" w:sz="4" w:space="0" w:color="000000"/>
              <w:right w:val="single" w:sz="4" w:space="0" w:color="auto"/>
            </w:tcBorders>
          </w:tcPr>
          <w:p w14:paraId="53B396E0" w14:textId="60DCDBDF"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9F239D">
              <w:rPr>
                <w:sz w:val="18"/>
                <w:szCs w:val="18"/>
              </w:rPr>
              <w:t>Lebanon</w:t>
            </w:r>
          </w:p>
        </w:tc>
        <w:tc>
          <w:tcPr>
            <w:tcW w:w="354" w:type="pct"/>
            <w:tcBorders>
              <w:top w:val="single" w:sz="4" w:space="0" w:color="000000"/>
              <w:left w:val="single" w:sz="4" w:space="0" w:color="auto"/>
              <w:bottom w:val="single" w:sz="4" w:space="0" w:color="000000"/>
              <w:right w:val="single" w:sz="4" w:space="0" w:color="auto"/>
            </w:tcBorders>
          </w:tcPr>
          <w:p w14:paraId="2BAFF534" w14:textId="13EBDAE6"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185E9FF7" w14:textId="5A3957B6"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w:t>
            </w:r>
          </w:p>
        </w:tc>
        <w:tc>
          <w:tcPr>
            <w:tcW w:w="1837" w:type="pct"/>
            <w:tcBorders>
              <w:top w:val="single" w:sz="4" w:space="0" w:color="000000"/>
              <w:left w:val="single" w:sz="4" w:space="0" w:color="auto"/>
              <w:bottom w:val="single" w:sz="4" w:space="0" w:color="000000"/>
              <w:right w:val="single" w:sz="4" w:space="0" w:color="auto"/>
            </w:tcBorders>
          </w:tcPr>
          <w:p w14:paraId="012B7291" w14:textId="64E6B6C2"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association between VC and gender</w:t>
            </w:r>
          </w:p>
        </w:tc>
        <w:tc>
          <w:tcPr>
            <w:tcW w:w="194" w:type="pct"/>
            <w:tcBorders>
              <w:top w:val="single" w:sz="4" w:space="0" w:color="000000"/>
              <w:left w:val="single" w:sz="4" w:space="0" w:color="auto"/>
              <w:bottom w:val="single" w:sz="4" w:space="0" w:color="000000"/>
              <w:right w:val="single" w:sz="4" w:space="0" w:color="auto"/>
            </w:tcBorders>
          </w:tcPr>
          <w:p w14:paraId="7AD6E21D" w14:textId="01FE21EC"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20AD70A5" w14:textId="0D680E5D"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Hand X-rays</w:t>
            </w:r>
          </w:p>
        </w:tc>
        <w:tc>
          <w:tcPr>
            <w:tcW w:w="258" w:type="pct"/>
            <w:tcBorders>
              <w:top w:val="single" w:sz="4" w:space="0" w:color="000000"/>
              <w:left w:val="single" w:sz="4" w:space="0" w:color="auto"/>
              <w:bottom w:val="single" w:sz="4" w:space="0" w:color="000000"/>
              <w:right w:val="single" w:sz="4" w:space="0" w:color="auto"/>
            </w:tcBorders>
          </w:tcPr>
          <w:p w14:paraId="38C71D91"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9C62349" w14:textId="6BFBBF08"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14478AB" w14:textId="33DC7E0F"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w:t>
            </w:r>
          </w:p>
        </w:tc>
      </w:tr>
      <w:tr w:rsidR="00D03333" w:rsidRPr="0001000C" w14:paraId="2A2CF5F0"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23CF591" w14:textId="41952D82"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(7)","plainTextFormattedCitation":"(7)","previouslyFormattedCitation":"(7)"},"properties":{"noteIndex":0},"schema":"https://github.com/citation-style-language/schema/raw/master/csl-citation.json"}</w:instrText>
            </w:r>
            <w:r>
              <w:rPr>
                <w:sz w:val="18"/>
                <w:szCs w:val="18"/>
              </w:rPr>
              <w:fldChar w:fldCharType="separate"/>
            </w:r>
            <w:r w:rsidR="00A672A7" w:rsidRPr="00A672A7">
              <w:rPr>
                <w:b w:val="0"/>
                <w:noProof/>
                <w:sz w:val="18"/>
                <w:szCs w:val="18"/>
              </w:rPr>
              <w:t>(7)</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7A5A28D" w14:textId="2D780DB3"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161" w:type="pct"/>
            <w:tcBorders>
              <w:top w:val="single" w:sz="4" w:space="0" w:color="000000"/>
              <w:left w:val="single" w:sz="4" w:space="0" w:color="auto"/>
              <w:bottom w:val="single" w:sz="4" w:space="0" w:color="000000"/>
              <w:right w:val="single" w:sz="4" w:space="0" w:color="auto"/>
            </w:tcBorders>
          </w:tcPr>
          <w:p w14:paraId="0859E420" w14:textId="77777777"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915E7D" w14:textId="71B24CD6"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4F67AA">
              <w:rPr>
                <w:sz w:val="18"/>
                <w:szCs w:val="18"/>
              </w:rPr>
              <w:t>31122190</w:t>
            </w:r>
          </w:p>
        </w:tc>
        <w:tc>
          <w:tcPr>
            <w:tcW w:w="322" w:type="pct"/>
            <w:tcBorders>
              <w:top w:val="single" w:sz="4" w:space="0" w:color="000000"/>
              <w:left w:val="single" w:sz="4" w:space="0" w:color="auto"/>
              <w:bottom w:val="single" w:sz="4" w:space="0" w:color="000000"/>
              <w:right w:val="single" w:sz="4" w:space="0" w:color="auto"/>
            </w:tcBorders>
          </w:tcPr>
          <w:p w14:paraId="12E2CA76" w14:textId="603AB283"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354" w:type="pct"/>
            <w:tcBorders>
              <w:top w:val="single" w:sz="4" w:space="0" w:color="000000"/>
              <w:left w:val="single" w:sz="4" w:space="0" w:color="auto"/>
              <w:bottom w:val="single" w:sz="4" w:space="0" w:color="000000"/>
              <w:right w:val="single" w:sz="4" w:space="0" w:color="auto"/>
            </w:tcBorders>
          </w:tcPr>
          <w:p w14:paraId="217DDDD2" w14:textId="46DF46B2"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74B389AB" w14:textId="7EA80535"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26B550CC" w14:textId="0EDCCDB3"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OPG </w:t>
            </w:r>
            <w:proofErr w:type="spellStart"/>
            <w:r>
              <w:rPr>
                <w:sz w:val="18"/>
                <w:szCs w:val="18"/>
              </w:rPr>
              <w:t>tertile</w:t>
            </w:r>
            <w:proofErr w:type="spellEnd"/>
            <w:r>
              <w:rPr>
                <w:sz w:val="18"/>
                <w:szCs w:val="18"/>
              </w:rPr>
              <w:t xml:space="preserv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proofErr w:type="gramStart"/>
            <w:r w:rsidRPr="004F67AA">
              <w:rPr>
                <w:sz w:val="18"/>
                <w:szCs w:val="18"/>
              </w:rPr>
              <w:t>32.</w:t>
            </w:r>
            <w:r>
              <w:rPr>
                <w:sz w:val="18"/>
                <w:szCs w:val="18"/>
              </w:rPr>
              <w:t>%</w:t>
            </w:r>
            <w:proofErr w:type="gramEnd"/>
            <w:r>
              <w:rPr>
                <w:sz w:val="18"/>
                <w:szCs w:val="18"/>
              </w:rPr>
              <w:t xml:space="preserve">, p = </w:t>
            </w:r>
            <w:r w:rsidRPr="004F67AA">
              <w:rPr>
                <w:sz w:val="18"/>
                <w:szCs w:val="18"/>
              </w:rPr>
              <w:t>0.008*</w:t>
            </w:r>
          </w:p>
        </w:tc>
        <w:tc>
          <w:tcPr>
            <w:tcW w:w="194" w:type="pct"/>
            <w:tcBorders>
              <w:top w:val="single" w:sz="4" w:space="0" w:color="000000"/>
              <w:left w:val="single" w:sz="4" w:space="0" w:color="auto"/>
              <w:bottom w:val="single" w:sz="4" w:space="0" w:color="000000"/>
              <w:right w:val="single" w:sz="4" w:space="0" w:color="auto"/>
            </w:tcBorders>
          </w:tcPr>
          <w:p w14:paraId="14E95656" w14:textId="47CC00DA"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56A1EBDF" w14:textId="78498734"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OPG</w:t>
            </w:r>
          </w:p>
        </w:tc>
        <w:tc>
          <w:tcPr>
            <w:tcW w:w="258" w:type="pct"/>
            <w:tcBorders>
              <w:top w:val="single" w:sz="4" w:space="0" w:color="000000"/>
              <w:left w:val="single" w:sz="4" w:space="0" w:color="auto"/>
              <w:bottom w:val="single" w:sz="4" w:space="0" w:color="000000"/>
              <w:right w:val="single" w:sz="4" w:space="0" w:color="auto"/>
            </w:tcBorders>
          </w:tcPr>
          <w:p w14:paraId="1CE2A08E"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D36398F" w14:textId="37D4D831"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644AF1D9" w14:textId="7B76A4D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D03333" w:rsidRPr="0001000C" w14:paraId="1DA0009D"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BDF3F5C" w14:textId="77777777" w:rsidR="00D03333" w:rsidRDefault="00D03333" w:rsidP="00D03333">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8E94A5"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EE97141" w14:textId="77777777"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CAAB970" w14:textId="77777777"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C98A3AE"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6CC0135"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B573487"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B871CED" w14:textId="119ED288"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Bone loss -&gt; OPG -&gt; calcification</w:t>
            </w:r>
          </w:p>
        </w:tc>
        <w:tc>
          <w:tcPr>
            <w:tcW w:w="194" w:type="pct"/>
            <w:tcBorders>
              <w:top w:val="single" w:sz="4" w:space="0" w:color="000000"/>
              <w:left w:val="single" w:sz="4" w:space="0" w:color="auto"/>
              <w:bottom w:val="single" w:sz="4" w:space="0" w:color="000000"/>
              <w:right w:val="single" w:sz="4" w:space="0" w:color="auto"/>
            </w:tcBorders>
          </w:tcPr>
          <w:p w14:paraId="596D6991"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577C5BA" w14:textId="77777777"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EE9598B"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91D15B2"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BD60C3B"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r>
      <w:tr w:rsidR="00D03333" w:rsidRPr="0001000C" w14:paraId="66F2A144"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FDD1F4E" w14:textId="1EC2BE64"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(8)","plainTextFormattedCitation":"(8)","previouslyFormattedCitation":"(8)"},"properties":{"noteIndex":0},"schema":"https://github.com/citation-style-language/schema/raw/master/csl-citation.json"}</w:instrText>
            </w:r>
            <w:r>
              <w:rPr>
                <w:sz w:val="18"/>
                <w:szCs w:val="18"/>
              </w:rPr>
              <w:fldChar w:fldCharType="separate"/>
            </w:r>
            <w:r w:rsidR="00A672A7" w:rsidRPr="00A672A7">
              <w:rPr>
                <w:b w:val="0"/>
                <w:noProof/>
                <w:sz w:val="18"/>
                <w:szCs w:val="18"/>
              </w:rPr>
              <w:t>(8)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106B93F" w14:textId="23245E92"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19FD6B6C" w14:textId="454CC5C1"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C3486F">
              <w:rPr>
                <w:sz w:val="18"/>
                <w:szCs w:val="18"/>
              </w:rPr>
              <w:t>10.1186/147</w:t>
            </w:r>
            <w:r w:rsidRPr="00C3486F">
              <w:rPr>
                <w:sz w:val="18"/>
                <w:szCs w:val="18"/>
              </w:rPr>
              <w:lastRenderedPageBreak/>
              <w:t>1-2369-15-190</w:t>
            </w:r>
          </w:p>
        </w:tc>
        <w:tc>
          <w:tcPr>
            <w:tcW w:w="226" w:type="pct"/>
            <w:tcBorders>
              <w:top w:val="single" w:sz="4" w:space="0" w:color="000000"/>
              <w:left w:val="single" w:sz="4" w:space="0" w:color="auto"/>
              <w:bottom w:val="single" w:sz="4" w:space="0" w:color="000000"/>
              <w:right w:val="single" w:sz="4" w:space="0" w:color="auto"/>
            </w:tcBorders>
          </w:tcPr>
          <w:p w14:paraId="2A0ED74B" w14:textId="2D4B583A"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C3486F">
              <w:rPr>
                <w:sz w:val="18"/>
                <w:szCs w:val="18"/>
              </w:rPr>
              <w:lastRenderedPageBreak/>
              <w:t>25465028</w:t>
            </w:r>
          </w:p>
        </w:tc>
        <w:tc>
          <w:tcPr>
            <w:tcW w:w="322" w:type="pct"/>
            <w:tcBorders>
              <w:top w:val="single" w:sz="4" w:space="0" w:color="000000"/>
              <w:left w:val="single" w:sz="4" w:space="0" w:color="auto"/>
              <w:bottom w:val="single" w:sz="4" w:space="0" w:color="000000"/>
              <w:right w:val="single" w:sz="4" w:space="0" w:color="auto"/>
            </w:tcBorders>
          </w:tcPr>
          <w:p w14:paraId="16660F8C" w14:textId="3E847E1D"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354" w:type="pct"/>
            <w:tcBorders>
              <w:top w:val="single" w:sz="4" w:space="0" w:color="000000"/>
              <w:left w:val="single" w:sz="4" w:space="0" w:color="auto"/>
              <w:bottom w:val="single" w:sz="4" w:space="0" w:color="000000"/>
              <w:right w:val="single" w:sz="4" w:space="0" w:color="auto"/>
            </w:tcBorders>
          </w:tcPr>
          <w:p w14:paraId="646F2348" w14:textId="7BE6FE9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16A96E8E" w14:textId="67C1E1D0"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 (M/F)</w:t>
            </w:r>
          </w:p>
        </w:tc>
        <w:tc>
          <w:tcPr>
            <w:tcW w:w="1837" w:type="pct"/>
            <w:tcBorders>
              <w:top w:val="single" w:sz="4" w:space="0" w:color="000000"/>
              <w:left w:val="single" w:sz="4" w:space="0" w:color="auto"/>
              <w:bottom w:val="single" w:sz="4" w:space="0" w:color="000000"/>
              <w:right w:val="single" w:sz="4" w:space="0" w:color="auto"/>
            </w:tcBorders>
          </w:tcPr>
          <w:p w14:paraId="7D02F88D" w14:textId="1400C540"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 vs High sclerostin: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194" w:type="pct"/>
            <w:tcBorders>
              <w:top w:val="single" w:sz="4" w:space="0" w:color="000000"/>
              <w:left w:val="single" w:sz="4" w:space="0" w:color="auto"/>
              <w:bottom w:val="single" w:sz="4" w:space="0" w:color="000000"/>
              <w:right w:val="single" w:sz="4" w:space="0" w:color="auto"/>
            </w:tcBorders>
          </w:tcPr>
          <w:p w14:paraId="7606378C" w14:textId="7C9BF62C"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678DFFA7" w14:textId="063FF298"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258" w:type="pct"/>
            <w:tcBorders>
              <w:top w:val="single" w:sz="4" w:space="0" w:color="000000"/>
              <w:left w:val="single" w:sz="4" w:space="0" w:color="auto"/>
              <w:bottom w:val="single" w:sz="4" w:space="0" w:color="000000"/>
              <w:right w:val="single" w:sz="4" w:space="0" w:color="auto"/>
            </w:tcBorders>
          </w:tcPr>
          <w:p w14:paraId="4D958501"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C1C614F" w14:textId="5E4A6764"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67CE0DC1" w14:textId="676D4DAE"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91</w:t>
            </w:r>
          </w:p>
        </w:tc>
      </w:tr>
      <w:tr w:rsidR="00D03333" w:rsidRPr="0001000C" w14:paraId="2CE77F10"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E5CE653" w14:textId="6C1C9882"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purification","id":"ITEM-1","issued":{"date-parts":[["2019"]]},"page":"1-5","title":"Reduction in Aortic Pulse Wave Velocity Is Associated with a Short-Term Reduction in Dual-Energy X-Ray Absorptiometry Lumbar Spine Bone Mineral Density T Score","type":"article-journal"},"uris":["http://www.mendeley.com/documents/?uuid=2a1143f7-146d-3063-be89-db60c37cc690"]}],"mendeley":{"formattedCitation":"(9)","plainTextFormattedCitation":"(9)","previouslyFormattedCitation":"(9)"},"properties":{"noteIndex":0},"schema":"https://github.com/citation-style-language/schema/raw/master/csl-citation.json"}</w:instrText>
            </w:r>
            <w:r>
              <w:rPr>
                <w:sz w:val="18"/>
                <w:szCs w:val="18"/>
              </w:rPr>
              <w:fldChar w:fldCharType="separate"/>
            </w:r>
            <w:r w:rsidR="00A672A7" w:rsidRPr="00A672A7">
              <w:rPr>
                <w:b w:val="0"/>
                <w:noProof/>
                <w:sz w:val="18"/>
                <w:szCs w:val="18"/>
              </w:rPr>
              <w:t>(9)</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FCB813" w14:textId="53E91AAA"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000000"/>
              <w:left w:val="single" w:sz="4" w:space="0" w:color="auto"/>
              <w:bottom w:val="single" w:sz="4" w:space="0" w:color="000000"/>
              <w:right w:val="single" w:sz="4" w:space="0" w:color="auto"/>
            </w:tcBorders>
          </w:tcPr>
          <w:p w14:paraId="462E740A" w14:textId="30B0C0CD"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3C3B35">
              <w:rPr>
                <w:sz w:val="18"/>
                <w:szCs w:val="18"/>
              </w:rPr>
              <w:t>10.1159/000501392</w:t>
            </w:r>
          </w:p>
        </w:tc>
        <w:tc>
          <w:tcPr>
            <w:tcW w:w="226" w:type="pct"/>
            <w:tcBorders>
              <w:top w:val="single" w:sz="4" w:space="0" w:color="000000"/>
              <w:left w:val="single" w:sz="4" w:space="0" w:color="auto"/>
              <w:bottom w:val="single" w:sz="4" w:space="0" w:color="000000"/>
              <w:right w:val="single" w:sz="4" w:space="0" w:color="auto"/>
            </w:tcBorders>
          </w:tcPr>
          <w:p w14:paraId="7F2673E1" w14:textId="07E15889"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3C3B35">
              <w:rPr>
                <w:sz w:val="18"/>
                <w:szCs w:val="18"/>
              </w:rPr>
              <w:t>31291619</w:t>
            </w:r>
          </w:p>
        </w:tc>
        <w:tc>
          <w:tcPr>
            <w:tcW w:w="322" w:type="pct"/>
            <w:tcBorders>
              <w:top w:val="single" w:sz="4" w:space="0" w:color="000000"/>
              <w:left w:val="single" w:sz="4" w:space="0" w:color="auto"/>
              <w:bottom w:val="single" w:sz="4" w:space="0" w:color="000000"/>
              <w:right w:val="single" w:sz="4" w:space="0" w:color="auto"/>
            </w:tcBorders>
          </w:tcPr>
          <w:p w14:paraId="01386D30" w14:textId="6B0E2DFF"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354" w:type="pct"/>
            <w:tcBorders>
              <w:top w:val="single" w:sz="4" w:space="0" w:color="000000"/>
              <w:left w:val="single" w:sz="4" w:space="0" w:color="auto"/>
              <w:bottom w:val="single" w:sz="4" w:space="0" w:color="000000"/>
              <w:right w:val="single" w:sz="4" w:space="0" w:color="auto"/>
            </w:tcBorders>
          </w:tcPr>
          <w:p w14:paraId="6CC17405" w14:textId="1A07929D"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548CDCC0" w14:textId="2F9057FE"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1837" w:type="pct"/>
            <w:tcBorders>
              <w:top w:val="single" w:sz="4" w:space="0" w:color="000000"/>
              <w:left w:val="single" w:sz="4" w:space="0" w:color="auto"/>
              <w:bottom w:val="single" w:sz="4" w:space="0" w:color="000000"/>
              <w:right w:val="single" w:sz="4" w:space="0" w:color="auto"/>
            </w:tcBorders>
          </w:tcPr>
          <w:p w14:paraId="3AFD9D93" w14:textId="4F8C85A3"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Stable PWV vs. increased PWV: 33% vs. 75%</w:t>
            </w:r>
          </w:p>
        </w:tc>
        <w:tc>
          <w:tcPr>
            <w:tcW w:w="194" w:type="pct"/>
            <w:tcBorders>
              <w:top w:val="single" w:sz="4" w:space="0" w:color="000000"/>
              <w:left w:val="single" w:sz="4" w:space="0" w:color="auto"/>
              <w:bottom w:val="single" w:sz="4" w:space="0" w:color="000000"/>
              <w:right w:val="single" w:sz="4" w:space="0" w:color="auto"/>
            </w:tcBorders>
          </w:tcPr>
          <w:p w14:paraId="2E92D27E" w14:textId="5CEF9A4D"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51A1E731" w14:textId="6EFF5EE0"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Pulse wave velocity as surrogate</w:t>
            </w:r>
          </w:p>
        </w:tc>
        <w:tc>
          <w:tcPr>
            <w:tcW w:w="258" w:type="pct"/>
            <w:tcBorders>
              <w:top w:val="single" w:sz="4" w:space="0" w:color="000000"/>
              <w:left w:val="single" w:sz="4" w:space="0" w:color="auto"/>
              <w:bottom w:val="single" w:sz="4" w:space="0" w:color="000000"/>
              <w:right w:val="single" w:sz="4" w:space="0" w:color="auto"/>
            </w:tcBorders>
          </w:tcPr>
          <w:p w14:paraId="4B2F1E37"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9A6EE88" w14:textId="55E7AE96"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229" w:type="pct"/>
            <w:tcBorders>
              <w:top w:val="single" w:sz="4" w:space="0" w:color="000000"/>
              <w:left w:val="single" w:sz="4" w:space="0" w:color="auto"/>
              <w:bottom w:val="single" w:sz="4" w:space="0" w:color="000000"/>
            </w:tcBorders>
          </w:tcPr>
          <w:p w14:paraId="4419CD58" w14:textId="34218A08"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r>
      <w:tr w:rsidR="00A672A7" w:rsidRPr="0001000C" w14:paraId="78F77ECD"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20EDC20" w14:textId="0A3E90A2"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(10)","plainTextFormattedCitation":"(10)","previouslyFormattedCitation":"(10)"},"properties":{"noteIndex":0},"schema":"https://github.com/citation-style-language/schema/raw/master/csl-citation.json"}</w:instrText>
            </w:r>
            <w:r>
              <w:rPr>
                <w:sz w:val="18"/>
                <w:szCs w:val="18"/>
              </w:rPr>
              <w:fldChar w:fldCharType="separate"/>
            </w:r>
            <w:r w:rsidRPr="00A672A7">
              <w:rPr>
                <w:b w:val="0"/>
                <w:noProof/>
                <w:sz w:val="18"/>
                <w:szCs w:val="18"/>
              </w:rPr>
              <w:t>(10)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F1F7764" w14:textId="068EDB35"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000000"/>
              <w:left w:val="single" w:sz="4" w:space="0" w:color="auto"/>
              <w:bottom w:val="single" w:sz="4" w:space="0" w:color="000000"/>
              <w:right w:val="single" w:sz="4" w:space="0" w:color="auto"/>
            </w:tcBorders>
          </w:tcPr>
          <w:p w14:paraId="453400E9" w14:textId="317C3A79"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721E1D">
              <w:rPr>
                <w:sz w:val="18"/>
                <w:szCs w:val="18"/>
              </w:rPr>
              <w:t>10.1093/</w:t>
            </w:r>
            <w:proofErr w:type="spellStart"/>
            <w:r w:rsidRPr="00721E1D">
              <w:rPr>
                <w:sz w:val="18"/>
                <w:szCs w:val="18"/>
              </w:rPr>
              <w:t>ndt</w:t>
            </w:r>
            <w:proofErr w:type="spellEnd"/>
            <w:r w:rsidRPr="00721E1D">
              <w:rPr>
                <w:sz w:val="18"/>
                <w:szCs w:val="18"/>
              </w:rPr>
              <w:t>/gfn571</w:t>
            </w:r>
          </w:p>
        </w:tc>
        <w:tc>
          <w:tcPr>
            <w:tcW w:w="226" w:type="pct"/>
            <w:tcBorders>
              <w:top w:val="single" w:sz="4" w:space="0" w:color="000000"/>
              <w:left w:val="single" w:sz="4" w:space="0" w:color="auto"/>
              <w:bottom w:val="single" w:sz="4" w:space="0" w:color="000000"/>
              <w:right w:val="single" w:sz="4" w:space="0" w:color="auto"/>
            </w:tcBorders>
          </w:tcPr>
          <w:p w14:paraId="7713C35B" w14:textId="05DC12F8"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721E1D">
              <w:rPr>
                <w:sz w:val="18"/>
                <w:szCs w:val="18"/>
              </w:rPr>
              <w:t>18852190</w:t>
            </w:r>
          </w:p>
        </w:tc>
        <w:tc>
          <w:tcPr>
            <w:tcW w:w="322" w:type="pct"/>
            <w:tcBorders>
              <w:top w:val="single" w:sz="4" w:space="0" w:color="000000"/>
              <w:left w:val="single" w:sz="4" w:space="0" w:color="auto"/>
              <w:bottom w:val="single" w:sz="4" w:space="0" w:color="000000"/>
              <w:right w:val="single" w:sz="4" w:space="0" w:color="auto"/>
            </w:tcBorders>
          </w:tcPr>
          <w:p w14:paraId="4C3A7CA8" w14:textId="66D073DB"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7ACD29F2" w14:textId="65F98880"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2BCF1EDA" w14:textId="30F67E94"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43DF6770" w14:textId="7B62B2B4"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Score 3 vs. score 0: 77% vs. 45%</w:t>
            </w:r>
          </w:p>
        </w:tc>
        <w:tc>
          <w:tcPr>
            <w:tcW w:w="194" w:type="pct"/>
            <w:tcBorders>
              <w:top w:val="single" w:sz="4" w:space="0" w:color="000000"/>
              <w:left w:val="single" w:sz="4" w:space="0" w:color="auto"/>
              <w:bottom w:val="single" w:sz="4" w:space="0" w:color="000000"/>
              <w:right w:val="single" w:sz="4" w:space="0" w:color="auto"/>
            </w:tcBorders>
          </w:tcPr>
          <w:p w14:paraId="6C901026" w14:textId="146E9369"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6DC86130" w14:textId="7119EBE6"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3F196F">
              <w:rPr>
                <w:sz w:val="18"/>
                <w:szCs w:val="18"/>
              </w:rPr>
              <w:t>diffuse VCs with aortic, iliac, femoral, popliteal and arm artery VCs</w:t>
            </w:r>
          </w:p>
        </w:tc>
        <w:tc>
          <w:tcPr>
            <w:tcW w:w="258" w:type="pct"/>
            <w:tcBorders>
              <w:top w:val="single" w:sz="4" w:space="0" w:color="000000"/>
              <w:left w:val="single" w:sz="4" w:space="0" w:color="auto"/>
              <w:bottom w:val="single" w:sz="4" w:space="0" w:color="000000"/>
              <w:right w:val="single" w:sz="4" w:space="0" w:color="auto"/>
            </w:tcBorders>
          </w:tcPr>
          <w:p w14:paraId="3B45511E"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D45CE47" w14:textId="0A7BBEB5"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2A076697" w14:textId="484FEBD0"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161</w:t>
            </w:r>
          </w:p>
        </w:tc>
      </w:tr>
      <w:tr w:rsidR="00A672A7" w:rsidRPr="0001000C" w14:paraId="0A83D399"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0781E94" w14:textId="406D86E2"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(11)","plainTextFormattedCitation":"(11)","previouslyFormattedCitation":"(11)"},"properties":{"noteIndex":0},"schema":"https://github.com/citation-style-language/schema/raw/master/csl-citation.json"}</w:instrText>
            </w:r>
            <w:r>
              <w:rPr>
                <w:sz w:val="18"/>
                <w:szCs w:val="18"/>
              </w:rPr>
              <w:fldChar w:fldCharType="separate"/>
            </w:r>
            <w:r w:rsidRPr="00A672A7">
              <w:rPr>
                <w:b w:val="0"/>
                <w:noProof/>
                <w:sz w:val="18"/>
                <w:szCs w:val="18"/>
              </w:rPr>
              <w:t>(11)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B39FEC4" w14:textId="08FB8B50"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6AEF675D" w14:textId="351C3F20"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10.1007/s11255-017-1758-9</w:t>
            </w:r>
          </w:p>
        </w:tc>
        <w:tc>
          <w:tcPr>
            <w:tcW w:w="226" w:type="pct"/>
            <w:tcBorders>
              <w:top w:val="single" w:sz="4" w:space="0" w:color="000000"/>
              <w:left w:val="single" w:sz="4" w:space="0" w:color="auto"/>
              <w:bottom w:val="single" w:sz="4" w:space="0" w:color="000000"/>
              <w:right w:val="single" w:sz="4" w:space="0" w:color="auto"/>
            </w:tcBorders>
          </w:tcPr>
          <w:p w14:paraId="7D5D4388" w14:textId="17AE77E8"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29236239</w:t>
            </w:r>
          </w:p>
        </w:tc>
        <w:tc>
          <w:tcPr>
            <w:tcW w:w="322" w:type="pct"/>
            <w:tcBorders>
              <w:top w:val="single" w:sz="4" w:space="0" w:color="000000"/>
              <w:left w:val="single" w:sz="4" w:space="0" w:color="auto"/>
              <w:bottom w:val="single" w:sz="4" w:space="0" w:color="000000"/>
              <w:right w:val="single" w:sz="4" w:space="0" w:color="auto"/>
            </w:tcBorders>
          </w:tcPr>
          <w:p w14:paraId="7DF4B635" w14:textId="1B3ACB7C"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Thailand</w:t>
            </w:r>
          </w:p>
        </w:tc>
        <w:tc>
          <w:tcPr>
            <w:tcW w:w="354" w:type="pct"/>
            <w:tcBorders>
              <w:top w:val="single" w:sz="4" w:space="0" w:color="000000"/>
              <w:left w:val="single" w:sz="4" w:space="0" w:color="auto"/>
              <w:bottom w:val="single" w:sz="4" w:space="0" w:color="000000"/>
              <w:right w:val="single" w:sz="4" w:space="0" w:color="auto"/>
            </w:tcBorders>
          </w:tcPr>
          <w:p w14:paraId="2FFF0E8F" w14:textId="659CFFE2"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66DE4ECD" w14:textId="5F6F97F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1837" w:type="pct"/>
            <w:tcBorders>
              <w:top w:val="single" w:sz="4" w:space="0" w:color="000000"/>
              <w:left w:val="single" w:sz="4" w:space="0" w:color="auto"/>
              <w:bottom w:val="single" w:sz="4" w:space="0" w:color="000000"/>
              <w:right w:val="single" w:sz="4" w:space="0" w:color="auto"/>
            </w:tcBorders>
          </w:tcPr>
          <w:p w14:paraId="7981F9EB" w14:textId="614B3AFD"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AAC &gt; 6 vs. </w:t>
            </w:r>
            <w:r w:rsidRPr="00A00243">
              <w:rPr>
                <w:sz w:val="18"/>
                <w:szCs w:val="18"/>
              </w:rPr>
              <w:t>≤ 6</w:t>
            </w:r>
            <w:r>
              <w:rPr>
                <w:sz w:val="18"/>
                <w:szCs w:val="18"/>
              </w:rPr>
              <w:t>: 44.4 vs. 62.6 (in CKD 2-5)</w:t>
            </w:r>
          </w:p>
        </w:tc>
        <w:tc>
          <w:tcPr>
            <w:tcW w:w="194" w:type="pct"/>
            <w:tcBorders>
              <w:top w:val="single" w:sz="4" w:space="0" w:color="000000"/>
              <w:left w:val="single" w:sz="4" w:space="0" w:color="auto"/>
              <w:bottom w:val="single" w:sz="4" w:space="0" w:color="000000"/>
              <w:right w:val="single" w:sz="4" w:space="0" w:color="auto"/>
            </w:tcBorders>
          </w:tcPr>
          <w:p w14:paraId="0A5D9859"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3AA3811" w14:textId="1E22E32A"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7435C4AE" w14:textId="3B718146"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DC7459D" w14:textId="43A829BB"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2-5T</w:t>
            </w:r>
          </w:p>
        </w:tc>
        <w:tc>
          <w:tcPr>
            <w:tcW w:w="229" w:type="pct"/>
            <w:tcBorders>
              <w:top w:val="single" w:sz="4" w:space="0" w:color="000000"/>
              <w:left w:val="single" w:sz="4" w:space="0" w:color="auto"/>
              <w:bottom w:val="single" w:sz="4" w:space="0" w:color="000000"/>
            </w:tcBorders>
          </w:tcPr>
          <w:p w14:paraId="70C6825B" w14:textId="2555D02A"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419</w:t>
            </w:r>
          </w:p>
        </w:tc>
      </w:tr>
      <w:tr w:rsidR="00A672A7" w:rsidRPr="0001000C" w14:paraId="380241D5"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8E6EC0" w14:textId="62A67ED5"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{"citationItems":[{"id":"ITEM-1","itemData":{"DOI":"10.1016/j.bone.2014.03.048","abstract":"It is a matter of debate whether vascular calcification and bone loss\nare simultaneously occurring but largely independent processes or\nwhether poor bone health predisposes to vascular calcification,\nespecially in patients with kidney disease. Here we investigated the\nassociation between the changes of microarchitecture in weight bearing\nbone and the extent of coronary artery calcification in patients with\nchronic renal failure.\nThe bone microarchitecture of the tibia using high-resolution peripheral\nquantitative computed tomography (HR-pQCT), bone mineral density using\ndual X-ray absorptiometry (DXA) of the lumbar spine, femoral neck and\ndistal radius as well as coronary artery calcification using multi-slice\nCT and reported as Agatston score were measured in 66 patients with\nend-stage renal disease on chronic hemodialysis. Markers of bone\nturnover, vitamin D status and intact parathyroid hormone (iPTH) were\nassessed.\nCAC score was found to be &lt;100 in 39% and &gt;= 100 in 61% of patients.\nThe median {[}95% Cl] total CAC score was 282 {[}315-2587]. By\nunivariate analysis, significant correlations between CAC and age (R =\n0.52, p &lt; 0.001), weight (R = 0.3,p &lt; 0.01) and serum cross laps (CTX, R","author":[{"dropping-particle":"","family":"Cejka","given":"Daniel","non-dropping-particle":"","parse-names":false,"suffix":""},{"dropping-particle":"","family":"Weber","given":"Michael","non-dropping-particle":"","parse-names":false,"suffix":""},{"dropping-particle":"","family":"Diarra","given":"Danielle","non-dropping-particle":"","parse-names":false,"suffix":""},{"dropping-particle":"","family":"Reiter","given":"Thomas","non-dropping-particle":"","parse-names":false,"suffix":""},{"dropping-particle":"","family":"Kainberger","given":"Franz","non-dropping-particle":"","parse-names":false,"suffix":""},{"dropping-particle":"","family":"Haas","given":"Martin","non-dropping-particle":"","parse-names":false,"suffix":""}],"container-title":"BONE","id":"ITEM-1","issued":{"date-parts":[["2014"]]},"page":"33-38","title":"Inverse association between bone microarchitecture assessed by HR-pQCT and coronary artery calcification in patients with end-stage renal disease","type":"article-journal","volume":"64"},"uris":["http://www.mendeley.com/documents/?uuid=0cb48510-53dd-342e-b7fb-0d13cb5141e5"]}],"mendeley":{"formattedCitation":"(12)","plainTextFormattedCitation":"(12)","previouslyFormattedCitation":"(12)"},"properties":{"noteIndex":0},"schema":"https://github.com/citation-style-language/schema/raw/master/csl-citation.json"}</w:instrText>
            </w:r>
            <w:r>
              <w:rPr>
                <w:sz w:val="18"/>
                <w:szCs w:val="18"/>
              </w:rPr>
              <w:fldChar w:fldCharType="separate"/>
            </w:r>
            <w:r w:rsidRPr="00A672A7">
              <w:rPr>
                <w:b w:val="0"/>
                <w:noProof/>
                <w:sz w:val="18"/>
                <w:szCs w:val="18"/>
              </w:rPr>
              <w:t>(12)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13BAEB0" w14:textId="39DE5430"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79A9885A" w14:textId="215085B0"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D9342B">
              <w:rPr>
                <w:sz w:val="18"/>
                <w:szCs w:val="18"/>
              </w:rPr>
              <w:t>10.1016/j.</w:t>
            </w:r>
            <w:r w:rsidRPr="00D9342B">
              <w:rPr>
                <w:sz w:val="18"/>
                <w:szCs w:val="18"/>
              </w:rPr>
              <w:lastRenderedPageBreak/>
              <w:t>bone.2014.03.048</w:t>
            </w:r>
          </w:p>
        </w:tc>
        <w:tc>
          <w:tcPr>
            <w:tcW w:w="226" w:type="pct"/>
            <w:tcBorders>
              <w:top w:val="single" w:sz="4" w:space="0" w:color="000000"/>
              <w:left w:val="single" w:sz="4" w:space="0" w:color="auto"/>
              <w:bottom w:val="single" w:sz="4" w:space="0" w:color="000000"/>
              <w:right w:val="single" w:sz="4" w:space="0" w:color="auto"/>
            </w:tcBorders>
          </w:tcPr>
          <w:p w14:paraId="77E0CC8B" w14:textId="29257905"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D9342B">
              <w:rPr>
                <w:sz w:val="18"/>
                <w:szCs w:val="18"/>
              </w:rPr>
              <w:lastRenderedPageBreak/>
              <w:t>24709688</w:t>
            </w:r>
          </w:p>
        </w:tc>
        <w:tc>
          <w:tcPr>
            <w:tcW w:w="322" w:type="pct"/>
            <w:tcBorders>
              <w:top w:val="single" w:sz="4" w:space="0" w:color="000000"/>
              <w:left w:val="single" w:sz="4" w:space="0" w:color="auto"/>
              <w:bottom w:val="single" w:sz="4" w:space="0" w:color="000000"/>
              <w:right w:val="single" w:sz="4" w:space="0" w:color="auto"/>
            </w:tcBorders>
          </w:tcPr>
          <w:p w14:paraId="0613E769" w14:textId="1DA0849E"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Austria</w:t>
            </w:r>
          </w:p>
        </w:tc>
        <w:tc>
          <w:tcPr>
            <w:tcW w:w="354" w:type="pct"/>
            <w:tcBorders>
              <w:top w:val="single" w:sz="4" w:space="0" w:color="000000"/>
              <w:left w:val="single" w:sz="4" w:space="0" w:color="auto"/>
              <w:bottom w:val="single" w:sz="4" w:space="0" w:color="000000"/>
              <w:right w:val="single" w:sz="4" w:space="0" w:color="auto"/>
            </w:tcBorders>
          </w:tcPr>
          <w:p w14:paraId="44A164D0" w14:textId="320C6609"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7EA545D7" w14:textId="20B3296F"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vs. female</w:t>
            </w:r>
          </w:p>
        </w:tc>
        <w:tc>
          <w:tcPr>
            <w:tcW w:w="1837" w:type="pct"/>
            <w:tcBorders>
              <w:top w:val="single" w:sz="4" w:space="0" w:color="000000"/>
              <w:left w:val="single" w:sz="4" w:space="0" w:color="auto"/>
              <w:bottom w:val="single" w:sz="4" w:space="0" w:color="000000"/>
              <w:right w:val="single" w:sz="4" w:space="0" w:color="auto"/>
            </w:tcBorders>
          </w:tcPr>
          <w:p w14:paraId="257557D9" w14:textId="144949B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Total score</w:t>
            </w:r>
            <w:r>
              <w:rPr>
                <w:sz w:val="18"/>
                <w:szCs w:val="18"/>
              </w:rPr>
              <w:t>:</w:t>
            </w:r>
            <w:r w:rsidRPr="00E10BED">
              <w:rPr>
                <w:sz w:val="18"/>
                <w:szCs w:val="18"/>
              </w:rPr>
              <w:t xml:space="preserve"> 1535 [789–2281] </w:t>
            </w:r>
            <w:r>
              <w:rPr>
                <w:sz w:val="18"/>
                <w:szCs w:val="18"/>
              </w:rPr>
              <w:t xml:space="preserve">vs. </w:t>
            </w:r>
            <w:r w:rsidRPr="00E10BED">
              <w:rPr>
                <w:sz w:val="18"/>
                <w:szCs w:val="18"/>
              </w:rPr>
              <w:t>514 [117–911]</w:t>
            </w:r>
            <w:r>
              <w:rPr>
                <w:sz w:val="18"/>
                <w:szCs w:val="18"/>
              </w:rPr>
              <w:t>, p =</w:t>
            </w:r>
            <w:r w:rsidRPr="00E10BED">
              <w:rPr>
                <w:sz w:val="18"/>
                <w:szCs w:val="18"/>
              </w:rPr>
              <w:t xml:space="preserve"> 0.01</w:t>
            </w:r>
          </w:p>
        </w:tc>
        <w:tc>
          <w:tcPr>
            <w:tcW w:w="194" w:type="pct"/>
            <w:tcBorders>
              <w:top w:val="single" w:sz="4" w:space="0" w:color="000000"/>
              <w:left w:val="single" w:sz="4" w:space="0" w:color="auto"/>
              <w:bottom w:val="single" w:sz="4" w:space="0" w:color="000000"/>
              <w:right w:val="single" w:sz="4" w:space="0" w:color="auto"/>
            </w:tcBorders>
          </w:tcPr>
          <w:p w14:paraId="21B7D45C" w14:textId="5A9DA268"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245A8D90" w14:textId="6C6C6112"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CAC score (</w:t>
            </w:r>
            <w:proofErr w:type="spellStart"/>
            <w:r w:rsidRPr="00E10BED">
              <w:rPr>
                <w:sz w:val="18"/>
                <w:szCs w:val="18"/>
              </w:rPr>
              <w:t>Agatston</w:t>
            </w:r>
            <w:proofErr w:type="spellEnd"/>
            <w:r w:rsidRPr="00E10BED">
              <w:rPr>
                <w:sz w:val="18"/>
                <w:szCs w:val="18"/>
              </w:rPr>
              <w:t>)</w:t>
            </w:r>
          </w:p>
        </w:tc>
        <w:tc>
          <w:tcPr>
            <w:tcW w:w="258" w:type="pct"/>
            <w:tcBorders>
              <w:top w:val="single" w:sz="4" w:space="0" w:color="000000"/>
              <w:left w:val="single" w:sz="4" w:space="0" w:color="auto"/>
              <w:bottom w:val="single" w:sz="4" w:space="0" w:color="000000"/>
              <w:right w:val="single" w:sz="4" w:space="0" w:color="auto"/>
            </w:tcBorders>
          </w:tcPr>
          <w:p w14:paraId="40F5935F"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82376FC" w14:textId="14D4E1F5"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7398625B" w14:textId="45ED3591"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66</w:t>
            </w:r>
          </w:p>
        </w:tc>
      </w:tr>
      <w:tr w:rsidR="00A672A7" w:rsidRPr="0001000C" w14:paraId="630BCEAF"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409A5F"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56EDDCB"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93F7FD3"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4179BA5"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8BAC230"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FB87C96"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3905577"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32BA14F" w14:textId="382CD30B"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Left main artery</w:t>
            </w:r>
            <w:r>
              <w:rPr>
                <w:sz w:val="18"/>
                <w:szCs w:val="18"/>
              </w:rPr>
              <w:t>:</w:t>
            </w:r>
            <w:r w:rsidRPr="00E10BED">
              <w:rPr>
                <w:sz w:val="18"/>
                <w:szCs w:val="18"/>
              </w:rPr>
              <w:t xml:space="preserve"> 46 [6–86]</w:t>
            </w:r>
            <w:r>
              <w:rPr>
                <w:sz w:val="18"/>
                <w:szCs w:val="18"/>
              </w:rPr>
              <w:t xml:space="preserve"> vs.</w:t>
            </w:r>
            <w:r w:rsidRPr="00E10BED">
              <w:rPr>
                <w:sz w:val="18"/>
                <w:szCs w:val="18"/>
              </w:rPr>
              <w:t xml:space="preserve"> 6 [0–15]</w:t>
            </w:r>
            <w:r>
              <w:rPr>
                <w:sz w:val="18"/>
                <w:szCs w:val="18"/>
              </w:rPr>
              <w:t>, p =</w:t>
            </w:r>
            <w:r w:rsidRPr="00E10BED">
              <w:rPr>
                <w:sz w:val="18"/>
                <w:szCs w:val="18"/>
              </w:rPr>
              <w:t xml:space="preserve"> 0.035</w:t>
            </w:r>
          </w:p>
        </w:tc>
        <w:tc>
          <w:tcPr>
            <w:tcW w:w="194" w:type="pct"/>
            <w:tcBorders>
              <w:top w:val="single" w:sz="4" w:space="0" w:color="000000"/>
              <w:left w:val="single" w:sz="4" w:space="0" w:color="auto"/>
              <w:bottom w:val="single" w:sz="4" w:space="0" w:color="000000"/>
              <w:right w:val="single" w:sz="4" w:space="0" w:color="auto"/>
            </w:tcBorders>
          </w:tcPr>
          <w:p w14:paraId="3BD7F68B"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719F7BB"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A41AB7B"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45C72C2"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9AB7DF5"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r>
      <w:tr w:rsidR="00A672A7" w:rsidRPr="0001000C" w14:paraId="42D401E7"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832397D"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9D421A4"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A1B5105"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4FFE862"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882E0F4"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FFCB319"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C6FCAB4"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7C048B5" w14:textId="2AA91EE5"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Left anterior descending</w:t>
            </w:r>
            <w:r>
              <w:rPr>
                <w:sz w:val="18"/>
                <w:szCs w:val="18"/>
              </w:rPr>
              <w:t xml:space="preserve">: </w:t>
            </w:r>
            <w:r w:rsidRPr="00E10BED">
              <w:rPr>
                <w:sz w:val="18"/>
                <w:szCs w:val="18"/>
              </w:rPr>
              <w:t>630 [333–927]</w:t>
            </w:r>
            <w:r>
              <w:rPr>
                <w:sz w:val="18"/>
                <w:szCs w:val="18"/>
              </w:rPr>
              <w:t xml:space="preserve"> vs.</w:t>
            </w:r>
            <w:r w:rsidRPr="00E10BED">
              <w:rPr>
                <w:sz w:val="18"/>
                <w:szCs w:val="18"/>
              </w:rPr>
              <w:t xml:space="preserve"> 208 [68–349]</w:t>
            </w:r>
            <w:r>
              <w:rPr>
                <w:sz w:val="18"/>
                <w:szCs w:val="18"/>
              </w:rPr>
              <w:t>, p =</w:t>
            </w:r>
            <w:r w:rsidRPr="00E10BED">
              <w:rPr>
                <w:sz w:val="18"/>
                <w:szCs w:val="18"/>
              </w:rPr>
              <w:t xml:space="preserve"> 0.018</w:t>
            </w:r>
          </w:p>
        </w:tc>
        <w:tc>
          <w:tcPr>
            <w:tcW w:w="194" w:type="pct"/>
            <w:tcBorders>
              <w:top w:val="single" w:sz="4" w:space="0" w:color="000000"/>
              <w:left w:val="single" w:sz="4" w:space="0" w:color="auto"/>
              <w:bottom w:val="single" w:sz="4" w:space="0" w:color="000000"/>
              <w:right w:val="single" w:sz="4" w:space="0" w:color="auto"/>
            </w:tcBorders>
          </w:tcPr>
          <w:p w14:paraId="26B2487C"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09372EC"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3AC9236"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E721097"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F324B5"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r>
      <w:tr w:rsidR="00A672A7" w:rsidRPr="0001000C" w14:paraId="50116A01"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545EC3"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C4451F"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039C676B"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2382D58"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03048A8"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7603E02"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2379890"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9E48AE1" w14:textId="3512FF20"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Circumﬂex artery</w:t>
            </w:r>
            <w:r>
              <w:rPr>
                <w:sz w:val="18"/>
                <w:szCs w:val="18"/>
              </w:rPr>
              <w:t>:</w:t>
            </w:r>
            <w:r w:rsidRPr="00E10BED">
              <w:rPr>
                <w:sz w:val="18"/>
                <w:szCs w:val="18"/>
              </w:rPr>
              <w:t xml:space="preserve"> 193 [2–384]</w:t>
            </w:r>
            <w:r>
              <w:rPr>
                <w:sz w:val="18"/>
                <w:szCs w:val="18"/>
              </w:rPr>
              <w:t xml:space="preserve"> vs.</w:t>
            </w:r>
            <w:r w:rsidRPr="00E10BED">
              <w:rPr>
                <w:sz w:val="18"/>
                <w:szCs w:val="18"/>
              </w:rPr>
              <w:t xml:space="preserve"> 57 [0–123]</w:t>
            </w:r>
            <w:r>
              <w:rPr>
                <w:sz w:val="18"/>
                <w:szCs w:val="18"/>
              </w:rPr>
              <w:t>, p =</w:t>
            </w:r>
            <w:r w:rsidRPr="00E10BED">
              <w:rPr>
                <w:sz w:val="18"/>
                <w:szCs w:val="18"/>
              </w:rPr>
              <w:t xml:space="preserve"> 0.24</w:t>
            </w:r>
          </w:p>
        </w:tc>
        <w:tc>
          <w:tcPr>
            <w:tcW w:w="194" w:type="pct"/>
            <w:tcBorders>
              <w:top w:val="single" w:sz="4" w:space="0" w:color="000000"/>
              <w:left w:val="single" w:sz="4" w:space="0" w:color="auto"/>
              <w:bottom w:val="single" w:sz="4" w:space="0" w:color="000000"/>
              <w:right w:val="single" w:sz="4" w:space="0" w:color="auto"/>
            </w:tcBorders>
          </w:tcPr>
          <w:p w14:paraId="3FB0A6EB"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700534B"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28860DA"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4F867BC"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8B05749"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r>
      <w:tr w:rsidR="00A672A7" w:rsidRPr="0001000C" w14:paraId="02DB9F5D"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CCE20AE"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AC88C73"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AC0FE6E"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ED961B"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DA462F9"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675CA25"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FD89F31"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4600C04" w14:textId="34D2307D"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Right coronary artery</w:t>
            </w:r>
            <w:r>
              <w:rPr>
                <w:sz w:val="18"/>
                <w:szCs w:val="18"/>
              </w:rPr>
              <w:t>:</w:t>
            </w:r>
            <w:r w:rsidRPr="00E10BED">
              <w:rPr>
                <w:sz w:val="18"/>
                <w:szCs w:val="18"/>
              </w:rPr>
              <w:t xml:space="preserve"> 667 [298–1035]</w:t>
            </w:r>
            <w:r>
              <w:rPr>
                <w:sz w:val="18"/>
                <w:szCs w:val="18"/>
              </w:rPr>
              <w:t xml:space="preserve"> vs.</w:t>
            </w:r>
            <w:r w:rsidRPr="00E10BED">
              <w:rPr>
                <w:sz w:val="18"/>
                <w:szCs w:val="18"/>
              </w:rPr>
              <w:t xml:space="preserve"> 242 [0–519]</w:t>
            </w:r>
            <w:r>
              <w:rPr>
                <w:sz w:val="18"/>
                <w:szCs w:val="18"/>
              </w:rPr>
              <w:t>, p =</w:t>
            </w:r>
            <w:r w:rsidRPr="00E10BED">
              <w:rPr>
                <w:sz w:val="18"/>
                <w:szCs w:val="18"/>
              </w:rPr>
              <w:t xml:space="preserve"> 0.017</w:t>
            </w:r>
          </w:p>
        </w:tc>
        <w:tc>
          <w:tcPr>
            <w:tcW w:w="194" w:type="pct"/>
            <w:tcBorders>
              <w:top w:val="single" w:sz="4" w:space="0" w:color="000000"/>
              <w:left w:val="single" w:sz="4" w:space="0" w:color="auto"/>
              <w:bottom w:val="single" w:sz="4" w:space="0" w:color="000000"/>
              <w:right w:val="single" w:sz="4" w:space="0" w:color="auto"/>
            </w:tcBorders>
          </w:tcPr>
          <w:p w14:paraId="53B9E0F9"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CF8A366"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9A14BF6"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BEBCFEC"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0944302"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r>
      <w:tr w:rsidR="00A672A7" w:rsidRPr="0001000C" w14:paraId="3A279998"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0BF06B3"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70BE79"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F47D955"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269869F"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55E353D"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A2D36D6"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39D79C6" w14:textId="7E9AF848"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vs. female</w:t>
            </w:r>
          </w:p>
        </w:tc>
        <w:tc>
          <w:tcPr>
            <w:tcW w:w="1837" w:type="pct"/>
            <w:tcBorders>
              <w:top w:val="single" w:sz="4" w:space="0" w:color="000000"/>
              <w:left w:val="single" w:sz="4" w:space="0" w:color="auto"/>
              <w:bottom w:val="single" w:sz="4" w:space="0" w:color="000000"/>
              <w:right w:val="single" w:sz="4" w:space="0" w:color="auto"/>
            </w:tcBorders>
          </w:tcPr>
          <w:p w14:paraId="6B556616" w14:textId="1A33F04C"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s</w:t>
            </w:r>
            <w:r w:rsidRPr="00EC209E">
              <w:rPr>
                <w:sz w:val="18"/>
                <w:szCs w:val="18"/>
              </w:rPr>
              <w:t xml:space="preserve">289 </w:t>
            </w:r>
            <w:r>
              <w:rPr>
                <w:sz w:val="18"/>
                <w:szCs w:val="18"/>
              </w:rPr>
              <w:t>vs.</w:t>
            </w:r>
            <w:r w:rsidRPr="00EC209E">
              <w:rPr>
                <w:sz w:val="18"/>
                <w:szCs w:val="18"/>
              </w:rPr>
              <w:t xml:space="preserve"> 241 </w:t>
            </w:r>
            <w:r>
              <w:rPr>
                <w:sz w:val="18"/>
                <w:szCs w:val="18"/>
              </w:rPr>
              <w:t>vs.</w:t>
            </w:r>
            <w:r w:rsidRPr="00EC209E">
              <w:rPr>
                <w:sz w:val="18"/>
                <w:szCs w:val="18"/>
              </w:rPr>
              <w:t xml:space="preserve"> 228 </w:t>
            </w:r>
            <w:r>
              <w:rPr>
                <w:sz w:val="18"/>
                <w:szCs w:val="18"/>
              </w:rPr>
              <w:t xml:space="preserve">vs. </w:t>
            </w:r>
            <w:r w:rsidRPr="00EC209E">
              <w:rPr>
                <w:sz w:val="18"/>
                <w:szCs w:val="18"/>
              </w:rPr>
              <w:t>189</w:t>
            </w:r>
            <w:r>
              <w:rPr>
                <w:sz w:val="18"/>
                <w:szCs w:val="18"/>
              </w:rPr>
              <w:t>, p =0</w:t>
            </w:r>
            <w:r w:rsidRPr="00EC209E">
              <w:rPr>
                <w:sz w:val="18"/>
                <w:szCs w:val="18"/>
              </w:rPr>
              <w:t>.03</w:t>
            </w:r>
          </w:p>
        </w:tc>
        <w:tc>
          <w:tcPr>
            <w:tcW w:w="194" w:type="pct"/>
            <w:tcBorders>
              <w:top w:val="single" w:sz="4" w:space="0" w:color="000000"/>
              <w:left w:val="single" w:sz="4" w:space="0" w:color="auto"/>
              <w:bottom w:val="single" w:sz="4" w:space="0" w:color="000000"/>
              <w:right w:val="single" w:sz="4" w:space="0" w:color="auto"/>
            </w:tcBorders>
          </w:tcPr>
          <w:p w14:paraId="463A4CEF"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A638E0" w14:textId="55965D1D"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Total bone density (</w:t>
            </w:r>
            <w:proofErr w:type="spellStart"/>
            <w:r>
              <w:rPr>
                <w:sz w:val="18"/>
                <w:szCs w:val="18"/>
              </w:rPr>
              <w:t>D</w:t>
            </w:r>
            <w:r w:rsidRPr="00914CCE">
              <w:rPr>
                <w:sz w:val="18"/>
                <w:szCs w:val="18"/>
                <w:vertAlign w:val="subscript"/>
              </w:rPr>
              <w:t>tot</w:t>
            </w:r>
            <w:proofErr w:type="spellEnd"/>
            <w:r>
              <w:rPr>
                <w:sz w:val="18"/>
                <w:szCs w:val="18"/>
              </w:rPr>
              <w:t>)</w:t>
            </w:r>
          </w:p>
        </w:tc>
        <w:tc>
          <w:tcPr>
            <w:tcW w:w="258" w:type="pct"/>
            <w:tcBorders>
              <w:top w:val="single" w:sz="4" w:space="0" w:color="000000"/>
              <w:left w:val="single" w:sz="4" w:space="0" w:color="auto"/>
              <w:bottom w:val="single" w:sz="4" w:space="0" w:color="000000"/>
              <w:right w:val="single" w:sz="4" w:space="0" w:color="auto"/>
            </w:tcBorders>
          </w:tcPr>
          <w:p w14:paraId="14E0D13B"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FC76E79"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0E5C79C"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r>
      <w:tr w:rsidR="00A672A7" w:rsidRPr="0001000C" w14:paraId="23F46B8C"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7EDC2FA"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5D9622"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5581B9"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5E7B36"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EA99AC2"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BA30400"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DD7A33"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6A5B64B" w14:textId="047F02A5"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xml:space="preserve">: </w:t>
            </w:r>
            <w:r w:rsidRPr="00914CCE">
              <w:rPr>
                <w:sz w:val="18"/>
                <w:szCs w:val="18"/>
              </w:rPr>
              <w:t>14 12 11 9</w:t>
            </w:r>
            <w:r>
              <w:rPr>
                <w:sz w:val="18"/>
                <w:szCs w:val="18"/>
              </w:rPr>
              <w:t xml:space="preserve">, p = </w:t>
            </w:r>
            <w:r w:rsidRPr="00914CCE">
              <w:rPr>
                <w:sz w:val="18"/>
                <w:szCs w:val="18"/>
              </w:rPr>
              <w:t>0.03</w:t>
            </w:r>
          </w:p>
        </w:tc>
        <w:tc>
          <w:tcPr>
            <w:tcW w:w="194" w:type="pct"/>
            <w:tcBorders>
              <w:top w:val="single" w:sz="4" w:space="0" w:color="000000"/>
              <w:left w:val="single" w:sz="4" w:space="0" w:color="auto"/>
              <w:bottom w:val="single" w:sz="4" w:space="0" w:color="000000"/>
              <w:right w:val="single" w:sz="4" w:space="0" w:color="auto"/>
            </w:tcBorders>
          </w:tcPr>
          <w:p w14:paraId="5E4F24D3"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D449ABB" w14:textId="17953701"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Bone volume (BV/TV)</w:t>
            </w:r>
          </w:p>
        </w:tc>
        <w:tc>
          <w:tcPr>
            <w:tcW w:w="258" w:type="pct"/>
            <w:tcBorders>
              <w:top w:val="single" w:sz="4" w:space="0" w:color="000000"/>
              <w:left w:val="single" w:sz="4" w:space="0" w:color="auto"/>
              <w:bottom w:val="single" w:sz="4" w:space="0" w:color="000000"/>
              <w:right w:val="single" w:sz="4" w:space="0" w:color="auto"/>
            </w:tcBorders>
          </w:tcPr>
          <w:p w14:paraId="6BF0B6DF"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CA47908"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CC3F0AA"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r>
      <w:tr w:rsidR="00A672A7" w:rsidRPr="0001000C" w14:paraId="7871D166"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516F6C0" w14:textId="285CA8DA"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(13)","plainTextFormattedCitation":"(13)","previouslyFormattedCitation":"(13)"},"properties":{"noteIndex":0},"schema":"https://github.com/citation-style-language/schema/raw/master/csl-citation.json"}</w:instrText>
            </w:r>
            <w:r>
              <w:rPr>
                <w:sz w:val="18"/>
                <w:szCs w:val="18"/>
              </w:rPr>
              <w:fldChar w:fldCharType="separate"/>
            </w:r>
            <w:r w:rsidRPr="00A672A7">
              <w:rPr>
                <w:b w:val="0"/>
                <w:noProof/>
                <w:sz w:val="18"/>
                <w:szCs w:val="18"/>
              </w:rPr>
              <w:t>(13)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D04D594" w14:textId="380E674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2007</w:t>
            </w:r>
          </w:p>
        </w:tc>
        <w:tc>
          <w:tcPr>
            <w:tcW w:w="161" w:type="pct"/>
            <w:tcBorders>
              <w:top w:val="single" w:sz="4" w:space="0" w:color="000000"/>
              <w:left w:val="single" w:sz="4" w:space="0" w:color="auto"/>
              <w:bottom w:val="single" w:sz="4" w:space="0" w:color="000000"/>
              <w:right w:val="single" w:sz="4" w:space="0" w:color="auto"/>
            </w:tcBorders>
          </w:tcPr>
          <w:p w14:paraId="2D826097" w14:textId="1B9CD59A"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6154A9">
              <w:rPr>
                <w:sz w:val="18"/>
                <w:szCs w:val="18"/>
              </w:rPr>
              <w:t>10.1159/000099095</w:t>
            </w:r>
          </w:p>
        </w:tc>
        <w:tc>
          <w:tcPr>
            <w:tcW w:w="226" w:type="pct"/>
            <w:tcBorders>
              <w:top w:val="single" w:sz="4" w:space="0" w:color="000000"/>
              <w:left w:val="single" w:sz="4" w:space="0" w:color="auto"/>
              <w:bottom w:val="single" w:sz="4" w:space="0" w:color="000000"/>
              <w:right w:val="single" w:sz="4" w:space="0" w:color="auto"/>
            </w:tcBorders>
          </w:tcPr>
          <w:p w14:paraId="7DC041D1" w14:textId="6ABB415F"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6154A9">
              <w:rPr>
                <w:sz w:val="18"/>
                <w:szCs w:val="18"/>
              </w:rPr>
              <w:t>17259697</w:t>
            </w:r>
          </w:p>
        </w:tc>
        <w:tc>
          <w:tcPr>
            <w:tcW w:w="322" w:type="pct"/>
            <w:tcBorders>
              <w:top w:val="single" w:sz="4" w:space="0" w:color="000000"/>
              <w:left w:val="single" w:sz="4" w:space="0" w:color="auto"/>
              <w:bottom w:val="single" w:sz="4" w:space="0" w:color="000000"/>
              <w:right w:val="single" w:sz="4" w:space="0" w:color="auto"/>
            </w:tcBorders>
          </w:tcPr>
          <w:p w14:paraId="53A9DB45" w14:textId="2CC7BDD8"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Italy</w:t>
            </w:r>
          </w:p>
        </w:tc>
        <w:tc>
          <w:tcPr>
            <w:tcW w:w="354" w:type="pct"/>
            <w:tcBorders>
              <w:top w:val="single" w:sz="4" w:space="0" w:color="000000"/>
              <w:left w:val="single" w:sz="4" w:space="0" w:color="auto"/>
              <w:bottom w:val="single" w:sz="4" w:space="0" w:color="000000"/>
              <w:right w:val="single" w:sz="4" w:space="0" w:color="auto"/>
            </w:tcBorders>
          </w:tcPr>
          <w:p w14:paraId="364DD915" w14:textId="6595C89C"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638DCD7F" w14:textId="21675F2E"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Ma</w:t>
            </w:r>
            <w:r>
              <w:rPr>
                <w:sz w:val="18"/>
                <w:szCs w:val="18"/>
              </w:rPr>
              <w:t>le gender</w:t>
            </w:r>
          </w:p>
        </w:tc>
        <w:tc>
          <w:tcPr>
            <w:tcW w:w="1837" w:type="pct"/>
            <w:tcBorders>
              <w:top w:val="single" w:sz="4" w:space="0" w:color="000000"/>
              <w:left w:val="single" w:sz="4" w:space="0" w:color="auto"/>
              <w:bottom w:val="single" w:sz="4" w:space="0" w:color="000000"/>
              <w:right w:val="single" w:sz="4" w:space="0" w:color="auto"/>
            </w:tcBorders>
          </w:tcPr>
          <w:p w14:paraId="52117D4B" w14:textId="7917C8EB"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Male-Dialysis (D) vs. Male-Transplant (Tx) vs. Female-D vs. Female-Tx: </w:t>
            </w:r>
            <w:r w:rsidRPr="006154A9">
              <w:rPr>
                <w:sz w:val="18"/>
                <w:szCs w:val="18"/>
              </w:rPr>
              <w:t>1944</w:t>
            </w:r>
            <w:r>
              <w:rPr>
                <w:sz w:val="18"/>
                <w:szCs w:val="18"/>
              </w:rPr>
              <w:t xml:space="preserve"> vs.</w:t>
            </w:r>
            <w:r w:rsidRPr="006154A9">
              <w:rPr>
                <w:sz w:val="18"/>
                <w:szCs w:val="18"/>
              </w:rPr>
              <w:t xml:space="preserve"> 945</w:t>
            </w:r>
            <w:r>
              <w:rPr>
                <w:sz w:val="18"/>
                <w:szCs w:val="18"/>
              </w:rPr>
              <w:t xml:space="preserve"> vs. </w:t>
            </w:r>
            <w:r w:rsidRPr="006154A9">
              <w:rPr>
                <w:sz w:val="18"/>
                <w:szCs w:val="18"/>
              </w:rPr>
              <w:t>157</w:t>
            </w:r>
            <w:r>
              <w:rPr>
                <w:sz w:val="18"/>
                <w:szCs w:val="18"/>
              </w:rPr>
              <w:t xml:space="preserve"> vs. 3</w:t>
            </w:r>
            <w:r w:rsidRPr="006154A9">
              <w:rPr>
                <w:sz w:val="18"/>
                <w:szCs w:val="18"/>
              </w:rPr>
              <w:t>5</w:t>
            </w:r>
            <w:r>
              <w:rPr>
                <w:sz w:val="18"/>
                <w:szCs w:val="18"/>
              </w:rPr>
              <w:t>, p</w:t>
            </w:r>
            <w:r w:rsidRPr="006154A9">
              <w:rPr>
                <w:sz w:val="18"/>
                <w:szCs w:val="18"/>
              </w:rPr>
              <w:t xml:space="preserve"> &lt;</w:t>
            </w:r>
            <w:r>
              <w:rPr>
                <w:sz w:val="18"/>
                <w:szCs w:val="18"/>
              </w:rPr>
              <w:t xml:space="preserve"> </w:t>
            </w:r>
            <w:r w:rsidRPr="006154A9">
              <w:rPr>
                <w:sz w:val="18"/>
                <w:szCs w:val="18"/>
              </w:rPr>
              <w:t>0.02</w:t>
            </w:r>
          </w:p>
        </w:tc>
        <w:tc>
          <w:tcPr>
            <w:tcW w:w="194" w:type="pct"/>
            <w:tcBorders>
              <w:top w:val="single" w:sz="4" w:space="0" w:color="000000"/>
              <w:left w:val="single" w:sz="4" w:space="0" w:color="auto"/>
              <w:bottom w:val="single" w:sz="4" w:space="0" w:color="000000"/>
              <w:right w:val="single" w:sz="4" w:space="0" w:color="auto"/>
            </w:tcBorders>
          </w:tcPr>
          <w:p w14:paraId="04007F44"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21EFF17" w14:textId="30BCB8D6"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w:t>
            </w:r>
            <w:proofErr w:type="spellStart"/>
            <w:r>
              <w:rPr>
                <w:sz w:val="18"/>
                <w:szCs w:val="18"/>
              </w:rPr>
              <w:t>Agatson</w:t>
            </w:r>
            <w:proofErr w:type="spellEnd"/>
            <w:r>
              <w:rPr>
                <w:sz w:val="18"/>
                <w:szCs w:val="18"/>
              </w:rPr>
              <w:t>)</w:t>
            </w:r>
          </w:p>
        </w:tc>
        <w:tc>
          <w:tcPr>
            <w:tcW w:w="258" w:type="pct"/>
            <w:tcBorders>
              <w:top w:val="single" w:sz="4" w:space="0" w:color="000000"/>
              <w:left w:val="single" w:sz="4" w:space="0" w:color="auto"/>
              <w:bottom w:val="single" w:sz="4" w:space="0" w:color="000000"/>
              <w:right w:val="single" w:sz="4" w:space="0" w:color="auto"/>
            </w:tcBorders>
          </w:tcPr>
          <w:p w14:paraId="1A2CCF5A"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41B79CD" w14:textId="530BAE3A"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5D-5T</w:t>
            </w:r>
          </w:p>
        </w:tc>
        <w:tc>
          <w:tcPr>
            <w:tcW w:w="229" w:type="pct"/>
            <w:tcBorders>
              <w:top w:val="single" w:sz="4" w:space="0" w:color="000000"/>
              <w:left w:val="single" w:sz="4" w:space="0" w:color="auto"/>
              <w:bottom w:val="single" w:sz="4" w:space="0" w:color="000000"/>
            </w:tcBorders>
          </w:tcPr>
          <w:p w14:paraId="6D1C7999" w14:textId="0227C1AA"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A672A7" w:rsidRPr="0001000C" w14:paraId="1AC11679"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4F30804" w14:textId="32A77FB8"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(14)","plainTextFormattedCitation":"(14)","previouslyFormattedCitation":"(14)"},"properties":{"noteIndex":0},"schema":"https://github.com/citation-style-language/schema/raw/master/csl-citation.json"}</w:instrText>
            </w:r>
            <w:r>
              <w:rPr>
                <w:sz w:val="18"/>
                <w:szCs w:val="18"/>
              </w:rPr>
              <w:fldChar w:fldCharType="separate"/>
            </w:r>
            <w:r w:rsidRPr="00A672A7">
              <w:rPr>
                <w:b w:val="0"/>
                <w:noProof/>
                <w:sz w:val="18"/>
                <w:szCs w:val="18"/>
              </w:rPr>
              <w:t>(14)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A876B8E" w14:textId="770038E6"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0835E1DC" w14:textId="5E93B8E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3C4230">
              <w:rPr>
                <w:sz w:val="18"/>
                <w:szCs w:val="18"/>
              </w:rPr>
              <w:t>10.1016/j.amjcard.2012.07.044</w:t>
            </w:r>
          </w:p>
        </w:tc>
        <w:tc>
          <w:tcPr>
            <w:tcW w:w="226" w:type="pct"/>
            <w:tcBorders>
              <w:top w:val="single" w:sz="4" w:space="0" w:color="000000"/>
              <w:left w:val="single" w:sz="4" w:space="0" w:color="auto"/>
              <w:bottom w:val="single" w:sz="4" w:space="0" w:color="000000"/>
              <w:right w:val="single" w:sz="4" w:space="0" w:color="auto"/>
            </w:tcBorders>
          </w:tcPr>
          <w:p w14:paraId="16265C0A" w14:textId="64295EBE"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3C4230">
              <w:rPr>
                <w:sz w:val="18"/>
                <w:szCs w:val="18"/>
              </w:rPr>
              <w:t>22980963</w:t>
            </w:r>
          </w:p>
        </w:tc>
        <w:tc>
          <w:tcPr>
            <w:tcW w:w="322" w:type="pct"/>
            <w:tcBorders>
              <w:top w:val="single" w:sz="4" w:space="0" w:color="000000"/>
              <w:left w:val="single" w:sz="4" w:space="0" w:color="auto"/>
              <w:bottom w:val="single" w:sz="4" w:space="0" w:color="000000"/>
              <w:right w:val="single" w:sz="4" w:space="0" w:color="auto"/>
            </w:tcBorders>
          </w:tcPr>
          <w:p w14:paraId="58A59810" w14:textId="22247D49"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 (CRIC study)</w:t>
            </w:r>
          </w:p>
        </w:tc>
        <w:tc>
          <w:tcPr>
            <w:tcW w:w="354" w:type="pct"/>
            <w:tcBorders>
              <w:top w:val="single" w:sz="4" w:space="0" w:color="000000"/>
              <w:left w:val="single" w:sz="4" w:space="0" w:color="auto"/>
              <w:bottom w:val="single" w:sz="4" w:space="0" w:color="000000"/>
              <w:right w:val="single" w:sz="4" w:space="0" w:color="auto"/>
            </w:tcBorders>
          </w:tcPr>
          <w:p w14:paraId="63C79300" w14:textId="6CE72053"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7A5F4422" w14:textId="79D002F0"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3C5C417" w14:textId="3C0DBBE1"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0 vs. 0-100 vs. &gt;100: </w:t>
            </w:r>
            <w:r w:rsidRPr="006B1219">
              <w:rPr>
                <w:sz w:val="18"/>
                <w:szCs w:val="18"/>
              </w:rPr>
              <w:t xml:space="preserve">41.9% </w:t>
            </w:r>
            <w:r>
              <w:rPr>
                <w:sz w:val="18"/>
                <w:szCs w:val="18"/>
              </w:rPr>
              <w:t xml:space="preserve">vs. </w:t>
            </w:r>
            <w:r w:rsidRPr="006B1219">
              <w:rPr>
                <w:sz w:val="18"/>
                <w:szCs w:val="18"/>
              </w:rPr>
              <w:t xml:space="preserve">53.3% </w:t>
            </w:r>
            <w:r>
              <w:rPr>
                <w:sz w:val="18"/>
                <w:szCs w:val="18"/>
              </w:rPr>
              <w:t>vs. 6</w:t>
            </w:r>
            <w:r w:rsidRPr="006B1219">
              <w:rPr>
                <w:sz w:val="18"/>
                <w:szCs w:val="18"/>
              </w:rPr>
              <w:t>3.6%</w:t>
            </w:r>
            <w:r>
              <w:rPr>
                <w:sz w:val="18"/>
                <w:szCs w:val="18"/>
              </w:rPr>
              <w:t xml:space="preserve">, p &lt; </w:t>
            </w:r>
            <w:r w:rsidRPr="006B1219">
              <w:rPr>
                <w:sz w:val="18"/>
                <w:szCs w:val="18"/>
              </w:rPr>
              <w:t>0.0001</w:t>
            </w:r>
          </w:p>
        </w:tc>
        <w:tc>
          <w:tcPr>
            <w:tcW w:w="194" w:type="pct"/>
            <w:tcBorders>
              <w:top w:val="single" w:sz="4" w:space="0" w:color="000000"/>
              <w:left w:val="single" w:sz="4" w:space="0" w:color="auto"/>
              <w:bottom w:val="single" w:sz="4" w:space="0" w:color="000000"/>
              <w:right w:val="single" w:sz="4" w:space="0" w:color="auto"/>
            </w:tcBorders>
          </w:tcPr>
          <w:p w14:paraId="45006405"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B0A0077" w14:textId="75ED88F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Total </w:t>
            </w:r>
            <w:proofErr w:type="spellStart"/>
            <w:r>
              <w:rPr>
                <w:sz w:val="18"/>
                <w:szCs w:val="18"/>
              </w:rPr>
              <w:t>Agaston</w:t>
            </w:r>
            <w:proofErr w:type="spellEnd"/>
            <w:r>
              <w:rPr>
                <w:sz w:val="18"/>
                <w:szCs w:val="18"/>
              </w:rPr>
              <w:t xml:space="preserve"> score</w:t>
            </w:r>
          </w:p>
        </w:tc>
        <w:tc>
          <w:tcPr>
            <w:tcW w:w="258" w:type="pct"/>
            <w:tcBorders>
              <w:top w:val="single" w:sz="4" w:space="0" w:color="000000"/>
              <w:left w:val="single" w:sz="4" w:space="0" w:color="auto"/>
              <w:bottom w:val="single" w:sz="4" w:space="0" w:color="000000"/>
              <w:right w:val="single" w:sz="4" w:space="0" w:color="auto"/>
            </w:tcBorders>
          </w:tcPr>
          <w:p w14:paraId="09C0973F"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C770056" w14:textId="34AC70F4"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229" w:type="pct"/>
            <w:tcBorders>
              <w:top w:val="single" w:sz="4" w:space="0" w:color="000000"/>
              <w:left w:val="single" w:sz="4" w:space="0" w:color="auto"/>
              <w:bottom w:val="single" w:sz="4" w:space="0" w:color="000000"/>
            </w:tcBorders>
          </w:tcPr>
          <w:p w14:paraId="3C54C2C7" w14:textId="567618FB"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r>
      <w:tr w:rsidR="00A672A7" w:rsidRPr="0001000C" w14:paraId="5E9F127F"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1C65843" w14:textId="09900887"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(15)","plainTextFormattedCitation":"(15)","previouslyFormattedCitation":"(15)"},"properties":{"noteIndex":0},"schema":"https://github.com/citation-style-language/schema/raw/master/csl-citation.json"}</w:instrText>
            </w:r>
            <w:r>
              <w:rPr>
                <w:sz w:val="18"/>
                <w:szCs w:val="18"/>
              </w:rPr>
              <w:fldChar w:fldCharType="separate"/>
            </w:r>
            <w:r w:rsidRPr="00A672A7">
              <w:rPr>
                <w:b w:val="0"/>
                <w:noProof/>
                <w:sz w:val="18"/>
                <w:szCs w:val="18"/>
              </w:rPr>
              <w:t>(15)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134B31F" w14:textId="2067484F"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5DC86940" w14:textId="354DD252"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675E56">
              <w:rPr>
                <w:sz w:val="18"/>
                <w:szCs w:val="18"/>
              </w:rPr>
              <w:t>10.1016</w:t>
            </w:r>
            <w:r w:rsidRPr="00675E56">
              <w:rPr>
                <w:sz w:val="18"/>
                <w:szCs w:val="18"/>
              </w:rPr>
              <w:lastRenderedPageBreak/>
              <w:t>/j.atherosclerosis.2011.11.028</w:t>
            </w:r>
          </w:p>
        </w:tc>
        <w:tc>
          <w:tcPr>
            <w:tcW w:w="226" w:type="pct"/>
            <w:tcBorders>
              <w:top w:val="single" w:sz="4" w:space="0" w:color="000000"/>
              <w:left w:val="single" w:sz="4" w:space="0" w:color="auto"/>
              <w:bottom w:val="single" w:sz="4" w:space="0" w:color="000000"/>
              <w:right w:val="single" w:sz="4" w:space="0" w:color="auto"/>
            </w:tcBorders>
          </w:tcPr>
          <w:p w14:paraId="6C7AB6E8" w14:textId="058A628B"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675E56">
              <w:rPr>
                <w:sz w:val="18"/>
                <w:szCs w:val="18"/>
              </w:rPr>
              <w:lastRenderedPageBreak/>
              <w:t>22169112</w:t>
            </w:r>
          </w:p>
        </w:tc>
        <w:tc>
          <w:tcPr>
            <w:tcW w:w="322" w:type="pct"/>
            <w:tcBorders>
              <w:top w:val="single" w:sz="4" w:space="0" w:color="000000"/>
              <w:left w:val="single" w:sz="4" w:space="0" w:color="auto"/>
              <w:bottom w:val="single" w:sz="4" w:space="0" w:color="000000"/>
              <w:right w:val="single" w:sz="4" w:space="0" w:color="auto"/>
            </w:tcBorders>
          </w:tcPr>
          <w:p w14:paraId="3AC7D4D9" w14:textId="28F31E4D"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Republic of Korea</w:t>
            </w:r>
          </w:p>
        </w:tc>
        <w:tc>
          <w:tcPr>
            <w:tcW w:w="354" w:type="pct"/>
            <w:tcBorders>
              <w:top w:val="single" w:sz="4" w:space="0" w:color="000000"/>
              <w:left w:val="single" w:sz="4" w:space="0" w:color="auto"/>
              <w:bottom w:val="single" w:sz="4" w:space="0" w:color="000000"/>
              <w:right w:val="single" w:sz="4" w:space="0" w:color="auto"/>
            </w:tcBorders>
          </w:tcPr>
          <w:p w14:paraId="1F3D5855" w14:textId="11DE4578"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0F728402" w14:textId="171BC9BD"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373EED03" w14:textId="20171388"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7356EE">
              <w:rPr>
                <w:sz w:val="18"/>
                <w:szCs w:val="18"/>
              </w:rPr>
              <w:t xml:space="preserve">3.892 </w:t>
            </w:r>
            <w:r>
              <w:rPr>
                <w:sz w:val="18"/>
                <w:szCs w:val="18"/>
              </w:rPr>
              <w:t>(</w:t>
            </w:r>
            <w:r w:rsidRPr="007356EE">
              <w:rPr>
                <w:sz w:val="18"/>
                <w:szCs w:val="18"/>
              </w:rPr>
              <w:t>1.678–9.025</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4174CFB" w14:textId="305500E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419" w:type="pct"/>
            <w:tcBorders>
              <w:top w:val="single" w:sz="4" w:space="0" w:color="000000"/>
              <w:left w:val="single" w:sz="4" w:space="0" w:color="auto"/>
              <w:bottom w:val="single" w:sz="4" w:space="0" w:color="000000"/>
              <w:right w:val="single" w:sz="4" w:space="0" w:color="auto"/>
            </w:tcBorders>
          </w:tcPr>
          <w:p w14:paraId="0CF0F834" w14:textId="4810761C"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w:t>
            </w:r>
            <w:r w:rsidRPr="007356EE">
              <w:rPr>
                <w:sz w:val="18"/>
                <w:szCs w:val="18"/>
              </w:rPr>
              <w:t>25D</w:t>
            </w:r>
            <w:r>
              <w:rPr>
                <w:sz w:val="18"/>
                <w:szCs w:val="18"/>
              </w:rPr>
              <w:t>) deficiency</w:t>
            </w:r>
          </w:p>
        </w:tc>
        <w:tc>
          <w:tcPr>
            <w:tcW w:w="258" w:type="pct"/>
            <w:tcBorders>
              <w:top w:val="single" w:sz="4" w:space="0" w:color="000000"/>
              <w:left w:val="single" w:sz="4" w:space="0" w:color="auto"/>
              <w:bottom w:val="single" w:sz="4" w:space="0" w:color="000000"/>
              <w:right w:val="single" w:sz="4" w:space="0" w:color="auto"/>
            </w:tcBorders>
          </w:tcPr>
          <w:p w14:paraId="136E8D27"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329D5BB" w14:textId="3A8FE1FF"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46F92220" w14:textId="3CDDB49A"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r>
      <w:tr w:rsidR="00A672A7" w:rsidRPr="0001000C" w14:paraId="20649FB9"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3CA213F"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C6A525E"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5E6A9E0"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D0FEC63"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6EC6F07"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76C29F2" w14:textId="20663DEE"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0B9210EB" w14:textId="0D629FF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25D level</w:t>
            </w:r>
          </w:p>
        </w:tc>
        <w:tc>
          <w:tcPr>
            <w:tcW w:w="1837" w:type="pct"/>
            <w:tcBorders>
              <w:top w:val="single" w:sz="4" w:space="0" w:color="000000"/>
              <w:left w:val="single" w:sz="4" w:space="0" w:color="auto"/>
              <w:bottom w:val="single" w:sz="4" w:space="0" w:color="000000"/>
              <w:right w:val="single" w:sz="4" w:space="0" w:color="auto"/>
            </w:tcBorders>
          </w:tcPr>
          <w:p w14:paraId="7D9FBF57" w14:textId="1B9F8BAB"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BF5FF7">
              <w:rPr>
                <w:sz w:val="18"/>
                <w:szCs w:val="18"/>
              </w:rPr>
              <w:t>r = −0.170, P = 0.004</w:t>
            </w:r>
          </w:p>
        </w:tc>
        <w:tc>
          <w:tcPr>
            <w:tcW w:w="194" w:type="pct"/>
            <w:tcBorders>
              <w:top w:val="single" w:sz="4" w:space="0" w:color="000000"/>
              <w:left w:val="single" w:sz="4" w:space="0" w:color="auto"/>
              <w:bottom w:val="single" w:sz="4" w:space="0" w:color="000000"/>
              <w:right w:val="single" w:sz="4" w:space="0" w:color="auto"/>
            </w:tcBorders>
          </w:tcPr>
          <w:p w14:paraId="747C60BE"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29847D7" w14:textId="52BDD6CB"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score (</w:t>
            </w:r>
            <w:r w:rsidRPr="00BF5FF7">
              <w:rPr>
                <w:sz w:val="18"/>
                <w:szCs w:val="18"/>
              </w:rPr>
              <w:t>Kauppila index</w:t>
            </w:r>
            <w:r>
              <w:rPr>
                <w:sz w:val="18"/>
                <w:szCs w:val="18"/>
              </w:rPr>
              <w:t>)</w:t>
            </w:r>
          </w:p>
        </w:tc>
        <w:tc>
          <w:tcPr>
            <w:tcW w:w="258" w:type="pct"/>
            <w:tcBorders>
              <w:top w:val="single" w:sz="4" w:space="0" w:color="000000"/>
              <w:left w:val="single" w:sz="4" w:space="0" w:color="auto"/>
              <w:bottom w:val="single" w:sz="4" w:space="0" w:color="000000"/>
              <w:right w:val="single" w:sz="4" w:space="0" w:color="auto"/>
            </w:tcBorders>
          </w:tcPr>
          <w:p w14:paraId="0708F5D3"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DCB56A5"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CC80494"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r>
      <w:tr w:rsidR="00A672A7" w:rsidRPr="0001000C" w14:paraId="36734B2C" w14:textId="77777777" w:rsidTr="00A67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18" w:space="0" w:color="000000"/>
              <w:right w:val="single" w:sz="4" w:space="0" w:color="auto"/>
            </w:tcBorders>
          </w:tcPr>
          <w:p w14:paraId="41F84092" w14:textId="77777777" w:rsidR="00A672A7" w:rsidRDefault="00A672A7" w:rsidP="00A672A7">
            <w:pPr>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6BD1F22F"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18" w:space="0" w:color="000000"/>
              <w:right w:val="single" w:sz="4" w:space="0" w:color="auto"/>
            </w:tcBorders>
          </w:tcPr>
          <w:p w14:paraId="7044EA69"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1EE1A95F"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18" w:space="0" w:color="000000"/>
              <w:right w:val="single" w:sz="4" w:space="0" w:color="auto"/>
            </w:tcBorders>
          </w:tcPr>
          <w:p w14:paraId="522B524A"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18" w:space="0" w:color="000000"/>
              <w:right w:val="single" w:sz="4" w:space="0" w:color="auto"/>
            </w:tcBorders>
          </w:tcPr>
          <w:p w14:paraId="6300C43C"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18" w:space="0" w:color="000000"/>
              <w:right w:val="single" w:sz="4" w:space="0" w:color="auto"/>
            </w:tcBorders>
          </w:tcPr>
          <w:p w14:paraId="2F752C75"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18" w:space="0" w:color="000000"/>
              <w:right w:val="single" w:sz="4" w:space="0" w:color="auto"/>
            </w:tcBorders>
          </w:tcPr>
          <w:p w14:paraId="3D37453E" w14:textId="57E60203"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7356EE">
              <w:rPr>
                <w:sz w:val="18"/>
                <w:szCs w:val="18"/>
              </w:rPr>
              <w:t>25D serum levels and VCS (r = −0.170,</w:t>
            </w:r>
            <w:r>
              <w:rPr>
                <w:sz w:val="18"/>
                <w:szCs w:val="18"/>
              </w:rPr>
              <w:t xml:space="preserve"> </w:t>
            </w:r>
            <w:r w:rsidRPr="007356EE">
              <w:rPr>
                <w:sz w:val="18"/>
                <w:szCs w:val="18"/>
              </w:rPr>
              <w:t>P = 0.004) at the end of the summer, but not at the end of the</w:t>
            </w:r>
            <w:r>
              <w:rPr>
                <w:sz w:val="18"/>
                <w:szCs w:val="18"/>
              </w:rPr>
              <w:t xml:space="preserve"> </w:t>
            </w:r>
            <w:r w:rsidRPr="007356EE">
              <w:rPr>
                <w:sz w:val="18"/>
                <w:szCs w:val="18"/>
              </w:rPr>
              <w:t>winter (r = −0.114, P = 0.054; Fig. 2).</w:t>
            </w:r>
            <w:r>
              <w:rPr>
                <w:sz w:val="18"/>
                <w:szCs w:val="18"/>
              </w:rPr>
              <w:t xml:space="preserve"> </w:t>
            </w:r>
            <w:r w:rsidRPr="007356EE">
              <w:rPr>
                <w:sz w:val="18"/>
                <w:szCs w:val="18"/>
              </w:rPr>
              <w:t>Therefore, we analyzed the</w:t>
            </w:r>
            <w:r>
              <w:rPr>
                <w:sz w:val="18"/>
                <w:szCs w:val="18"/>
              </w:rPr>
              <w:t xml:space="preserve"> </w:t>
            </w:r>
            <w:r w:rsidRPr="007356EE">
              <w:rPr>
                <w:sz w:val="18"/>
                <w:szCs w:val="18"/>
              </w:rPr>
              <w:t>data to reveal the association of serum 25D level with vascular</w:t>
            </w:r>
            <w:r>
              <w:rPr>
                <w:sz w:val="18"/>
                <w:szCs w:val="18"/>
              </w:rPr>
              <w:t xml:space="preserve"> </w:t>
            </w:r>
            <w:r w:rsidRPr="007356EE">
              <w:rPr>
                <w:sz w:val="18"/>
                <w:szCs w:val="18"/>
              </w:rPr>
              <w:t>calciﬁcation at the end of the summer, when vitamin D levels were</w:t>
            </w:r>
            <w:r>
              <w:rPr>
                <w:sz w:val="18"/>
                <w:szCs w:val="18"/>
              </w:rPr>
              <w:t xml:space="preserve"> </w:t>
            </w:r>
            <w:r w:rsidRPr="007356EE">
              <w:rPr>
                <w:sz w:val="18"/>
                <w:szCs w:val="18"/>
              </w:rPr>
              <w:t>found to peak.</w:t>
            </w:r>
          </w:p>
        </w:tc>
        <w:tc>
          <w:tcPr>
            <w:tcW w:w="194" w:type="pct"/>
            <w:tcBorders>
              <w:top w:val="single" w:sz="4" w:space="0" w:color="000000"/>
              <w:left w:val="single" w:sz="4" w:space="0" w:color="auto"/>
              <w:bottom w:val="single" w:sz="18" w:space="0" w:color="000000"/>
              <w:right w:val="single" w:sz="4" w:space="0" w:color="auto"/>
            </w:tcBorders>
          </w:tcPr>
          <w:p w14:paraId="0C6832F8"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18" w:space="0" w:color="000000"/>
              <w:right w:val="single" w:sz="4" w:space="0" w:color="auto"/>
            </w:tcBorders>
          </w:tcPr>
          <w:p w14:paraId="14780699"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18" w:space="0" w:color="000000"/>
              <w:right w:val="single" w:sz="4" w:space="0" w:color="auto"/>
            </w:tcBorders>
          </w:tcPr>
          <w:p w14:paraId="5BA1DF64"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18" w:space="0" w:color="000000"/>
              <w:right w:val="single" w:sz="4" w:space="0" w:color="auto"/>
            </w:tcBorders>
          </w:tcPr>
          <w:p w14:paraId="6C03E7ED"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18" w:space="0" w:color="000000"/>
            </w:tcBorders>
          </w:tcPr>
          <w:p w14:paraId="6CE55ED0"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r>
    </w:tbl>
    <w:p w14:paraId="6BC058A0" w14:textId="6EA91DEF" w:rsidR="00C70DA4" w:rsidRDefault="00C70DA4" w:rsidP="00C70DA4"/>
    <w:p w14:paraId="46FA7368" w14:textId="77777777" w:rsidR="00190379" w:rsidRDefault="00190379">
      <w:r>
        <w:br w:type="page"/>
      </w:r>
    </w:p>
    <w:p w14:paraId="68EE51EF" w14:textId="2D18D259" w:rsidR="00190379" w:rsidRDefault="00190379" w:rsidP="00190379">
      <w:pPr>
        <w:pStyle w:val="a7"/>
      </w:pPr>
      <w:r>
        <w:lastRenderedPageBreak/>
        <w:t>Table 2. Causes of vascular calcification</w:t>
      </w:r>
    </w:p>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190379" w:rsidRPr="0001000C" w14:paraId="132D376E" w14:textId="77777777" w:rsidTr="00190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000000"/>
              <w:right w:val="single" w:sz="4" w:space="0" w:color="auto"/>
            </w:tcBorders>
          </w:tcPr>
          <w:p w14:paraId="16A97620" w14:textId="77777777" w:rsidR="00190379" w:rsidRPr="0001000C" w:rsidRDefault="00190379" w:rsidP="00BD1376">
            <w:pPr>
              <w:rPr>
                <w:sz w:val="18"/>
                <w:szCs w:val="18"/>
              </w:rPr>
            </w:pPr>
            <w:r w:rsidRPr="0001000C">
              <w:rPr>
                <w:sz w:val="18"/>
                <w:szCs w:val="18"/>
              </w:rPr>
              <w:t>Ref</w:t>
            </w:r>
          </w:p>
        </w:tc>
        <w:tc>
          <w:tcPr>
            <w:tcW w:w="226" w:type="pct"/>
            <w:tcBorders>
              <w:left w:val="single" w:sz="4" w:space="0" w:color="auto"/>
              <w:bottom w:val="single" w:sz="18" w:space="0" w:color="000000"/>
              <w:right w:val="single" w:sz="4" w:space="0" w:color="auto"/>
            </w:tcBorders>
          </w:tcPr>
          <w:p w14:paraId="7E256005"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000000"/>
              <w:right w:val="single" w:sz="4" w:space="0" w:color="auto"/>
            </w:tcBorders>
          </w:tcPr>
          <w:p w14:paraId="7AE19B12"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226" w:type="pct"/>
            <w:tcBorders>
              <w:left w:val="single" w:sz="4" w:space="0" w:color="auto"/>
              <w:bottom w:val="single" w:sz="18" w:space="0" w:color="000000"/>
              <w:right w:val="single" w:sz="4" w:space="0" w:color="auto"/>
            </w:tcBorders>
          </w:tcPr>
          <w:p w14:paraId="3C06FA19"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000000"/>
              <w:right w:val="single" w:sz="4" w:space="0" w:color="auto"/>
            </w:tcBorders>
          </w:tcPr>
          <w:p w14:paraId="72B574F5"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000000"/>
              <w:right w:val="single" w:sz="4" w:space="0" w:color="auto"/>
            </w:tcBorders>
          </w:tcPr>
          <w:p w14:paraId="3654E014"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000000"/>
              <w:right w:val="single" w:sz="4" w:space="0" w:color="auto"/>
            </w:tcBorders>
          </w:tcPr>
          <w:p w14:paraId="71252984"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000000"/>
              <w:right w:val="single" w:sz="4" w:space="0" w:color="auto"/>
            </w:tcBorders>
          </w:tcPr>
          <w:p w14:paraId="39B6AD62"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000000"/>
              <w:right w:val="single" w:sz="4" w:space="0" w:color="auto"/>
            </w:tcBorders>
          </w:tcPr>
          <w:p w14:paraId="302648F7"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000000"/>
              <w:right w:val="single" w:sz="4" w:space="0" w:color="auto"/>
            </w:tcBorders>
          </w:tcPr>
          <w:p w14:paraId="47CA06B1"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000000"/>
              <w:right w:val="single" w:sz="4" w:space="0" w:color="auto"/>
            </w:tcBorders>
          </w:tcPr>
          <w:p w14:paraId="2C6FA1C6"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000000"/>
              <w:right w:val="single" w:sz="4" w:space="0" w:color="auto"/>
            </w:tcBorders>
          </w:tcPr>
          <w:p w14:paraId="519DEADE"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000000"/>
            </w:tcBorders>
          </w:tcPr>
          <w:p w14:paraId="32481A7F"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BD1376" w:rsidRPr="0001000C" w14:paraId="2C09A35A"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000000"/>
              <w:bottom w:val="none" w:sz="0" w:space="0" w:color="auto"/>
              <w:right w:val="single" w:sz="4" w:space="0" w:color="auto"/>
            </w:tcBorders>
          </w:tcPr>
          <w:p w14:paraId="139BC1AF" w14:textId="36C0EE65" w:rsidR="00BD1376" w:rsidRPr="0001000C" w:rsidRDefault="00BD1376" w:rsidP="00BD1376">
            <w:pPr>
              <w:rPr>
                <w:sz w:val="18"/>
                <w:szCs w:val="18"/>
              </w:rPr>
            </w:pPr>
            <w:r w:rsidRPr="0001000C">
              <w:rPr>
                <w:sz w:val="18"/>
                <w:szCs w:val="18"/>
              </w:rPr>
              <w:fldChar w:fldCharType="begin" w:fldLock="1"/>
            </w:r>
            <w:r w:rsidR="00F379BA">
              <w:rPr>
                <w:sz w:val="18"/>
                <w:szCs w:val="18"/>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(16)","plainTextFormattedCitation":"(16)","previouslyFormattedCitation":"(16)"},"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(16)</w:t>
            </w:r>
            <w:r w:rsidRPr="0001000C">
              <w:rPr>
                <w:sz w:val="18"/>
                <w:szCs w:val="18"/>
              </w:rPr>
              <w:fldChar w:fldCharType="end"/>
            </w:r>
          </w:p>
        </w:tc>
        <w:tc>
          <w:tcPr>
            <w:tcW w:w="226" w:type="pct"/>
            <w:tcBorders>
              <w:top w:val="single" w:sz="18" w:space="0" w:color="000000"/>
              <w:left w:val="single" w:sz="4" w:space="0" w:color="auto"/>
              <w:bottom w:val="none" w:sz="0" w:space="0" w:color="auto"/>
              <w:right w:val="single" w:sz="4" w:space="0" w:color="auto"/>
            </w:tcBorders>
          </w:tcPr>
          <w:p w14:paraId="5962209A" w14:textId="6F05D0C1"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161" w:type="pct"/>
            <w:tcBorders>
              <w:top w:val="single" w:sz="18" w:space="0" w:color="000000"/>
              <w:left w:val="single" w:sz="4" w:space="0" w:color="auto"/>
              <w:bottom w:val="none" w:sz="0" w:space="0" w:color="auto"/>
              <w:right w:val="single" w:sz="4" w:space="0" w:color="auto"/>
            </w:tcBorders>
          </w:tcPr>
          <w:p w14:paraId="24899F78" w14:textId="4D266AE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10.1186/1471-2369-14-221</w:t>
            </w:r>
          </w:p>
        </w:tc>
        <w:tc>
          <w:tcPr>
            <w:tcW w:w="226" w:type="pct"/>
            <w:tcBorders>
              <w:top w:val="single" w:sz="18" w:space="0" w:color="000000"/>
              <w:left w:val="single" w:sz="4" w:space="0" w:color="auto"/>
              <w:bottom w:val="none" w:sz="0" w:space="0" w:color="auto"/>
              <w:right w:val="single" w:sz="4" w:space="0" w:color="auto"/>
            </w:tcBorders>
          </w:tcPr>
          <w:p w14:paraId="4EB78B2B" w14:textId="55E11F2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24119158</w:t>
            </w:r>
          </w:p>
        </w:tc>
        <w:tc>
          <w:tcPr>
            <w:tcW w:w="322" w:type="pct"/>
            <w:tcBorders>
              <w:top w:val="single" w:sz="18" w:space="0" w:color="000000"/>
              <w:left w:val="single" w:sz="4" w:space="0" w:color="auto"/>
              <w:bottom w:val="none" w:sz="0" w:space="0" w:color="auto"/>
              <w:right w:val="single" w:sz="4" w:space="0" w:color="auto"/>
            </w:tcBorders>
          </w:tcPr>
          <w:p w14:paraId="7262E2E2" w14:textId="3875DEB6"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354" w:type="pct"/>
            <w:tcBorders>
              <w:top w:val="single" w:sz="18" w:space="0" w:color="000000"/>
              <w:left w:val="single" w:sz="4" w:space="0" w:color="auto"/>
              <w:bottom w:val="none" w:sz="0" w:space="0" w:color="auto"/>
              <w:right w:val="single" w:sz="4" w:space="0" w:color="auto"/>
            </w:tcBorders>
          </w:tcPr>
          <w:p w14:paraId="56A6F861" w14:textId="1CEDAC0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top w:val="single" w:sz="18" w:space="0" w:color="000000"/>
              <w:left w:val="single" w:sz="4" w:space="0" w:color="auto"/>
              <w:bottom w:val="none" w:sz="0" w:space="0" w:color="auto"/>
              <w:right w:val="single" w:sz="4" w:space="0" w:color="auto"/>
            </w:tcBorders>
          </w:tcPr>
          <w:p w14:paraId="5E9379E0" w14:textId="64ED866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sex</w:t>
            </w:r>
          </w:p>
        </w:tc>
        <w:tc>
          <w:tcPr>
            <w:tcW w:w="1837" w:type="pct"/>
            <w:tcBorders>
              <w:top w:val="single" w:sz="18" w:space="0" w:color="000000"/>
              <w:left w:val="single" w:sz="4" w:space="0" w:color="auto"/>
              <w:bottom w:val="none" w:sz="0" w:space="0" w:color="auto"/>
              <w:right w:val="single" w:sz="4" w:space="0" w:color="auto"/>
            </w:tcBorders>
          </w:tcPr>
          <w:p w14:paraId="074ABD1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All patients: OR 4.218 (1.403-14.207)</w:t>
            </w:r>
          </w:p>
          <w:p w14:paraId="5AB78201" w14:textId="59441B3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eGFR &lt; 30: OR 4.167 (1.050-20.178)</w:t>
            </w:r>
          </w:p>
        </w:tc>
        <w:tc>
          <w:tcPr>
            <w:tcW w:w="194" w:type="pct"/>
            <w:tcBorders>
              <w:top w:val="single" w:sz="18" w:space="0" w:color="000000"/>
              <w:left w:val="single" w:sz="4" w:space="0" w:color="auto"/>
              <w:bottom w:val="none" w:sz="0" w:space="0" w:color="auto"/>
              <w:right w:val="single" w:sz="4" w:space="0" w:color="auto"/>
            </w:tcBorders>
          </w:tcPr>
          <w:p w14:paraId="4D035553" w14:textId="24D5690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18" w:space="0" w:color="000000"/>
              <w:left w:val="single" w:sz="4" w:space="0" w:color="auto"/>
              <w:bottom w:val="none" w:sz="0" w:space="0" w:color="auto"/>
              <w:right w:val="single" w:sz="4" w:space="0" w:color="auto"/>
            </w:tcBorders>
          </w:tcPr>
          <w:p w14:paraId="13ED3FC0" w14:textId="2A2BB73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Abdominal aortic calcification (AAC) (Kauppila Index)</w:t>
            </w:r>
          </w:p>
        </w:tc>
        <w:tc>
          <w:tcPr>
            <w:tcW w:w="258" w:type="pct"/>
            <w:tcBorders>
              <w:top w:val="single" w:sz="18" w:space="0" w:color="000000"/>
              <w:left w:val="single" w:sz="4" w:space="0" w:color="auto"/>
              <w:bottom w:val="none" w:sz="0" w:space="0" w:color="auto"/>
              <w:right w:val="single" w:sz="4" w:space="0" w:color="auto"/>
            </w:tcBorders>
          </w:tcPr>
          <w:p w14:paraId="0FB3602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18" w:space="0" w:color="000000"/>
              <w:left w:val="single" w:sz="4" w:space="0" w:color="auto"/>
              <w:bottom w:val="none" w:sz="0" w:space="0" w:color="auto"/>
              <w:right w:val="single" w:sz="4" w:space="0" w:color="auto"/>
            </w:tcBorders>
          </w:tcPr>
          <w:p w14:paraId="6F7B6804" w14:textId="6A1FB7B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229" w:type="pct"/>
            <w:tcBorders>
              <w:top w:val="single" w:sz="18" w:space="0" w:color="000000"/>
              <w:left w:val="single" w:sz="4" w:space="0" w:color="auto"/>
              <w:bottom w:val="none" w:sz="0" w:space="0" w:color="auto"/>
            </w:tcBorders>
          </w:tcPr>
          <w:p w14:paraId="6C524ABA" w14:textId="5DD84E1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r>
      <w:tr w:rsidR="00BD1376" w:rsidRPr="0001000C" w14:paraId="19785A17"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A1A4D0F"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E0AF3C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7537873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E4A317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F58E4AC"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0495BC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951903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69177CE7" w14:textId="4E39657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194" w:type="pct"/>
            <w:tcBorders>
              <w:left w:val="single" w:sz="4" w:space="0" w:color="auto"/>
              <w:right w:val="single" w:sz="4" w:space="0" w:color="auto"/>
            </w:tcBorders>
          </w:tcPr>
          <w:p w14:paraId="451FA51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6A0CE9A6"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0C6C690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6064F0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2B132B7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1B096AAB"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5DC13049" w14:textId="53032F64" w:rsidR="00BD1376" w:rsidRPr="0001000C" w:rsidRDefault="00BD1376" w:rsidP="00BD1376">
            <w:pPr>
              <w:rPr>
                <w:sz w:val="18"/>
                <w:szCs w:val="18"/>
              </w:rPr>
            </w:pPr>
            <w:r w:rsidRPr="0001000C">
              <w:rPr>
                <w:sz w:val="18"/>
                <w:szCs w:val="18"/>
              </w:rPr>
              <w:fldChar w:fldCharType="begin" w:fldLock="1"/>
            </w:r>
            <w:r w:rsidR="00F379BA">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(17)","plainTextFormattedCitation":"(17)","previouslyFormattedCitation":"(17)"},"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(17)</w:t>
            </w:r>
            <w:r w:rsidRPr="0001000C">
              <w:rPr>
                <w:sz w:val="18"/>
                <w:szCs w:val="18"/>
              </w:rPr>
              <w:fldChar w:fldCharType="end"/>
            </w:r>
          </w:p>
        </w:tc>
        <w:tc>
          <w:tcPr>
            <w:tcW w:w="226" w:type="pct"/>
            <w:tcBorders>
              <w:left w:val="single" w:sz="4" w:space="0" w:color="auto"/>
              <w:bottom w:val="none" w:sz="0" w:space="0" w:color="auto"/>
              <w:right w:val="single" w:sz="4" w:space="0" w:color="auto"/>
            </w:tcBorders>
          </w:tcPr>
          <w:p w14:paraId="57665B67" w14:textId="0F63BAD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161" w:type="pct"/>
            <w:tcBorders>
              <w:left w:val="single" w:sz="4" w:space="0" w:color="auto"/>
              <w:bottom w:val="none" w:sz="0" w:space="0" w:color="auto"/>
              <w:right w:val="single" w:sz="4" w:space="0" w:color="auto"/>
            </w:tcBorders>
          </w:tcPr>
          <w:p w14:paraId="0CCD5F87" w14:textId="0002B35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10.1111/j.1525-1594.</w:t>
            </w:r>
            <w:proofErr w:type="gramStart"/>
            <w:r w:rsidRPr="0001000C">
              <w:rPr>
                <w:sz w:val="18"/>
                <w:szCs w:val="18"/>
              </w:rPr>
              <w:t>2009.00814.x</w:t>
            </w:r>
            <w:proofErr w:type="gramEnd"/>
          </w:p>
        </w:tc>
        <w:tc>
          <w:tcPr>
            <w:tcW w:w="226" w:type="pct"/>
            <w:tcBorders>
              <w:left w:val="single" w:sz="4" w:space="0" w:color="auto"/>
              <w:bottom w:val="none" w:sz="0" w:space="0" w:color="auto"/>
              <w:right w:val="single" w:sz="4" w:space="0" w:color="auto"/>
            </w:tcBorders>
          </w:tcPr>
          <w:p w14:paraId="3DD6811B" w14:textId="02A762D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322" w:type="pct"/>
            <w:tcBorders>
              <w:left w:val="single" w:sz="4" w:space="0" w:color="auto"/>
              <w:bottom w:val="none" w:sz="0" w:space="0" w:color="auto"/>
              <w:right w:val="single" w:sz="4" w:space="0" w:color="auto"/>
            </w:tcBorders>
          </w:tcPr>
          <w:p w14:paraId="6923B216" w14:textId="6A88394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354" w:type="pct"/>
            <w:tcBorders>
              <w:left w:val="single" w:sz="4" w:space="0" w:color="auto"/>
              <w:bottom w:val="none" w:sz="0" w:space="0" w:color="auto"/>
              <w:right w:val="single" w:sz="4" w:space="0" w:color="auto"/>
            </w:tcBorders>
          </w:tcPr>
          <w:p w14:paraId="1973E88F" w14:textId="07098E8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left w:val="single" w:sz="4" w:space="0" w:color="auto"/>
              <w:bottom w:val="none" w:sz="0" w:space="0" w:color="auto"/>
              <w:right w:val="single" w:sz="4" w:space="0" w:color="auto"/>
            </w:tcBorders>
          </w:tcPr>
          <w:p w14:paraId="0EAD8560" w14:textId="14AD20C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left w:val="single" w:sz="4" w:space="0" w:color="auto"/>
              <w:bottom w:val="none" w:sz="0" w:space="0" w:color="auto"/>
              <w:right w:val="single" w:sz="4" w:space="0" w:color="auto"/>
            </w:tcBorders>
          </w:tcPr>
          <w:p w14:paraId="31E27C08" w14:textId="50CFC01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HR 0.87 (0.56–0.91, p=0.87) </w:t>
            </w:r>
          </w:p>
        </w:tc>
        <w:tc>
          <w:tcPr>
            <w:tcW w:w="194" w:type="pct"/>
            <w:tcBorders>
              <w:left w:val="single" w:sz="4" w:space="0" w:color="auto"/>
              <w:bottom w:val="none" w:sz="0" w:space="0" w:color="auto"/>
              <w:right w:val="single" w:sz="4" w:space="0" w:color="auto"/>
            </w:tcBorders>
          </w:tcPr>
          <w:p w14:paraId="58BD15AC" w14:textId="4D0A3DD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left w:val="single" w:sz="4" w:space="0" w:color="auto"/>
              <w:bottom w:val="none" w:sz="0" w:space="0" w:color="auto"/>
              <w:right w:val="single" w:sz="4" w:space="0" w:color="auto"/>
            </w:tcBorders>
          </w:tcPr>
          <w:p w14:paraId="68F54E5C" w14:textId="1CF2BC51"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calcification score (CACS)</w:t>
            </w:r>
          </w:p>
        </w:tc>
        <w:tc>
          <w:tcPr>
            <w:tcW w:w="258" w:type="pct"/>
            <w:tcBorders>
              <w:left w:val="single" w:sz="4" w:space="0" w:color="auto"/>
              <w:bottom w:val="none" w:sz="0" w:space="0" w:color="auto"/>
              <w:right w:val="single" w:sz="4" w:space="0" w:color="auto"/>
            </w:tcBorders>
          </w:tcPr>
          <w:p w14:paraId="25CC085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1F681705" w14:textId="272F4226"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left w:val="single" w:sz="4" w:space="0" w:color="auto"/>
              <w:bottom w:val="none" w:sz="0" w:space="0" w:color="auto"/>
            </w:tcBorders>
          </w:tcPr>
          <w:p w14:paraId="7747DD80" w14:textId="5B0973A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r>
      <w:tr w:rsidR="00BD1376" w:rsidRPr="0001000C" w14:paraId="1E082BA1"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8C5F3BF"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0D24D6D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59535BA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DF1376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9E6E9F8"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AAAA5A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4FA13030" w14:textId="14A6FBA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HD vintage</w:t>
            </w:r>
          </w:p>
        </w:tc>
        <w:tc>
          <w:tcPr>
            <w:tcW w:w="1837" w:type="pct"/>
            <w:tcBorders>
              <w:left w:val="single" w:sz="4" w:space="0" w:color="auto"/>
              <w:right w:val="single" w:sz="4" w:space="0" w:color="auto"/>
            </w:tcBorders>
          </w:tcPr>
          <w:p w14:paraId="651106A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HR 0.85 (0.58–0.95)</w:t>
            </w:r>
          </w:p>
          <w:p w14:paraId="75C27056" w14:textId="59398F2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Independent of other influencing factors, HD vintage and serum PTH levels were significant determinants of low bone mass and T-scores in all anatomical sites whereas fetuin-A was an independent predictor in proximal radius, femoral neck, and trochanter</w:t>
            </w:r>
          </w:p>
        </w:tc>
        <w:tc>
          <w:tcPr>
            <w:tcW w:w="194" w:type="pct"/>
            <w:tcBorders>
              <w:left w:val="single" w:sz="4" w:space="0" w:color="auto"/>
              <w:right w:val="single" w:sz="4" w:space="0" w:color="auto"/>
            </w:tcBorders>
          </w:tcPr>
          <w:p w14:paraId="3F5C775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95B5E95" w14:textId="1035E4D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CACS</w:t>
            </w:r>
          </w:p>
        </w:tc>
        <w:tc>
          <w:tcPr>
            <w:tcW w:w="258" w:type="pct"/>
            <w:tcBorders>
              <w:left w:val="single" w:sz="4" w:space="0" w:color="auto"/>
              <w:right w:val="single" w:sz="4" w:space="0" w:color="auto"/>
            </w:tcBorders>
          </w:tcPr>
          <w:p w14:paraId="21485E6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059B0C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3BE0116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3ACC7A8E"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E6318E9"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ABF75D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7E179E3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B1E05F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9D7A7F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6153F42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6CCAE112" w14:textId="7E992136"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Serum PTH</w:t>
            </w:r>
          </w:p>
        </w:tc>
        <w:tc>
          <w:tcPr>
            <w:tcW w:w="1837" w:type="pct"/>
            <w:tcBorders>
              <w:left w:val="single" w:sz="4" w:space="0" w:color="auto"/>
              <w:right w:val="single" w:sz="4" w:space="0" w:color="auto"/>
            </w:tcBorders>
          </w:tcPr>
          <w:p w14:paraId="3E296C5F" w14:textId="539C004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Standard regression coefficient -0.21– -0.33</w:t>
            </w:r>
          </w:p>
        </w:tc>
        <w:tc>
          <w:tcPr>
            <w:tcW w:w="194" w:type="pct"/>
            <w:tcBorders>
              <w:left w:val="single" w:sz="4" w:space="0" w:color="auto"/>
              <w:right w:val="single" w:sz="4" w:space="0" w:color="auto"/>
            </w:tcBorders>
          </w:tcPr>
          <w:p w14:paraId="562F43A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6E43B1B6" w14:textId="22C3F17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Bone mineral densities (BMD)</w:t>
            </w:r>
          </w:p>
        </w:tc>
        <w:tc>
          <w:tcPr>
            <w:tcW w:w="258" w:type="pct"/>
            <w:tcBorders>
              <w:left w:val="single" w:sz="4" w:space="0" w:color="auto"/>
              <w:right w:val="single" w:sz="4" w:space="0" w:color="auto"/>
            </w:tcBorders>
          </w:tcPr>
          <w:p w14:paraId="360594F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F30BFB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5C36BBB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3149AF22"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C744F19"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50B542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3EA8A02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615E52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1048D83"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56B5C8F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6EB4E46" w14:textId="52137996"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Fetuin-A</w:t>
            </w:r>
          </w:p>
        </w:tc>
        <w:tc>
          <w:tcPr>
            <w:tcW w:w="1837" w:type="pct"/>
            <w:tcBorders>
              <w:left w:val="single" w:sz="4" w:space="0" w:color="auto"/>
              <w:right w:val="single" w:sz="4" w:space="0" w:color="auto"/>
            </w:tcBorders>
          </w:tcPr>
          <w:p w14:paraId="5C26A327" w14:textId="502C460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Standard regression coefficient -0.29– -0.41</w:t>
            </w:r>
          </w:p>
        </w:tc>
        <w:tc>
          <w:tcPr>
            <w:tcW w:w="194" w:type="pct"/>
            <w:tcBorders>
              <w:left w:val="single" w:sz="4" w:space="0" w:color="auto"/>
              <w:right w:val="single" w:sz="4" w:space="0" w:color="auto"/>
            </w:tcBorders>
          </w:tcPr>
          <w:p w14:paraId="514DF33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677B1D0" w14:textId="4D87993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BMD</w:t>
            </w:r>
          </w:p>
        </w:tc>
        <w:tc>
          <w:tcPr>
            <w:tcW w:w="258" w:type="pct"/>
            <w:tcBorders>
              <w:left w:val="single" w:sz="4" w:space="0" w:color="auto"/>
              <w:right w:val="single" w:sz="4" w:space="0" w:color="auto"/>
            </w:tcBorders>
          </w:tcPr>
          <w:p w14:paraId="28ED3A9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FECF43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3061C18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1066B321"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C745256" w14:textId="2D0AA645" w:rsidR="00BD1376" w:rsidRPr="0001000C" w:rsidRDefault="00BD1376" w:rsidP="00BD1376">
            <w:pPr>
              <w:rPr>
                <w:sz w:val="18"/>
                <w:szCs w:val="18"/>
              </w:rPr>
            </w:pPr>
            <w:r w:rsidRPr="0001000C">
              <w:rPr>
                <w:sz w:val="18"/>
                <w:szCs w:val="18"/>
              </w:rPr>
              <w:fldChar w:fldCharType="begin" w:fldLock="1"/>
            </w:r>
            <w:r w:rsidR="00F379BA">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(18)","plainTextFormattedCitation":"(18)","previouslyFormattedCitation":"(18)"},"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(18)</w:t>
            </w:r>
            <w:r w:rsidRPr="0001000C">
              <w:rPr>
                <w:sz w:val="18"/>
                <w:szCs w:val="18"/>
              </w:rPr>
              <w:fldChar w:fldCharType="end"/>
            </w:r>
          </w:p>
        </w:tc>
        <w:tc>
          <w:tcPr>
            <w:tcW w:w="226" w:type="pct"/>
            <w:tcBorders>
              <w:left w:val="single" w:sz="4" w:space="0" w:color="auto"/>
              <w:right w:val="single" w:sz="4" w:space="0" w:color="auto"/>
            </w:tcBorders>
          </w:tcPr>
          <w:p w14:paraId="4587941E" w14:textId="59F85070"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161" w:type="pct"/>
            <w:tcBorders>
              <w:left w:val="single" w:sz="4" w:space="0" w:color="auto"/>
              <w:right w:val="single" w:sz="4" w:space="0" w:color="auto"/>
            </w:tcBorders>
          </w:tcPr>
          <w:p w14:paraId="7D4A2BDF" w14:textId="2632CA3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10.1186/1471-2369-14-122</w:t>
            </w:r>
          </w:p>
        </w:tc>
        <w:tc>
          <w:tcPr>
            <w:tcW w:w="226" w:type="pct"/>
            <w:tcBorders>
              <w:left w:val="single" w:sz="4" w:space="0" w:color="auto"/>
              <w:right w:val="single" w:sz="4" w:space="0" w:color="auto"/>
            </w:tcBorders>
          </w:tcPr>
          <w:p w14:paraId="2181F636" w14:textId="05840DD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23758931</w:t>
            </w:r>
          </w:p>
        </w:tc>
        <w:tc>
          <w:tcPr>
            <w:tcW w:w="322" w:type="pct"/>
            <w:tcBorders>
              <w:left w:val="single" w:sz="4" w:space="0" w:color="auto"/>
              <w:right w:val="single" w:sz="4" w:space="0" w:color="auto"/>
            </w:tcBorders>
          </w:tcPr>
          <w:p w14:paraId="11CF342F" w14:textId="3614195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Greece</w:t>
            </w:r>
          </w:p>
        </w:tc>
        <w:tc>
          <w:tcPr>
            <w:tcW w:w="354" w:type="pct"/>
            <w:tcBorders>
              <w:left w:val="single" w:sz="4" w:space="0" w:color="auto"/>
              <w:right w:val="single" w:sz="4" w:space="0" w:color="auto"/>
            </w:tcBorders>
          </w:tcPr>
          <w:p w14:paraId="5511BC40" w14:textId="3C1C3050"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left w:val="single" w:sz="4" w:space="0" w:color="auto"/>
              <w:right w:val="single" w:sz="4" w:space="0" w:color="auto"/>
            </w:tcBorders>
          </w:tcPr>
          <w:p w14:paraId="246FC08A" w14:textId="2076388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Gender</w:t>
            </w:r>
          </w:p>
        </w:tc>
        <w:tc>
          <w:tcPr>
            <w:tcW w:w="1837" w:type="pct"/>
            <w:tcBorders>
              <w:left w:val="single" w:sz="4" w:space="0" w:color="auto"/>
              <w:right w:val="single" w:sz="4" w:space="0" w:color="auto"/>
            </w:tcBorders>
          </w:tcPr>
          <w:p w14:paraId="6E3A2713" w14:textId="7262F66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lang w:eastAsia="ja-JP"/>
              </w:rPr>
              <w:t xml:space="preserve"> </w:t>
            </w:r>
            <w:r w:rsidRPr="00457EF0">
              <w:rPr>
                <w:rFonts w:eastAsia="Yu Mincho"/>
                <w:sz w:val="18"/>
                <w:szCs w:val="18"/>
                <w:lang w:eastAsia="ja-JP"/>
              </w:rPr>
              <w:t>=</w:t>
            </w:r>
            <w:r w:rsidRPr="0001000C">
              <w:rPr>
                <w:rFonts w:eastAsia="Yu Mincho"/>
                <w:sz w:val="18"/>
                <w:szCs w:val="18"/>
                <w:lang w:eastAsia="ja-JP"/>
              </w:rPr>
              <w:t xml:space="preserve"> </w:t>
            </w:r>
            <w:r w:rsidRPr="0001000C">
              <w:rPr>
                <w:rFonts w:eastAsia="Yu Mincho" w:hint="eastAsia"/>
                <w:sz w:val="18"/>
                <w:szCs w:val="18"/>
                <w:lang w:eastAsia="ja-JP"/>
              </w:rPr>
              <w:t>-</w:t>
            </w:r>
            <w:r w:rsidRPr="0001000C">
              <w:rPr>
                <w:rFonts w:eastAsia="Yu Mincho"/>
                <w:sz w:val="18"/>
                <w:szCs w:val="18"/>
                <w:lang w:eastAsia="ja-JP"/>
              </w:rPr>
              <w:t>0.163</w:t>
            </w:r>
          </w:p>
        </w:tc>
        <w:tc>
          <w:tcPr>
            <w:tcW w:w="194" w:type="pct"/>
            <w:tcBorders>
              <w:left w:val="single" w:sz="4" w:space="0" w:color="auto"/>
              <w:right w:val="single" w:sz="4" w:space="0" w:color="auto"/>
            </w:tcBorders>
          </w:tcPr>
          <w:p w14:paraId="47FA05E7" w14:textId="5994583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left w:val="single" w:sz="4" w:space="0" w:color="auto"/>
              <w:right w:val="single" w:sz="4" w:space="0" w:color="auto"/>
            </w:tcBorders>
          </w:tcPr>
          <w:p w14:paraId="5DC14E73" w14:textId="2B09EF4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Common carotid intima-media thickness (ccIMT)</w:t>
            </w:r>
          </w:p>
        </w:tc>
        <w:tc>
          <w:tcPr>
            <w:tcW w:w="258" w:type="pct"/>
            <w:tcBorders>
              <w:left w:val="single" w:sz="4" w:space="0" w:color="auto"/>
              <w:right w:val="single" w:sz="4" w:space="0" w:color="auto"/>
            </w:tcBorders>
          </w:tcPr>
          <w:p w14:paraId="5BEB825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4F356E2" w14:textId="372C7B50"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left w:val="single" w:sz="4" w:space="0" w:color="auto"/>
            </w:tcBorders>
          </w:tcPr>
          <w:p w14:paraId="365906CD" w14:textId="408378B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81</w:t>
            </w:r>
          </w:p>
        </w:tc>
      </w:tr>
      <w:tr w:rsidR="00BD1376" w:rsidRPr="0001000C" w14:paraId="73541D05"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1123B44" w14:textId="0969A0B0"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(19)","plainTextFormattedCitation":"(19)","previouslyFormattedCitation":"(19)"},"properties":{"noteIndex":0},"schema":"https://github.com/citation-style-language/schema/raw/master/csl-citation.json"}</w:instrText>
            </w:r>
            <w:r>
              <w:rPr>
                <w:sz w:val="18"/>
                <w:szCs w:val="18"/>
              </w:rPr>
              <w:fldChar w:fldCharType="separate"/>
            </w:r>
            <w:r w:rsidR="00F379BA" w:rsidRPr="00F379BA">
              <w:rPr>
                <w:b w:val="0"/>
                <w:noProof/>
                <w:sz w:val="18"/>
                <w:szCs w:val="18"/>
              </w:rPr>
              <w:t>(19)</w:t>
            </w:r>
            <w:r>
              <w:rPr>
                <w:sz w:val="18"/>
                <w:szCs w:val="18"/>
              </w:rPr>
              <w:fldChar w:fldCharType="end"/>
            </w:r>
          </w:p>
        </w:tc>
        <w:tc>
          <w:tcPr>
            <w:tcW w:w="226" w:type="pct"/>
            <w:tcBorders>
              <w:left w:val="single" w:sz="4" w:space="0" w:color="auto"/>
              <w:right w:val="single" w:sz="4" w:space="0" w:color="auto"/>
            </w:tcBorders>
          </w:tcPr>
          <w:p w14:paraId="33785E7E" w14:textId="67D98EA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left w:val="single" w:sz="4" w:space="0" w:color="auto"/>
              <w:right w:val="single" w:sz="4" w:space="0" w:color="auto"/>
            </w:tcBorders>
          </w:tcPr>
          <w:p w14:paraId="2BCDE9DB" w14:textId="2043958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8000A">
              <w:rPr>
                <w:sz w:val="18"/>
                <w:szCs w:val="18"/>
              </w:rPr>
              <w:t>10.1159/000360230</w:t>
            </w:r>
          </w:p>
        </w:tc>
        <w:tc>
          <w:tcPr>
            <w:tcW w:w="226" w:type="pct"/>
            <w:tcBorders>
              <w:left w:val="single" w:sz="4" w:space="0" w:color="auto"/>
              <w:right w:val="single" w:sz="4" w:space="0" w:color="auto"/>
            </w:tcBorders>
          </w:tcPr>
          <w:p w14:paraId="159152FC" w14:textId="5BCD5B7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27988970</w:t>
            </w:r>
          </w:p>
        </w:tc>
        <w:tc>
          <w:tcPr>
            <w:tcW w:w="322" w:type="pct"/>
            <w:tcBorders>
              <w:left w:val="single" w:sz="4" w:space="0" w:color="auto"/>
              <w:right w:val="single" w:sz="4" w:space="0" w:color="auto"/>
            </w:tcBorders>
          </w:tcPr>
          <w:p w14:paraId="03295645" w14:textId="703A361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Austria</w:t>
            </w:r>
          </w:p>
        </w:tc>
        <w:tc>
          <w:tcPr>
            <w:tcW w:w="354" w:type="pct"/>
            <w:tcBorders>
              <w:left w:val="single" w:sz="4" w:space="0" w:color="auto"/>
              <w:right w:val="single" w:sz="4" w:space="0" w:color="auto"/>
            </w:tcBorders>
          </w:tcPr>
          <w:p w14:paraId="63DF4030" w14:textId="043954F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6AE4C98" w14:textId="267C538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67BD192A" w14:textId="0A9D41C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total iliac</w:t>
            </w:r>
            <w:r>
              <w:rPr>
                <w:sz w:val="18"/>
                <w:szCs w:val="18"/>
              </w:rPr>
              <w:t xml:space="preserve">: </w:t>
            </w:r>
            <w:r w:rsidRPr="004C0529">
              <w:rPr>
                <w:sz w:val="18"/>
                <w:szCs w:val="18"/>
              </w:rPr>
              <w:t xml:space="preserve">1.00 (0.25-1.75) </w:t>
            </w:r>
            <w:r>
              <w:rPr>
                <w:sz w:val="18"/>
                <w:szCs w:val="18"/>
              </w:rPr>
              <w:t xml:space="preserve">vs. </w:t>
            </w:r>
            <w:r w:rsidRPr="004C0529">
              <w:rPr>
                <w:sz w:val="18"/>
                <w:szCs w:val="18"/>
              </w:rPr>
              <w:t>0.50 (0.13-1.13)</w:t>
            </w:r>
          </w:p>
        </w:tc>
        <w:tc>
          <w:tcPr>
            <w:tcW w:w="194" w:type="pct"/>
            <w:tcBorders>
              <w:left w:val="single" w:sz="4" w:space="0" w:color="auto"/>
              <w:right w:val="single" w:sz="4" w:space="0" w:color="auto"/>
            </w:tcBorders>
          </w:tcPr>
          <w:p w14:paraId="5C7B5811" w14:textId="4DF2348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2EE6F07" w14:textId="5FD718A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Iliac vascular calcification grade</w:t>
            </w:r>
          </w:p>
        </w:tc>
        <w:tc>
          <w:tcPr>
            <w:tcW w:w="258" w:type="pct"/>
            <w:tcBorders>
              <w:left w:val="single" w:sz="4" w:space="0" w:color="auto"/>
              <w:right w:val="single" w:sz="4" w:space="0" w:color="auto"/>
            </w:tcBorders>
          </w:tcPr>
          <w:p w14:paraId="102613C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FD13733" w14:textId="59DAB70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left w:val="single" w:sz="4" w:space="0" w:color="auto"/>
            </w:tcBorders>
          </w:tcPr>
          <w:p w14:paraId="383F66B6" w14:textId="36AC965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w:t>
            </w:r>
          </w:p>
        </w:tc>
      </w:tr>
      <w:tr w:rsidR="00BD1376" w:rsidRPr="0001000C" w14:paraId="19AC32E6"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BC46BFE"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696FE18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42C452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316495D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AD65D28"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CC0BCD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591A7BDF" w14:textId="161102D8"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680EF114" w14:textId="25A6CD8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external iliac</w:t>
            </w:r>
            <w:r>
              <w:rPr>
                <w:sz w:val="18"/>
                <w:szCs w:val="18"/>
              </w:rPr>
              <w:t xml:space="preserve">: </w:t>
            </w:r>
            <w:r w:rsidRPr="00AA3327">
              <w:rPr>
                <w:sz w:val="18"/>
                <w:szCs w:val="18"/>
              </w:rPr>
              <w:t xml:space="preserve">1.00 (0.00-1.50) </w:t>
            </w:r>
            <w:r>
              <w:rPr>
                <w:sz w:val="18"/>
                <w:szCs w:val="18"/>
              </w:rPr>
              <w:t xml:space="preserve">vs. </w:t>
            </w:r>
            <w:r w:rsidRPr="00AA3327">
              <w:rPr>
                <w:sz w:val="18"/>
                <w:szCs w:val="18"/>
              </w:rPr>
              <w:t>0.00 (0.00-0.50)</w:t>
            </w:r>
          </w:p>
        </w:tc>
        <w:tc>
          <w:tcPr>
            <w:tcW w:w="194" w:type="pct"/>
            <w:tcBorders>
              <w:left w:val="single" w:sz="4" w:space="0" w:color="auto"/>
              <w:right w:val="single" w:sz="4" w:space="0" w:color="auto"/>
            </w:tcBorders>
          </w:tcPr>
          <w:p w14:paraId="204368A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512A71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7A0B75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BA6F90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FAC224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2AAD3578"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80246F6"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A68F9B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841FEF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6DDFBE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6D15A807"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72DC0FF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7F5CBD68" w14:textId="0B2731E0"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23DB40C9" w14:textId="79B1079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 xml:space="preserve">left </w:t>
            </w:r>
            <w:r>
              <w:rPr>
                <w:sz w:val="18"/>
                <w:szCs w:val="18"/>
              </w:rPr>
              <w:t xml:space="preserve">common iliac: </w:t>
            </w:r>
            <w:r w:rsidRPr="00AA3327">
              <w:rPr>
                <w:sz w:val="18"/>
                <w:szCs w:val="18"/>
              </w:rPr>
              <w:t>1.00 (0.50-2.00)</w:t>
            </w:r>
            <w:r>
              <w:rPr>
                <w:sz w:val="18"/>
                <w:szCs w:val="18"/>
              </w:rPr>
              <w:t xml:space="preserve"> vs.</w:t>
            </w:r>
            <w:r w:rsidRPr="00AA3327">
              <w:rPr>
                <w:sz w:val="18"/>
                <w:szCs w:val="18"/>
              </w:rPr>
              <w:t xml:space="preserve"> 1.00 (0.00-1.88)</w:t>
            </w:r>
          </w:p>
        </w:tc>
        <w:tc>
          <w:tcPr>
            <w:tcW w:w="194" w:type="pct"/>
            <w:tcBorders>
              <w:left w:val="single" w:sz="4" w:space="0" w:color="auto"/>
              <w:right w:val="single" w:sz="4" w:space="0" w:color="auto"/>
            </w:tcBorders>
          </w:tcPr>
          <w:p w14:paraId="2D511831"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B19D9F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9CC454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C8A9F7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2D15716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327F79CE"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7EF960D"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4D5C5AF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6B1ACBA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7E03FDF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A33CCD1"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0455C2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6FECD8C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6C44FBE5" w14:textId="177CDB96"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adjusted for age</w:t>
            </w:r>
          </w:p>
        </w:tc>
        <w:tc>
          <w:tcPr>
            <w:tcW w:w="194" w:type="pct"/>
            <w:tcBorders>
              <w:left w:val="single" w:sz="4" w:space="0" w:color="auto"/>
              <w:right w:val="single" w:sz="4" w:space="0" w:color="auto"/>
            </w:tcBorders>
          </w:tcPr>
          <w:p w14:paraId="2D80639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17AA61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942F70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90BC19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30F06A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277E6301"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5ABF7DA"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150271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AF8360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F3CBB5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07EC3042"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B040F4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35C9B15D" w14:textId="2C00D81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Older than 55 </w:t>
            </w:r>
            <w:proofErr w:type="spellStart"/>
            <w:r>
              <w:rPr>
                <w:sz w:val="18"/>
                <w:szCs w:val="18"/>
              </w:rPr>
              <w:t>yrs</w:t>
            </w:r>
            <w:proofErr w:type="spellEnd"/>
          </w:p>
        </w:tc>
        <w:tc>
          <w:tcPr>
            <w:tcW w:w="1837" w:type="pct"/>
            <w:tcBorders>
              <w:left w:val="single" w:sz="4" w:space="0" w:color="auto"/>
              <w:right w:val="single" w:sz="4" w:space="0" w:color="auto"/>
            </w:tcBorders>
          </w:tcPr>
          <w:p w14:paraId="15A60F95" w14:textId="376ED8F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EA199B">
              <w:rPr>
                <w:sz w:val="18"/>
                <w:szCs w:val="18"/>
              </w:rPr>
              <w:t>1.25 (0.50-2.00)</w:t>
            </w:r>
            <w:r>
              <w:rPr>
                <w:sz w:val="18"/>
                <w:szCs w:val="18"/>
              </w:rPr>
              <w:t xml:space="preserve"> vs. </w:t>
            </w:r>
            <w:r w:rsidRPr="00EA199B">
              <w:rPr>
                <w:sz w:val="18"/>
                <w:szCs w:val="18"/>
              </w:rPr>
              <w:t>0.50 (0.00-1.16)</w:t>
            </w:r>
          </w:p>
        </w:tc>
        <w:tc>
          <w:tcPr>
            <w:tcW w:w="194" w:type="pct"/>
            <w:tcBorders>
              <w:left w:val="single" w:sz="4" w:space="0" w:color="auto"/>
              <w:right w:val="single" w:sz="4" w:space="0" w:color="auto"/>
            </w:tcBorders>
          </w:tcPr>
          <w:p w14:paraId="1EB095F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7758EC6" w14:textId="3285C00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Total iliac calcification (without </w:t>
            </w:r>
            <w:r>
              <w:rPr>
                <w:sz w:val="18"/>
                <w:szCs w:val="18"/>
              </w:rPr>
              <w:lastRenderedPageBreak/>
              <w:t>distal aortic segment)</w:t>
            </w:r>
          </w:p>
        </w:tc>
        <w:tc>
          <w:tcPr>
            <w:tcW w:w="258" w:type="pct"/>
            <w:tcBorders>
              <w:left w:val="single" w:sz="4" w:space="0" w:color="auto"/>
              <w:right w:val="single" w:sz="4" w:space="0" w:color="auto"/>
            </w:tcBorders>
          </w:tcPr>
          <w:p w14:paraId="73F339A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4F812C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BF595B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28D6796B"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7D0B393"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C85F67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2A4D8BA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7BF242C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17F8BB57"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C37B39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3FF0E65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502415D8" w14:textId="77777777" w:rsidR="00BD1376" w:rsidRPr="009B6FE9"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 xml:space="preserve">Median total calcification score was 3 (2.2-3) in the patients declined for renal </w:t>
            </w:r>
          </w:p>
          <w:p w14:paraId="17C2876E" w14:textId="1366E8B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transplantation, with similar results in the different regions of the iliac arteries.</w:t>
            </w:r>
          </w:p>
        </w:tc>
        <w:tc>
          <w:tcPr>
            <w:tcW w:w="194" w:type="pct"/>
            <w:tcBorders>
              <w:left w:val="single" w:sz="4" w:space="0" w:color="auto"/>
              <w:right w:val="single" w:sz="4" w:space="0" w:color="auto"/>
            </w:tcBorders>
          </w:tcPr>
          <w:p w14:paraId="1CD2544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4BF85FB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127DD31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017F5B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323B527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50835703"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309CA5A" w14:textId="36481759"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(20)","plainTextFormattedCitation":"(20)","previouslyFormattedCitation":"(20)"},"properties":{"noteIndex":0},"schema":"https://github.com/citation-style-language/schema/raw/master/csl-citation.json"}</w:instrText>
            </w:r>
            <w:r>
              <w:rPr>
                <w:sz w:val="18"/>
                <w:szCs w:val="18"/>
              </w:rPr>
              <w:fldChar w:fldCharType="separate"/>
            </w:r>
            <w:r w:rsidR="00F379BA" w:rsidRPr="00F379BA">
              <w:rPr>
                <w:b w:val="0"/>
                <w:noProof/>
                <w:sz w:val="18"/>
                <w:szCs w:val="18"/>
              </w:rPr>
              <w:t>(20)</w:t>
            </w:r>
            <w:r>
              <w:rPr>
                <w:sz w:val="18"/>
                <w:szCs w:val="18"/>
              </w:rPr>
              <w:fldChar w:fldCharType="end"/>
            </w:r>
          </w:p>
        </w:tc>
        <w:tc>
          <w:tcPr>
            <w:tcW w:w="226" w:type="pct"/>
            <w:tcBorders>
              <w:left w:val="single" w:sz="4" w:space="0" w:color="auto"/>
              <w:right w:val="single" w:sz="4" w:space="0" w:color="auto"/>
            </w:tcBorders>
          </w:tcPr>
          <w:p w14:paraId="19A4B697" w14:textId="699EB460"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161" w:type="pct"/>
            <w:tcBorders>
              <w:left w:val="single" w:sz="4" w:space="0" w:color="auto"/>
              <w:right w:val="single" w:sz="4" w:space="0" w:color="auto"/>
            </w:tcBorders>
          </w:tcPr>
          <w:p w14:paraId="5EFD74CD" w14:textId="087ABBF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10.1186/s12882-020-1710-6</w:t>
            </w:r>
          </w:p>
        </w:tc>
        <w:tc>
          <w:tcPr>
            <w:tcW w:w="226" w:type="pct"/>
            <w:tcBorders>
              <w:left w:val="single" w:sz="4" w:space="0" w:color="auto"/>
              <w:right w:val="single" w:sz="4" w:space="0" w:color="auto"/>
            </w:tcBorders>
          </w:tcPr>
          <w:p w14:paraId="3C76D449" w14:textId="678AAF1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32033584</w:t>
            </w:r>
          </w:p>
        </w:tc>
        <w:tc>
          <w:tcPr>
            <w:tcW w:w="322" w:type="pct"/>
            <w:tcBorders>
              <w:left w:val="single" w:sz="4" w:space="0" w:color="auto"/>
              <w:right w:val="single" w:sz="4" w:space="0" w:color="auto"/>
            </w:tcBorders>
          </w:tcPr>
          <w:p w14:paraId="35BAB901" w14:textId="4E6B67C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354" w:type="pct"/>
            <w:tcBorders>
              <w:left w:val="single" w:sz="4" w:space="0" w:color="auto"/>
              <w:right w:val="single" w:sz="4" w:space="0" w:color="auto"/>
            </w:tcBorders>
          </w:tcPr>
          <w:p w14:paraId="575835F3" w14:textId="097860F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6E1A9C44" w14:textId="6A2D5F6A"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0DE9D99D" w14:textId="69B2445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4.4 (1.6–11.1)</w:t>
            </w:r>
          </w:p>
        </w:tc>
        <w:tc>
          <w:tcPr>
            <w:tcW w:w="194" w:type="pct"/>
            <w:tcBorders>
              <w:left w:val="single" w:sz="4" w:space="0" w:color="auto"/>
              <w:right w:val="single" w:sz="4" w:space="0" w:color="auto"/>
            </w:tcBorders>
          </w:tcPr>
          <w:p w14:paraId="5F4E07B7" w14:textId="76F5A256"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F8AF3B6" w14:textId="4861B56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w:t>
            </w:r>
            <w:r w:rsidRPr="00CC3C27">
              <w:rPr>
                <w:sz w:val="18"/>
                <w:szCs w:val="18"/>
              </w:rPr>
              <w:t>nferior epigastric artery</w:t>
            </w:r>
            <w:r>
              <w:rPr>
                <w:sz w:val="18"/>
                <w:szCs w:val="18"/>
              </w:rPr>
              <w:t xml:space="preserve"> &amp; CACS</w:t>
            </w:r>
          </w:p>
        </w:tc>
        <w:tc>
          <w:tcPr>
            <w:tcW w:w="258" w:type="pct"/>
            <w:tcBorders>
              <w:left w:val="single" w:sz="4" w:space="0" w:color="auto"/>
              <w:right w:val="single" w:sz="4" w:space="0" w:color="auto"/>
            </w:tcBorders>
          </w:tcPr>
          <w:p w14:paraId="20B46D1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4CA4C12" w14:textId="6779FDE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5-5D</w:t>
            </w:r>
          </w:p>
        </w:tc>
        <w:tc>
          <w:tcPr>
            <w:tcW w:w="229" w:type="pct"/>
            <w:tcBorders>
              <w:left w:val="single" w:sz="4" w:space="0" w:color="auto"/>
            </w:tcBorders>
          </w:tcPr>
          <w:p w14:paraId="1FD52F46" w14:textId="4E0F331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149</w:t>
            </w:r>
          </w:p>
        </w:tc>
      </w:tr>
      <w:tr w:rsidR="00BD1376" w:rsidRPr="0001000C" w14:paraId="2204919D"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1C96154"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45A7893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748CC1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4EC9790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234B4A5"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5B02F32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B364D5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0D421BB0" w14:textId="7CF1841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-x</w:t>
            </w:r>
            <w:r w:rsidR="00710466" w:rsidRPr="00710466">
              <w:rPr>
                <w:sz w:val="18"/>
                <w:szCs w:val="18"/>
              </w:rPr>
              <w:t>-&gt;</w:t>
            </w:r>
            <w:r>
              <w:rPr>
                <w:sz w:val="18"/>
                <w:szCs w:val="18"/>
              </w:rPr>
              <w:t xml:space="preserve"> copeptin: </w:t>
            </w:r>
            <w:r>
              <w:rPr>
                <w:sz w:val="18"/>
                <w:szCs w:val="18"/>
                <w:lang w:val="el-GR"/>
              </w:rPr>
              <w:t>β</w:t>
            </w:r>
            <w:r w:rsidRPr="00D86786">
              <w:rPr>
                <w:sz w:val="18"/>
                <w:szCs w:val="18"/>
              </w:rPr>
              <w:t xml:space="preserve"> </w:t>
            </w:r>
            <w:r>
              <w:rPr>
                <w:sz w:val="18"/>
                <w:szCs w:val="18"/>
              </w:rPr>
              <w:t xml:space="preserve">= </w:t>
            </w:r>
            <w:r w:rsidRPr="00A82281">
              <w:rPr>
                <w:sz w:val="18"/>
                <w:szCs w:val="18"/>
              </w:rPr>
              <w:t>−0.08 (0.31)</w:t>
            </w:r>
          </w:p>
        </w:tc>
        <w:tc>
          <w:tcPr>
            <w:tcW w:w="194" w:type="pct"/>
            <w:tcBorders>
              <w:left w:val="single" w:sz="4" w:space="0" w:color="auto"/>
              <w:right w:val="single" w:sz="4" w:space="0" w:color="auto"/>
            </w:tcBorders>
          </w:tcPr>
          <w:p w14:paraId="3C2CE5E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217DE81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763E04F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451313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79D957A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559729C8"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95B624E"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71D7320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67A76C1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1CEAB30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2E3EDDC"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2D28FF9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8E228A3" w14:textId="5D5ED24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Copeptin (1-SD increase)</w:t>
            </w:r>
          </w:p>
        </w:tc>
        <w:tc>
          <w:tcPr>
            <w:tcW w:w="1837" w:type="pct"/>
            <w:tcBorders>
              <w:left w:val="single" w:sz="4" w:space="0" w:color="auto"/>
              <w:right w:val="single" w:sz="4" w:space="0" w:color="auto"/>
            </w:tcBorders>
          </w:tcPr>
          <w:p w14:paraId="373DB475" w14:textId="19B6188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1.6 (1.1–2.6)</w:t>
            </w:r>
          </w:p>
        </w:tc>
        <w:tc>
          <w:tcPr>
            <w:tcW w:w="194" w:type="pct"/>
            <w:tcBorders>
              <w:left w:val="single" w:sz="4" w:space="0" w:color="auto"/>
              <w:right w:val="single" w:sz="4" w:space="0" w:color="auto"/>
            </w:tcBorders>
          </w:tcPr>
          <w:p w14:paraId="5540ABA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2D069DA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71DBFEE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FCE532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958252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29EBF6AA"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32EA429"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F5C5D0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56904B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8E611E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1D48D030"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D67870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57B4A76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79D8D7D9" w14:textId="77777777" w:rsidR="00BD1376" w:rsidRPr="00CC3C27"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Mechanisms of vascular calcification in CKD. In the setting of </w:t>
            </w:r>
            <w:proofErr w:type="spellStart"/>
            <w:r w:rsidRPr="00CC3C27">
              <w:rPr>
                <w:sz w:val="18"/>
                <w:szCs w:val="18"/>
              </w:rPr>
              <w:t>uraemic</w:t>
            </w:r>
            <w:proofErr w:type="spellEnd"/>
            <w:r w:rsidRPr="00CC3C27">
              <w:rPr>
                <w:sz w:val="18"/>
                <w:szCs w:val="18"/>
              </w:rPr>
              <w:t xml:space="preserve"> milieu, activation of renin-angiotensin and vasopressin systems,</w:t>
            </w:r>
          </w:p>
          <w:p w14:paraId="48863424" w14:textId="0EDD9EF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upregulation of sodium-dependent phosphate transporter Pit-1 promotes </w:t>
            </w:r>
            <w:proofErr w:type="spellStart"/>
            <w:r w:rsidRPr="00CC3C27">
              <w:rPr>
                <w:sz w:val="18"/>
                <w:szCs w:val="18"/>
              </w:rPr>
              <w:t>osteochondrocytic</w:t>
            </w:r>
            <w:proofErr w:type="spellEnd"/>
            <w:r w:rsidRPr="00CC3C27">
              <w:rPr>
                <w:sz w:val="18"/>
                <w:szCs w:val="18"/>
              </w:rPr>
              <w:t xml:space="preserve"> transformation and apoptosis of vascular smooth</w:t>
            </w:r>
            <w:r>
              <w:rPr>
                <w:sz w:val="18"/>
                <w:szCs w:val="18"/>
              </w:rPr>
              <w:t xml:space="preserve"> </w:t>
            </w:r>
            <w:r w:rsidRPr="00CC3C27">
              <w:rPr>
                <w:sz w:val="18"/>
                <w:szCs w:val="18"/>
              </w:rPr>
              <w:t>muscle cell (VSMC) and, in</w:t>
            </w:r>
            <w:r>
              <w:rPr>
                <w:sz w:val="18"/>
                <w:szCs w:val="18"/>
              </w:rPr>
              <w:t xml:space="preserve"> </w:t>
            </w:r>
            <w:r w:rsidRPr="00CC3C27">
              <w:rPr>
                <w:sz w:val="18"/>
                <w:szCs w:val="18"/>
              </w:rPr>
              <w:t>consequence, accelerated vascular calcification</w:t>
            </w:r>
          </w:p>
        </w:tc>
        <w:tc>
          <w:tcPr>
            <w:tcW w:w="194" w:type="pct"/>
            <w:tcBorders>
              <w:left w:val="single" w:sz="4" w:space="0" w:color="auto"/>
              <w:right w:val="single" w:sz="4" w:space="0" w:color="auto"/>
            </w:tcBorders>
          </w:tcPr>
          <w:p w14:paraId="5F8B253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8207F0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11B6490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91B387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45271F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3F3116C4"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9B57F02"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2D63FF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06121E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95E6AB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630D97B"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B14143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0C58FF64" w14:textId="67290CD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Higher Age (1-SD increase)</w:t>
            </w:r>
          </w:p>
        </w:tc>
        <w:tc>
          <w:tcPr>
            <w:tcW w:w="1837" w:type="pct"/>
            <w:tcBorders>
              <w:left w:val="single" w:sz="4" w:space="0" w:color="auto"/>
              <w:right w:val="single" w:sz="4" w:space="0" w:color="auto"/>
            </w:tcBorders>
          </w:tcPr>
          <w:p w14:paraId="4D4A5EA4" w14:textId="2CDDEE5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CD5014">
              <w:rPr>
                <w:sz w:val="18"/>
                <w:szCs w:val="18"/>
              </w:rPr>
              <w:t>2.5 (1.5–4.1)</w:t>
            </w:r>
          </w:p>
        </w:tc>
        <w:tc>
          <w:tcPr>
            <w:tcW w:w="194" w:type="pct"/>
            <w:tcBorders>
              <w:left w:val="single" w:sz="4" w:space="0" w:color="auto"/>
              <w:right w:val="single" w:sz="4" w:space="0" w:color="auto"/>
            </w:tcBorders>
          </w:tcPr>
          <w:p w14:paraId="391DA61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4179015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5A3549A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957B72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51B30E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6B6735F7"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7BF35121"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407C5E9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7E45AD9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5221081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584047F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351611B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2AB1A545" w14:textId="590D6AD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Diabetes</w:t>
            </w:r>
          </w:p>
        </w:tc>
        <w:tc>
          <w:tcPr>
            <w:tcW w:w="1837" w:type="pct"/>
            <w:tcBorders>
              <w:left w:val="single" w:sz="4" w:space="0" w:color="auto"/>
              <w:bottom w:val="none" w:sz="0" w:space="0" w:color="auto"/>
              <w:right w:val="single" w:sz="4" w:space="0" w:color="auto"/>
            </w:tcBorders>
          </w:tcPr>
          <w:p w14:paraId="7C1E061B" w14:textId="72C81E1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CD5014">
              <w:rPr>
                <w:sz w:val="18"/>
                <w:szCs w:val="18"/>
              </w:rPr>
              <w:t>23.2 (2.5–210.5)</w:t>
            </w:r>
          </w:p>
        </w:tc>
        <w:tc>
          <w:tcPr>
            <w:tcW w:w="194" w:type="pct"/>
            <w:tcBorders>
              <w:left w:val="single" w:sz="4" w:space="0" w:color="auto"/>
              <w:bottom w:val="none" w:sz="0" w:space="0" w:color="auto"/>
              <w:right w:val="single" w:sz="4" w:space="0" w:color="auto"/>
            </w:tcBorders>
          </w:tcPr>
          <w:p w14:paraId="26DD22E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0C91FEA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57E3C9C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58C0A11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70F112B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35948336"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394FDA9" w14:textId="6F797915"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(2)","plainTextFormattedCitation":"(2)","previouslyFormattedCitation":"(2)"},"properties":{"noteIndex":0},"schema":"https://github.com/citation-style-language/schema/raw/master/csl-citation.json"}</w:instrText>
            </w:r>
            <w:r>
              <w:rPr>
                <w:sz w:val="18"/>
                <w:szCs w:val="18"/>
              </w:rPr>
              <w:fldChar w:fldCharType="separate"/>
            </w:r>
            <w:r w:rsidR="00F379BA" w:rsidRPr="00F379BA">
              <w:rPr>
                <w:b w:val="0"/>
                <w:noProof/>
                <w:sz w:val="18"/>
                <w:szCs w:val="18"/>
              </w:rPr>
              <w:t>(2)</w:t>
            </w:r>
            <w:r>
              <w:rPr>
                <w:sz w:val="18"/>
                <w:szCs w:val="18"/>
              </w:rPr>
              <w:fldChar w:fldCharType="end"/>
            </w:r>
          </w:p>
        </w:tc>
        <w:tc>
          <w:tcPr>
            <w:tcW w:w="226" w:type="pct"/>
            <w:tcBorders>
              <w:left w:val="single" w:sz="4" w:space="0" w:color="auto"/>
              <w:right w:val="single" w:sz="4" w:space="0" w:color="auto"/>
            </w:tcBorders>
          </w:tcPr>
          <w:p w14:paraId="05D3EE27" w14:textId="41504CB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left w:val="single" w:sz="4" w:space="0" w:color="auto"/>
              <w:right w:val="single" w:sz="4" w:space="0" w:color="auto"/>
            </w:tcBorders>
          </w:tcPr>
          <w:p w14:paraId="2E63F2A9" w14:textId="409AF45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10.2215/CJN.0391</w:t>
            </w:r>
            <w:r w:rsidRPr="006862A3">
              <w:rPr>
                <w:sz w:val="18"/>
                <w:szCs w:val="18"/>
              </w:rPr>
              <w:lastRenderedPageBreak/>
              <w:t>0411</w:t>
            </w:r>
          </w:p>
        </w:tc>
        <w:tc>
          <w:tcPr>
            <w:tcW w:w="226" w:type="pct"/>
            <w:tcBorders>
              <w:left w:val="single" w:sz="4" w:space="0" w:color="auto"/>
              <w:right w:val="single" w:sz="4" w:space="0" w:color="auto"/>
            </w:tcBorders>
          </w:tcPr>
          <w:p w14:paraId="4B61027A" w14:textId="139CD03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lastRenderedPageBreak/>
              <w:t>21940840</w:t>
            </w:r>
          </w:p>
        </w:tc>
        <w:tc>
          <w:tcPr>
            <w:tcW w:w="322" w:type="pct"/>
            <w:tcBorders>
              <w:left w:val="single" w:sz="4" w:space="0" w:color="auto"/>
              <w:right w:val="single" w:sz="4" w:space="0" w:color="auto"/>
            </w:tcBorders>
          </w:tcPr>
          <w:p w14:paraId="63A8EE4A" w14:textId="01EC1484"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left w:val="single" w:sz="4" w:space="0" w:color="auto"/>
              <w:right w:val="single" w:sz="4" w:space="0" w:color="auto"/>
            </w:tcBorders>
          </w:tcPr>
          <w:p w14:paraId="62CA8345" w14:textId="3A16ACF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E1AC79C" w14:textId="6EB1857A"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Osteoprotegerin (OPG)</w:t>
            </w:r>
          </w:p>
        </w:tc>
        <w:tc>
          <w:tcPr>
            <w:tcW w:w="1837" w:type="pct"/>
            <w:tcBorders>
              <w:left w:val="single" w:sz="4" w:space="0" w:color="auto"/>
              <w:right w:val="single" w:sz="4" w:space="0" w:color="auto"/>
            </w:tcBorders>
          </w:tcPr>
          <w:p w14:paraId="34686179" w14:textId="4E5034F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82DE1">
              <w:rPr>
                <w:sz w:val="18"/>
                <w:szCs w:val="18"/>
              </w:rPr>
              <w:t>Ref</w:t>
            </w:r>
            <w:r>
              <w:rPr>
                <w:sz w:val="18"/>
                <w:szCs w:val="18"/>
              </w:rPr>
              <w:t>erence</w:t>
            </w:r>
          </w:p>
        </w:tc>
        <w:tc>
          <w:tcPr>
            <w:tcW w:w="194" w:type="pct"/>
            <w:tcBorders>
              <w:left w:val="single" w:sz="4" w:space="0" w:color="auto"/>
              <w:right w:val="single" w:sz="4" w:space="0" w:color="auto"/>
            </w:tcBorders>
          </w:tcPr>
          <w:p w14:paraId="23702278" w14:textId="760C937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FE72253" w14:textId="4B86EFD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pulse wave velocity</w:t>
            </w:r>
          </w:p>
        </w:tc>
        <w:tc>
          <w:tcPr>
            <w:tcW w:w="258" w:type="pct"/>
            <w:tcBorders>
              <w:left w:val="single" w:sz="4" w:space="0" w:color="auto"/>
              <w:right w:val="single" w:sz="4" w:space="0" w:color="auto"/>
            </w:tcBorders>
          </w:tcPr>
          <w:p w14:paraId="011C7DA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D0C5B29" w14:textId="55D2F43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left w:val="single" w:sz="4" w:space="0" w:color="auto"/>
            </w:tcBorders>
          </w:tcPr>
          <w:p w14:paraId="18F0574C"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351</w:t>
            </w:r>
          </w:p>
          <w:p w14:paraId="1E120D4A" w14:textId="5751CC9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782359E1" wp14:editId="7F3C0B70">
                  <wp:extent cx="341630" cy="97155"/>
                  <wp:effectExtent l="0" t="0" r="127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BD1376" w:rsidRPr="0001000C" w14:paraId="1C4688AB"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50175758"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2A7EA68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57C787E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1CB549E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71E0604E"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47DB7E2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4A848FA4"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5A8753C1" w14:textId="12AB46A0"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A10CB">
              <w:rPr>
                <w:sz w:val="18"/>
                <w:szCs w:val="18"/>
              </w:rPr>
              <w:t>Tertile</w:t>
            </w:r>
            <w:proofErr w:type="spellEnd"/>
            <w:r w:rsidRPr="006A10CB">
              <w:rPr>
                <w:sz w:val="18"/>
                <w:szCs w:val="18"/>
              </w:rPr>
              <w:t xml:space="preserve"> 2</w:t>
            </w:r>
            <w:r>
              <w:rPr>
                <w:sz w:val="18"/>
                <w:szCs w:val="18"/>
              </w:rPr>
              <w:t xml:space="preserve"> </w:t>
            </w:r>
            <w:r w:rsidRPr="006A10CB">
              <w:rPr>
                <w:sz w:val="18"/>
                <w:szCs w:val="18"/>
              </w:rPr>
              <w:t xml:space="preserve">(5.05 to 7.45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1.06 (0.97</w:t>
            </w:r>
            <w:r>
              <w:rPr>
                <w:sz w:val="18"/>
                <w:szCs w:val="18"/>
              </w:rPr>
              <w:t>–</w:t>
            </w:r>
            <w:r w:rsidRPr="006A10CB">
              <w:rPr>
                <w:sz w:val="18"/>
                <w:szCs w:val="18"/>
              </w:rPr>
              <w:t xml:space="preserve"> 1.15)</w:t>
            </w:r>
          </w:p>
        </w:tc>
        <w:tc>
          <w:tcPr>
            <w:tcW w:w="194" w:type="pct"/>
            <w:tcBorders>
              <w:left w:val="single" w:sz="4" w:space="0" w:color="auto"/>
              <w:bottom w:val="none" w:sz="0" w:space="0" w:color="auto"/>
              <w:right w:val="single" w:sz="4" w:space="0" w:color="auto"/>
            </w:tcBorders>
          </w:tcPr>
          <w:p w14:paraId="14A4F06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16A7585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2CF5C36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6B56E5B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7FB6A0D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13791CB3"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EE2A9E1"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489BEAE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208EF19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6D7E42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4357CCDC"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A5AEBF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2D1B269E"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05A5449B" w14:textId="4FC11ADA"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Tertile</w:t>
            </w:r>
            <w:proofErr w:type="spellEnd"/>
            <w:r>
              <w:rPr>
                <w:sz w:val="18"/>
                <w:szCs w:val="18"/>
              </w:rPr>
              <w:t xml:space="preserve"> 3 </w:t>
            </w:r>
            <w:r w:rsidRPr="006A10CB">
              <w:rPr>
                <w:sz w:val="18"/>
                <w:szCs w:val="18"/>
              </w:rPr>
              <w:t xml:space="preserve">(7.46 to 22.31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1.10 (1.01</w:t>
            </w:r>
            <w:r>
              <w:rPr>
                <w:sz w:val="18"/>
                <w:szCs w:val="18"/>
              </w:rPr>
              <w:t xml:space="preserve">– </w:t>
            </w:r>
            <w:r w:rsidRPr="006A10CB">
              <w:rPr>
                <w:sz w:val="18"/>
                <w:szCs w:val="18"/>
              </w:rPr>
              <w:t>1.20)</w:t>
            </w:r>
          </w:p>
        </w:tc>
        <w:tc>
          <w:tcPr>
            <w:tcW w:w="194" w:type="pct"/>
            <w:tcBorders>
              <w:left w:val="single" w:sz="4" w:space="0" w:color="auto"/>
              <w:right w:val="single" w:sz="4" w:space="0" w:color="auto"/>
            </w:tcBorders>
          </w:tcPr>
          <w:p w14:paraId="3045B38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D05AF0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5E1900C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03FACB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25D264F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40800F95"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62E88A9B" w14:textId="5A1E8FF4"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{"citationItems":[{"id":"ITEM-1","itemData":{"DOI":"10.1186/s12882-019-1235-z","abstract":"BackgroundRisk of cardiac events and cardiovascular disease (CVD) in\nend-stage renal disease (ESRD) patients are predicted by coronary artery\ncalcification (CAC) independently. It is not clear to what extent low\nbone mineral density (BMD) is associated with higher risk of CAC and if\nsex interacts. We investigated the sex-specific associations of CAC\nscore with total body BMD (tBMD) as well as with BMD of different\nskeletal sub-regions.MethodsIn 174 ESRD patients, median age 57\n(10th-90th percentiles 29-75) years, 63% males, BMD (measured by\ndual-energy X-ray absorptiometry; DXA), CAC score (measured by cardiac\nCT) and circulating inflammatory biomarkers were analysed.ResultsA total\nof 104 (60%) patients with CAC &gt;100 AUs were older, had higher\nprevalence of both clinical CVD and diabetes, higher level of high\nsensitivity C-reactive protein, tumour necrosis factor, interleukin-6\nand lower T-score of tBMD. Female patients had significantly lower tBMD\nand BMD of all skeletal sub-regions, except head, than male patients.\nFemale patients with high CAC (&gt;100 AUs) had significantly decreased\nT-score of tBMD, and lower BMD of arms, legs than those low CAC ( 100\nAUs); elevated CAC score were associated with tBMD, T-score, Z-score of\ntBMD and BMD of arms and legs, while no such differences was observed in\nmales. Multivariate generalized linear model (GLM) analysis adjusted for\nage, diabetes and hsCRP showed that in females per SD higher CAC score\n(1057 AUs) was predicted by either per SD (0.13g/cm(2)) lower tBMD or\nper SD (0.17g/cm(2)) lower BMD at legs. No such associations were found\nin male ESRD patients.ConclusionsIn female, but not male, lower BMD, in\nparticular sub-regions of legs, was associated with higher CAC score\nindependently. Low BMD has the potential to identify increased risk for\nhigh CAC score in ESRD patients.","author":[{"dropping-particle":"","family":"Chen","given":"Zhimin","non-dropping-particle":"","parse-names":false,"suffix":""},{"dropping-particle":"","family":"Qureshi","given":"Abdul Rashid","non-dropping-particle":"","parse-names":false,"suffix":""},{"dropping-particle":"","family":"Brismar","given":"Torkel B","non-dropping-particle":"","parse-names":false,"suffix":""},{"dropping-particle":"","family":"Ripsweden","given":"Jonaz","non-dropping-particle":"","parse-names":false,"suffix":""},{"dropping-particle":"","family":"Haarhaus","given":"Mathias","non-dropping-particle":"","parse-names":false,"suffix":""},{"dropping-particle":"","family":"Barany","given":"Peter","non-dropping-particle":"","parse-names":false,"suffix":""},{"dropping-particle":"","family":"Heimburger","given":"Olof","non-dropping-particle":"","parse-names":false,"suffix":""},{"dropping-particle":"","family":"Lindholm","given":"Bengt","non-dropping-particle":"","parse-names":false,"suffix":""},{"dropping-particle":"","family":"Stenvinkel","given":"Peter","non-dropping-particle":"","parse-names":false,"suffix":""}],"container-title":"BMC NEPHROLOGY","id":"ITEM-1","issued":{"date-parts":[["2019"]]},"title":"Differences in association of lower bone mineral density with higher coronary calcification in female and male end-stage renal disease patients","type":"article-journal","volume":"20"},"uris":["http://www.mendeley.com/documents/?uuid=4e7027cf-5f27-33a7-b181-bd1160e4f0d3"]}],"mendeley":{"formattedCitation":"(21)","plainTextFormattedCitation":"(21)","previouslyFormattedCitation":"(21)"},"properties":{"noteIndex":0},"schema":"https://github.com/citation-style-language/schema/raw/master/csl-citation.json"}</w:instrText>
            </w:r>
            <w:r>
              <w:rPr>
                <w:sz w:val="18"/>
                <w:szCs w:val="18"/>
              </w:rPr>
              <w:fldChar w:fldCharType="separate"/>
            </w:r>
            <w:r w:rsidR="00F379BA" w:rsidRPr="00F379BA">
              <w:rPr>
                <w:b w:val="0"/>
                <w:noProof/>
                <w:sz w:val="18"/>
                <w:szCs w:val="18"/>
              </w:rPr>
              <w:t>(21)</w:t>
            </w:r>
            <w:r>
              <w:rPr>
                <w:sz w:val="18"/>
                <w:szCs w:val="18"/>
              </w:rPr>
              <w:fldChar w:fldCharType="end"/>
            </w:r>
          </w:p>
        </w:tc>
        <w:tc>
          <w:tcPr>
            <w:tcW w:w="226" w:type="pct"/>
            <w:tcBorders>
              <w:left w:val="single" w:sz="4" w:space="0" w:color="auto"/>
              <w:bottom w:val="none" w:sz="0" w:space="0" w:color="auto"/>
              <w:right w:val="single" w:sz="4" w:space="0" w:color="auto"/>
            </w:tcBorders>
          </w:tcPr>
          <w:p w14:paraId="0E1A395F" w14:textId="65BF2BC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left w:val="single" w:sz="4" w:space="0" w:color="auto"/>
              <w:bottom w:val="none" w:sz="0" w:space="0" w:color="auto"/>
              <w:right w:val="single" w:sz="4" w:space="0" w:color="auto"/>
            </w:tcBorders>
          </w:tcPr>
          <w:p w14:paraId="1F17BBEB" w14:textId="71FFD6C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doi.org/10.1186/s12882-019-1235-z</w:t>
            </w:r>
          </w:p>
        </w:tc>
        <w:tc>
          <w:tcPr>
            <w:tcW w:w="226" w:type="pct"/>
            <w:tcBorders>
              <w:left w:val="single" w:sz="4" w:space="0" w:color="auto"/>
              <w:bottom w:val="none" w:sz="0" w:space="0" w:color="auto"/>
              <w:right w:val="single" w:sz="4" w:space="0" w:color="auto"/>
            </w:tcBorders>
          </w:tcPr>
          <w:p w14:paraId="6C90E802" w14:textId="7EE037F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30777028</w:t>
            </w:r>
          </w:p>
        </w:tc>
        <w:tc>
          <w:tcPr>
            <w:tcW w:w="322" w:type="pct"/>
            <w:tcBorders>
              <w:left w:val="single" w:sz="4" w:space="0" w:color="auto"/>
              <w:bottom w:val="none" w:sz="0" w:space="0" w:color="auto"/>
              <w:right w:val="single" w:sz="4" w:space="0" w:color="auto"/>
            </w:tcBorders>
          </w:tcPr>
          <w:p w14:paraId="0E217311" w14:textId="7ACFA8E9"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left w:val="single" w:sz="4" w:space="0" w:color="auto"/>
              <w:bottom w:val="none" w:sz="0" w:space="0" w:color="auto"/>
              <w:right w:val="single" w:sz="4" w:space="0" w:color="auto"/>
            </w:tcBorders>
          </w:tcPr>
          <w:p w14:paraId="3447FAAA" w14:textId="0B8FFD0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bottom w:val="none" w:sz="0" w:space="0" w:color="auto"/>
              <w:right w:val="single" w:sz="4" w:space="0" w:color="auto"/>
            </w:tcBorders>
          </w:tcPr>
          <w:p w14:paraId="48681B08" w14:textId="2DEB2EFE"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w:t>
            </w:r>
            <w:r w:rsidRPr="004A221E">
              <w:rPr>
                <w:sz w:val="18"/>
                <w:szCs w:val="18"/>
              </w:rPr>
              <w:t>otal body</w:t>
            </w:r>
            <w:r>
              <w:rPr>
                <w:sz w:val="18"/>
                <w:szCs w:val="18"/>
              </w:rPr>
              <w:t xml:space="preserve"> bone mineral density (</w:t>
            </w:r>
            <w:proofErr w:type="spellStart"/>
            <w:r>
              <w:rPr>
                <w:sz w:val="18"/>
                <w:szCs w:val="18"/>
              </w:rPr>
              <w:t>tBMD</w:t>
            </w:r>
            <w:proofErr w:type="spellEnd"/>
            <w:r>
              <w:rPr>
                <w:sz w:val="18"/>
                <w:szCs w:val="18"/>
              </w:rPr>
              <w:t>) in female</w:t>
            </w:r>
          </w:p>
        </w:tc>
        <w:tc>
          <w:tcPr>
            <w:tcW w:w="1837" w:type="pct"/>
            <w:tcBorders>
              <w:left w:val="single" w:sz="4" w:space="0" w:color="auto"/>
              <w:bottom w:val="none" w:sz="0" w:space="0" w:color="auto"/>
              <w:right w:val="single" w:sz="4" w:space="0" w:color="auto"/>
            </w:tcBorders>
          </w:tcPr>
          <w:p w14:paraId="5CE1E27D" w14:textId="32768F41"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86786">
              <w:rPr>
                <w:sz w:val="18"/>
                <w:szCs w:val="18"/>
              </w:rPr>
              <w:t xml:space="preserve"> =</w:t>
            </w:r>
            <w:r>
              <w:rPr>
                <w:sz w:val="18"/>
                <w:szCs w:val="18"/>
              </w:rPr>
              <w:t xml:space="preserve"> </w:t>
            </w:r>
            <w:r w:rsidRPr="00013991">
              <w:rPr>
                <w:sz w:val="18"/>
                <w:szCs w:val="18"/>
              </w:rPr>
              <w:t>−0.27</w:t>
            </w:r>
            <w:r w:rsidRPr="00D86786">
              <w:rPr>
                <w:sz w:val="18"/>
                <w:szCs w:val="18"/>
              </w:rPr>
              <w:t>,</w:t>
            </w:r>
            <w:r>
              <w:rPr>
                <w:sz w:val="18"/>
                <w:szCs w:val="18"/>
              </w:rPr>
              <w:t xml:space="preserve"> se =</w:t>
            </w:r>
            <w:r w:rsidRPr="00013991">
              <w:rPr>
                <w:sz w:val="18"/>
                <w:szCs w:val="18"/>
              </w:rPr>
              <w:t xml:space="preserve"> 0.12</w:t>
            </w:r>
            <w:r>
              <w:rPr>
                <w:sz w:val="18"/>
                <w:szCs w:val="18"/>
              </w:rPr>
              <w:t>, p =</w:t>
            </w:r>
            <w:r w:rsidRPr="00013991">
              <w:rPr>
                <w:sz w:val="18"/>
                <w:szCs w:val="18"/>
              </w:rPr>
              <w:t xml:space="preserve"> 0.03</w:t>
            </w:r>
          </w:p>
        </w:tc>
        <w:tc>
          <w:tcPr>
            <w:tcW w:w="194" w:type="pct"/>
            <w:tcBorders>
              <w:left w:val="single" w:sz="4" w:space="0" w:color="auto"/>
              <w:bottom w:val="none" w:sz="0" w:space="0" w:color="auto"/>
              <w:right w:val="single" w:sz="4" w:space="0" w:color="auto"/>
            </w:tcBorders>
          </w:tcPr>
          <w:p w14:paraId="60BAB46B" w14:textId="0962874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bottom w:val="none" w:sz="0" w:space="0" w:color="auto"/>
              <w:right w:val="single" w:sz="4" w:space="0" w:color="auto"/>
            </w:tcBorders>
          </w:tcPr>
          <w:p w14:paraId="75A852FF" w14:textId="23ED9B3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left w:val="single" w:sz="4" w:space="0" w:color="auto"/>
              <w:bottom w:val="none" w:sz="0" w:space="0" w:color="auto"/>
              <w:right w:val="single" w:sz="4" w:space="0" w:color="auto"/>
            </w:tcBorders>
          </w:tcPr>
          <w:p w14:paraId="5584F09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680E45FD" w14:textId="6D69868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left w:val="single" w:sz="4" w:space="0" w:color="auto"/>
              <w:bottom w:val="none" w:sz="0" w:space="0" w:color="auto"/>
            </w:tcBorders>
          </w:tcPr>
          <w:p w14:paraId="069FEE27" w14:textId="045B675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174</w:t>
            </w:r>
          </w:p>
        </w:tc>
      </w:tr>
      <w:tr w:rsidR="00BD1376" w:rsidRPr="0001000C" w14:paraId="29FB455B"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EA56F7C"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6BB2BCC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3017BE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AFC3EB1"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9FDCEFD"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8FA8CB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0EF502EE" w14:textId="4198AE0E"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BMD at legs in female</w:t>
            </w:r>
          </w:p>
        </w:tc>
        <w:tc>
          <w:tcPr>
            <w:tcW w:w="1837" w:type="pct"/>
            <w:tcBorders>
              <w:left w:val="single" w:sz="4" w:space="0" w:color="auto"/>
              <w:right w:val="single" w:sz="4" w:space="0" w:color="auto"/>
            </w:tcBorders>
          </w:tcPr>
          <w:p w14:paraId="687E0BA5" w14:textId="195A181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D86786">
              <w:rPr>
                <w:sz w:val="18"/>
                <w:szCs w:val="18"/>
              </w:rPr>
              <w:t xml:space="preserve"> = −0.28, se = 0.12, p = 0.02</w:t>
            </w:r>
          </w:p>
        </w:tc>
        <w:tc>
          <w:tcPr>
            <w:tcW w:w="194" w:type="pct"/>
            <w:tcBorders>
              <w:left w:val="single" w:sz="4" w:space="0" w:color="auto"/>
              <w:right w:val="single" w:sz="4" w:space="0" w:color="auto"/>
            </w:tcBorders>
          </w:tcPr>
          <w:p w14:paraId="4691B91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F75B23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143D20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1DD711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0749818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6D7532B7"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66504186"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2FEEAD9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7287242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45827D8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3A176975"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2F35822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32CFB591"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305A1ADE" w14:textId="77777777" w:rsidR="00BD1376" w:rsidRPr="00407FF4"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Multivariate generalized linear model</w:t>
            </w:r>
          </w:p>
          <w:p w14:paraId="0BC5968F" w14:textId="77777777" w:rsidR="00BD1376" w:rsidRPr="00407FF4"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(GLM) analysis adjusted for age, diabetes and </w:t>
            </w:r>
            <w:proofErr w:type="spellStart"/>
            <w:r w:rsidRPr="00407FF4">
              <w:rPr>
                <w:sz w:val="18"/>
                <w:szCs w:val="18"/>
              </w:rPr>
              <w:t>hsCRP</w:t>
            </w:r>
            <w:proofErr w:type="spellEnd"/>
            <w:r w:rsidRPr="00407FF4">
              <w:rPr>
                <w:sz w:val="18"/>
                <w:szCs w:val="18"/>
              </w:rPr>
              <w:t xml:space="preserve"> showed that in females per SD higher CAC score (1057 AUs) was</w:t>
            </w:r>
          </w:p>
          <w:p w14:paraId="65753E83" w14:textId="362DB29C"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predicted by either per SD (0.13 g/cm2) lower </w:t>
            </w:r>
            <w:proofErr w:type="spellStart"/>
            <w:r w:rsidRPr="00407FF4">
              <w:rPr>
                <w:sz w:val="18"/>
                <w:szCs w:val="18"/>
              </w:rPr>
              <w:t>tBMD</w:t>
            </w:r>
            <w:proofErr w:type="spellEnd"/>
            <w:r w:rsidRPr="00407FF4">
              <w:rPr>
                <w:sz w:val="18"/>
                <w:szCs w:val="18"/>
              </w:rPr>
              <w:t xml:space="preserve"> or per SD (0.17 g/cm2) lower BMD at legs. </w:t>
            </w:r>
            <w:r w:rsidRPr="00EE6FAD">
              <w:rPr>
                <w:b/>
                <w:sz w:val="18"/>
                <w:szCs w:val="18"/>
              </w:rPr>
              <w:t>No such associations were found in male</w:t>
            </w:r>
            <w:r w:rsidRPr="00407FF4">
              <w:rPr>
                <w:sz w:val="18"/>
                <w:szCs w:val="18"/>
              </w:rPr>
              <w:t xml:space="preserve"> </w:t>
            </w:r>
            <w:r w:rsidRPr="00FF2B52">
              <w:rPr>
                <w:b/>
                <w:sz w:val="18"/>
                <w:szCs w:val="18"/>
              </w:rPr>
              <w:t>ESRD patients</w:t>
            </w:r>
            <w:r w:rsidRPr="00407FF4">
              <w:rPr>
                <w:sz w:val="18"/>
                <w:szCs w:val="18"/>
              </w:rPr>
              <w:t>.</w:t>
            </w:r>
          </w:p>
        </w:tc>
        <w:tc>
          <w:tcPr>
            <w:tcW w:w="194" w:type="pct"/>
            <w:tcBorders>
              <w:left w:val="single" w:sz="4" w:space="0" w:color="auto"/>
              <w:bottom w:val="none" w:sz="0" w:space="0" w:color="auto"/>
              <w:right w:val="single" w:sz="4" w:space="0" w:color="auto"/>
            </w:tcBorders>
          </w:tcPr>
          <w:p w14:paraId="5DEC025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4222291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338ED8E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0A24F52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46DED3E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0CB9E0DD"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E6A6022" w14:textId="27D36057" w:rsidR="00BD1376" w:rsidRPr="0001000C" w:rsidRDefault="00BD1376" w:rsidP="00BD1376">
            <w:pPr>
              <w:rPr>
                <w:sz w:val="18"/>
                <w:szCs w:val="18"/>
                <w:lang w:eastAsia="ja-JP"/>
              </w:rPr>
            </w:pPr>
            <w:r>
              <w:rPr>
                <w:sz w:val="18"/>
                <w:szCs w:val="18"/>
              </w:rPr>
              <w:fldChar w:fldCharType="begin" w:fldLock="1"/>
            </w:r>
            <w:r w:rsidR="00F379BA">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w:instrText>
            </w:r>
            <w:r w:rsidR="00F379BA">
              <w:rPr>
                <w:sz w:val="18"/>
                <w:szCs w:val="18"/>
                <w:lang w:eastAsia="ja-JP"/>
              </w:rPr>
              <w:instrText>":""},{"dropping-particle":"","family":"Barany","given":"Peter","non-dropping-particle":"","parse-names":false,"suffix":""},{"dropping-particle":"","family":"Jaminon","given":"Armand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(22)","plainTextFormattedCitation":"(22)","previouslyFormattedCitation":"(22)"},"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(22)</w:t>
            </w:r>
            <w:r>
              <w:rPr>
                <w:sz w:val="18"/>
                <w:szCs w:val="18"/>
              </w:rPr>
              <w:fldChar w:fldCharType="end"/>
            </w:r>
          </w:p>
        </w:tc>
        <w:tc>
          <w:tcPr>
            <w:tcW w:w="226" w:type="pct"/>
            <w:tcBorders>
              <w:left w:val="single" w:sz="4" w:space="0" w:color="auto"/>
              <w:right w:val="single" w:sz="4" w:space="0" w:color="auto"/>
            </w:tcBorders>
          </w:tcPr>
          <w:p w14:paraId="71F6B8CA" w14:textId="681716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161" w:type="pct"/>
            <w:tcBorders>
              <w:left w:val="single" w:sz="4" w:space="0" w:color="auto"/>
              <w:right w:val="single" w:sz="4" w:space="0" w:color="auto"/>
            </w:tcBorders>
          </w:tcPr>
          <w:p w14:paraId="211BFF51" w14:textId="58C5B4A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10.1111/eci.12718</w:t>
            </w:r>
          </w:p>
        </w:tc>
        <w:tc>
          <w:tcPr>
            <w:tcW w:w="226" w:type="pct"/>
            <w:tcBorders>
              <w:left w:val="single" w:sz="4" w:space="0" w:color="auto"/>
              <w:right w:val="single" w:sz="4" w:space="0" w:color="auto"/>
            </w:tcBorders>
          </w:tcPr>
          <w:p w14:paraId="4A1E897C" w14:textId="33AFB026"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28036114</w:t>
            </w:r>
          </w:p>
        </w:tc>
        <w:tc>
          <w:tcPr>
            <w:tcW w:w="322" w:type="pct"/>
            <w:tcBorders>
              <w:left w:val="single" w:sz="4" w:space="0" w:color="auto"/>
              <w:right w:val="single" w:sz="4" w:space="0" w:color="auto"/>
            </w:tcBorders>
          </w:tcPr>
          <w:p w14:paraId="108D49B1" w14:textId="760580F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354" w:type="pct"/>
            <w:tcBorders>
              <w:left w:val="single" w:sz="4" w:space="0" w:color="auto"/>
              <w:right w:val="single" w:sz="4" w:space="0" w:color="auto"/>
            </w:tcBorders>
          </w:tcPr>
          <w:p w14:paraId="1750D781" w14:textId="4C31516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Causes</w:t>
            </w:r>
          </w:p>
        </w:tc>
        <w:tc>
          <w:tcPr>
            <w:tcW w:w="355" w:type="pct"/>
            <w:tcBorders>
              <w:left w:val="single" w:sz="4" w:space="0" w:color="auto"/>
              <w:right w:val="single" w:sz="4" w:space="0" w:color="auto"/>
            </w:tcBorders>
          </w:tcPr>
          <w:p w14:paraId="13683F4A" w14:textId="1B0DD0BD"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left w:val="single" w:sz="4" w:space="0" w:color="auto"/>
              <w:right w:val="single" w:sz="4" w:space="0" w:color="auto"/>
            </w:tcBorders>
          </w:tcPr>
          <w:p w14:paraId="2150C20A" w14:textId="7C0DAC1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183CA7">
              <w:rPr>
                <w:sz w:val="18"/>
                <w:szCs w:val="18"/>
                <w:lang w:eastAsia="ja-JP"/>
              </w:rPr>
              <w:t>After adjustments for confounders by GLM (age, gender, BMI, diabetes, inflammation), only age, male gender, diabetes and statins remained significantly related to high CAC score</w:t>
            </w:r>
            <w:r>
              <w:rPr>
                <w:sz w:val="18"/>
                <w:szCs w:val="18"/>
                <w:lang w:eastAsia="ja-JP"/>
              </w:rPr>
              <w:t>.</w:t>
            </w:r>
          </w:p>
        </w:tc>
        <w:tc>
          <w:tcPr>
            <w:tcW w:w="194" w:type="pct"/>
            <w:tcBorders>
              <w:left w:val="single" w:sz="4" w:space="0" w:color="auto"/>
              <w:right w:val="single" w:sz="4" w:space="0" w:color="auto"/>
            </w:tcBorders>
          </w:tcPr>
          <w:p w14:paraId="3230D067" w14:textId="338FC87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left w:val="single" w:sz="4" w:space="0" w:color="auto"/>
              <w:right w:val="single" w:sz="4" w:space="0" w:color="auto"/>
            </w:tcBorders>
          </w:tcPr>
          <w:p w14:paraId="15B7BFEF" w14:textId="2E0B776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CACS</w:t>
            </w:r>
          </w:p>
        </w:tc>
        <w:tc>
          <w:tcPr>
            <w:tcW w:w="258" w:type="pct"/>
            <w:tcBorders>
              <w:left w:val="single" w:sz="4" w:space="0" w:color="auto"/>
              <w:right w:val="single" w:sz="4" w:space="0" w:color="auto"/>
            </w:tcBorders>
          </w:tcPr>
          <w:p w14:paraId="454AF65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67DA0CA6" w14:textId="08F02D92"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5D-5T</w:t>
            </w:r>
          </w:p>
        </w:tc>
        <w:tc>
          <w:tcPr>
            <w:tcW w:w="229" w:type="pct"/>
            <w:tcBorders>
              <w:left w:val="single" w:sz="4" w:space="0" w:color="auto"/>
            </w:tcBorders>
          </w:tcPr>
          <w:p w14:paraId="3324255B" w14:textId="0110DF4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F2245">
              <w:rPr>
                <w:sz w:val="18"/>
                <w:szCs w:val="18"/>
                <w:lang w:eastAsia="ja-JP"/>
              </w:rPr>
              <w:t>240</w:t>
            </w:r>
          </w:p>
        </w:tc>
      </w:tr>
      <w:tr w:rsidR="00BD1376" w:rsidRPr="0001000C" w14:paraId="77DD475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26DD3F22" w14:textId="77777777" w:rsidR="00BD1376" w:rsidRPr="0001000C" w:rsidRDefault="00BD1376" w:rsidP="00BD1376">
            <w:pPr>
              <w:rPr>
                <w:sz w:val="18"/>
                <w:szCs w:val="18"/>
                <w:lang w:eastAsia="ja-JP"/>
              </w:rPr>
            </w:pPr>
          </w:p>
        </w:tc>
        <w:tc>
          <w:tcPr>
            <w:tcW w:w="226" w:type="pct"/>
            <w:tcBorders>
              <w:left w:val="single" w:sz="4" w:space="0" w:color="auto"/>
              <w:bottom w:val="none" w:sz="0" w:space="0" w:color="auto"/>
              <w:right w:val="single" w:sz="4" w:space="0" w:color="auto"/>
            </w:tcBorders>
          </w:tcPr>
          <w:p w14:paraId="10CBBC7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left w:val="single" w:sz="4" w:space="0" w:color="auto"/>
              <w:bottom w:val="none" w:sz="0" w:space="0" w:color="auto"/>
              <w:right w:val="single" w:sz="4" w:space="0" w:color="auto"/>
            </w:tcBorders>
          </w:tcPr>
          <w:p w14:paraId="7309F52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left w:val="single" w:sz="4" w:space="0" w:color="auto"/>
              <w:bottom w:val="none" w:sz="0" w:space="0" w:color="auto"/>
              <w:right w:val="single" w:sz="4" w:space="0" w:color="auto"/>
            </w:tcBorders>
          </w:tcPr>
          <w:p w14:paraId="600E9D6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left w:val="single" w:sz="4" w:space="0" w:color="auto"/>
              <w:bottom w:val="none" w:sz="0" w:space="0" w:color="auto"/>
              <w:right w:val="single" w:sz="4" w:space="0" w:color="auto"/>
            </w:tcBorders>
          </w:tcPr>
          <w:p w14:paraId="2BBA4AB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left w:val="single" w:sz="4" w:space="0" w:color="auto"/>
              <w:bottom w:val="none" w:sz="0" w:space="0" w:color="auto"/>
              <w:right w:val="single" w:sz="4" w:space="0" w:color="auto"/>
            </w:tcBorders>
          </w:tcPr>
          <w:p w14:paraId="24D152C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left w:val="single" w:sz="4" w:space="0" w:color="auto"/>
              <w:bottom w:val="none" w:sz="0" w:space="0" w:color="auto"/>
              <w:right w:val="single" w:sz="4" w:space="0" w:color="auto"/>
            </w:tcBorders>
          </w:tcPr>
          <w:p w14:paraId="0D627A23"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left w:val="single" w:sz="4" w:space="0" w:color="auto"/>
              <w:bottom w:val="none" w:sz="0" w:space="0" w:color="auto"/>
              <w:right w:val="single" w:sz="4" w:space="0" w:color="auto"/>
            </w:tcBorders>
          </w:tcPr>
          <w:p w14:paraId="15F44744" w14:textId="7F528B31"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lang w:eastAsia="ja-JP"/>
              </w:rPr>
              <w:t>M</w:t>
            </w:r>
            <w:r>
              <w:rPr>
                <w:sz w:val="18"/>
                <w:szCs w:val="18"/>
                <w:lang w:eastAsia="ja-JP"/>
              </w:rPr>
              <w:t>odel</w:t>
            </w:r>
            <w:r>
              <w:rPr>
                <w:rFonts w:hint="eastAsia"/>
                <w:sz w:val="18"/>
                <w:szCs w:val="18"/>
                <w:lang w:eastAsia="ja-JP"/>
              </w:rPr>
              <w:t xml:space="preserve"> </w:t>
            </w:r>
            <w:r>
              <w:rPr>
                <w:sz w:val="18"/>
                <w:szCs w:val="18"/>
                <w:lang w:eastAsia="ja-JP"/>
              </w:rPr>
              <w:t xml:space="preserve">with </w:t>
            </w:r>
            <w:proofErr w:type="spellStart"/>
            <w:r>
              <w:rPr>
                <w:rFonts w:hint="eastAsia"/>
                <w:sz w:val="18"/>
                <w:szCs w:val="18"/>
                <w:lang w:eastAsia="ja-JP"/>
              </w:rPr>
              <w:t>h</w:t>
            </w:r>
            <w:r>
              <w:rPr>
                <w:sz w:val="18"/>
                <w:szCs w:val="18"/>
                <w:lang w:eastAsia="ja-JP"/>
              </w:rPr>
              <w:t>sCRP</w:t>
            </w:r>
            <w:proofErr w:type="spellEnd"/>
            <w:r>
              <w:rPr>
                <w:sz w:val="18"/>
                <w:szCs w:val="18"/>
                <w:lang w:eastAsia="ja-JP"/>
              </w:rPr>
              <w:t xml:space="preserve">: estimate = </w:t>
            </w:r>
            <w:r w:rsidRPr="0046753D">
              <w:rPr>
                <w:sz w:val="18"/>
                <w:szCs w:val="18"/>
                <w:lang w:eastAsia="ja-JP"/>
              </w:rPr>
              <w:t>−0</w:t>
            </w:r>
            <w:r>
              <w:rPr>
                <w:sz w:val="18"/>
                <w:szCs w:val="18"/>
                <w:lang w:eastAsia="ja-JP"/>
              </w:rPr>
              <w:t>.</w:t>
            </w:r>
            <w:r w:rsidRPr="0046753D">
              <w:rPr>
                <w:sz w:val="18"/>
                <w:szCs w:val="18"/>
                <w:lang w:eastAsia="ja-JP"/>
              </w:rPr>
              <w:t>38</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11</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005</w:t>
            </w:r>
          </w:p>
        </w:tc>
        <w:tc>
          <w:tcPr>
            <w:tcW w:w="194" w:type="pct"/>
            <w:tcBorders>
              <w:left w:val="single" w:sz="4" w:space="0" w:color="auto"/>
              <w:bottom w:val="none" w:sz="0" w:space="0" w:color="auto"/>
              <w:right w:val="single" w:sz="4" w:space="0" w:color="auto"/>
            </w:tcBorders>
          </w:tcPr>
          <w:p w14:paraId="575EB82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left w:val="single" w:sz="4" w:space="0" w:color="auto"/>
              <w:bottom w:val="none" w:sz="0" w:space="0" w:color="auto"/>
              <w:right w:val="single" w:sz="4" w:space="0" w:color="auto"/>
            </w:tcBorders>
          </w:tcPr>
          <w:p w14:paraId="67CC39D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left w:val="single" w:sz="4" w:space="0" w:color="auto"/>
              <w:bottom w:val="none" w:sz="0" w:space="0" w:color="auto"/>
              <w:right w:val="single" w:sz="4" w:space="0" w:color="auto"/>
            </w:tcBorders>
          </w:tcPr>
          <w:p w14:paraId="20D4B0D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left w:val="single" w:sz="4" w:space="0" w:color="auto"/>
              <w:bottom w:val="none" w:sz="0" w:space="0" w:color="auto"/>
              <w:right w:val="single" w:sz="4" w:space="0" w:color="auto"/>
            </w:tcBorders>
          </w:tcPr>
          <w:p w14:paraId="1A922FD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left w:val="single" w:sz="4" w:space="0" w:color="auto"/>
              <w:bottom w:val="none" w:sz="0" w:space="0" w:color="auto"/>
            </w:tcBorders>
          </w:tcPr>
          <w:p w14:paraId="7541C98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BD1376" w:rsidRPr="0001000C" w14:paraId="5E3EE548"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E9BDBC3" w14:textId="77777777" w:rsidR="00BD1376" w:rsidRPr="0001000C" w:rsidRDefault="00BD1376" w:rsidP="00BD1376">
            <w:pPr>
              <w:rPr>
                <w:sz w:val="18"/>
                <w:szCs w:val="18"/>
                <w:lang w:eastAsia="ja-JP"/>
              </w:rPr>
            </w:pPr>
          </w:p>
        </w:tc>
        <w:tc>
          <w:tcPr>
            <w:tcW w:w="226" w:type="pct"/>
            <w:tcBorders>
              <w:left w:val="single" w:sz="4" w:space="0" w:color="auto"/>
              <w:right w:val="single" w:sz="4" w:space="0" w:color="auto"/>
            </w:tcBorders>
          </w:tcPr>
          <w:p w14:paraId="1C4AB86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left w:val="single" w:sz="4" w:space="0" w:color="auto"/>
              <w:right w:val="single" w:sz="4" w:space="0" w:color="auto"/>
            </w:tcBorders>
          </w:tcPr>
          <w:p w14:paraId="79905AB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left w:val="single" w:sz="4" w:space="0" w:color="auto"/>
              <w:right w:val="single" w:sz="4" w:space="0" w:color="auto"/>
            </w:tcBorders>
          </w:tcPr>
          <w:p w14:paraId="31F4495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left w:val="single" w:sz="4" w:space="0" w:color="auto"/>
              <w:right w:val="single" w:sz="4" w:space="0" w:color="auto"/>
            </w:tcBorders>
          </w:tcPr>
          <w:p w14:paraId="03AF4171"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left w:val="single" w:sz="4" w:space="0" w:color="auto"/>
              <w:right w:val="single" w:sz="4" w:space="0" w:color="auto"/>
            </w:tcBorders>
          </w:tcPr>
          <w:p w14:paraId="756E388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left w:val="single" w:sz="4" w:space="0" w:color="auto"/>
              <w:right w:val="single" w:sz="4" w:space="0" w:color="auto"/>
            </w:tcBorders>
          </w:tcPr>
          <w:p w14:paraId="207C9BBF"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left w:val="single" w:sz="4" w:space="0" w:color="auto"/>
              <w:right w:val="single" w:sz="4" w:space="0" w:color="auto"/>
            </w:tcBorders>
          </w:tcPr>
          <w:p w14:paraId="676FA11C" w14:textId="1CB2E64B"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Model with IL-6: estimate = </w:t>
            </w:r>
            <w:r w:rsidRPr="0046753D">
              <w:rPr>
                <w:sz w:val="18"/>
                <w:szCs w:val="18"/>
                <w:lang w:eastAsia="ja-JP"/>
              </w:rPr>
              <w:t>0</w:t>
            </w:r>
            <w:r>
              <w:rPr>
                <w:sz w:val="18"/>
                <w:szCs w:val="18"/>
                <w:lang w:eastAsia="ja-JP"/>
              </w:rPr>
              <w:t>.</w:t>
            </w:r>
            <w:r w:rsidRPr="0046753D">
              <w:rPr>
                <w:sz w:val="18"/>
                <w:szCs w:val="18"/>
                <w:lang w:eastAsia="ja-JP"/>
              </w:rPr>
              <w:t>40</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002</w:t>
            </w:r>
          </w:p>
        </w:tc>
        <w:tc>
          <w:tcPr>
            <w:tcW w:w="194" w:type="pct"/>
            <w:tcBorders>
              <w:left w:val="single" w:sz="4" w:space="0" w:color="auto"/>
              <w:right w:val="single" w:sz="4" w:space="0" w:color="auto"/>
            </w:tcBorders>
          </w:tcPr>
          <w:p w14:paraId="4084AE4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left w:val="single" w:sz="4" w:space="0" w:color="auto"/>
              <w:right w:val="single" w:sz="4" w:space="0" w:color="auto"/>
            </w:tcBorders>
          </w:tcPr>
          <w:p w14:paraId="3D1DA97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left w:val="single" w:sz="4" w:space="0" w:color="auto"/>
              <w:right w:val="single" w:sz="4" w:space="0" w:color="auto"/>
            </w:tcBorders>
          </w:tcPr>
          <w:p w14:paraId="35FBEAE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1C6EF57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left w:val="single" w:sz="4" w:space="0" w:color="auto"/>
            </w:tcBorders>
          </w:tcPr>
          <w:p w14:paraId="67CA7D8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BD1376" w:rsidRPr="0001000C" w14:paraId="2ED305DE"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01F5F6D0" w14:textId="77777777" w:rsidR="00BD1376" w:rsidRPr="0001000C" w:rsidRDefault="00BD1376" w:rsidP="00BD1376">
            <w:pPr>
              <w:rPr>
                <w:sz w:val="18"/>
                <w:szCs w:val="18"/>
                <w:lang w:eastAsia="ja-JP"/>
              </w:rPr>
            </w:pPr>
          </w:p>
        </w:tc>
        <w:tc>
          <w:tcPr>
            <w:tcW w:w="226" w:type="pct"/>
            <w:tcBorders>
              <w:left w:val="single" w:sz="4" w:space="0" w:color="auto"/>
              <w:bottom w:val="none" w:sz="0" w:space="0" w:color="auto"/>
              <w:right w:val="single" w:sz="4" w:space="0" w:color="auto"/>
            </w:tcBorders>
          </w:tcPr>
          <w:p w14:paraId="540A349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left w:val="single" w:sz="4" w:space="0" w:color="auto"/>
              <w:bottom w:val="none" w:sz="0" w:space="0" w:color="auto"/>
              <w:right w:val="single" w:sz="4" w:space="0" w:color="auto"/>
            </w:tcBorders>
          </w:tcPr>
          <w:p w14:paraId="268FA8E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left w:val="single" w:sz="4" w:space="0" w:color="auto"/>
              <w:bottom w:val="none" w:sz="0" w:space="0" w:color="auto"/>
              <w:right w:val="single" w:sz="4" w:space="0" w:color="auto"/>
            </w:tcBorders>
          </w:tcPr>
          <w:p w14:paraId="7050351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left w:val="single" w:sz="4" w:space="0" w:color="auto"/>
              <w:bottom w:val="none" w:sz="0" w:space="0" w:color="auto"/>
              <w:right w:val="single" w:sz="4" w:space="0" w:color="auto"/>
            </w:tcBorders>
          </w:tcPr>
          <w:p w14:paraId="50114E2E"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left w:val="single" w:sz="4" w:space="0" w:color="auto"/>
              <w:bottom w:val="none" w:sz="0" w:space="0" w:color="auto"/>
              <w:right w:val="single" w:sz="4" w:space="0" w:color="auto"/>
            </w:tcBorders>
          </w:tcPr>
          <w:p w14:paraId="42F115C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left w:val="single" w:sz="4" w:space="0" w:color="auto"/>
              <w:bottom w:val="none" w:sz="0" w:space="0" w:color="auto"/>
              <w:right w:val="single" w:sz="4" w:space="0" w:color="auto"/>
            </w:tcBorders>
          </w:tcPr>
          <w:p w14:paraId="35DC34D4"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left w:val="single" w:sz="4" w:space="0" w:color="auto"/>
              <w:bottom w:val="none" w:sz="0" w:space="0" w:color="auto"/>
              <w:right w:val="single" w:sz="4" w:space="0" w:color="auto"/>
            </w:tcBorders>
          </w:tcPr>
          <w:p w14:paraId="5BE366D5" w14:textId="16398445"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Model with TNF but without statins: estimate = </w:t>
            </w:r>
            <w:r w:rsidRPr="0046753D">
              <w:rPr>
                <w:sz w:val="18"/>
                <w:szCs w:val="18"/>
                <w:lang w:eastAsia="ja-JP"/>
              </w:rPr>
              <w:t>0</w:t>
            </w:r>
            <w:r>
              <w:rPr>
                <w:sz w:val="18"/>
                <w:szCs w:val="18"/>
                <w:lang w:eastAsia="ja-JP"/>
              </w:rPr>
              <w:t>.</w:t>
            </w:r>
            <w:r w:rsidRPr="0046753D">
              <w:rPr>
                <w:sz w:val="18"/>
                <w:szCs w:val="18"/>
                <w:lang w:eastAsia="ja-JP"/>
              </w:rPr>
              <w:t>35</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008</w:t>
            </w:r>
          </w:p>
        </w:tc>
        <w:tc>
          <w:tcPr>
            <w:tcW w:w="194" w:type="pct"/>
            <w:tcBorders>
              <w:left w:val="single" w:sz="4" w:space="0" w:color="auto"/>
              <w:bottom w:val="none" w:sz="0" w:space="0" w:color="auto"/>
              <w:right w:val="single" w:sz="4" w:space="0" w:color="auto"/>
            </w:tcBorders>
          </w:tcPr>
          <w:p w14:paraId="3DECCD9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left w:val="single" w:sz="4" w:space="0" w:color="auto"/>
              <w:bottom w:val="none" w:sz="0" w:space="0" w:color="auto"/>
              <w:right w:val="single" w:sz="4" w:space="0" w:color="auto"/>
            </w:tcBorders>
          </w:tcPr>
          <w:p w14:paraId="409846B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left w:val="single" w:sz="4" w:space="0" w:color="auto"/>
              <w:bottom w:val="none" w:sz="0" w:space="0" w:color="auto"/>
              <w:right w:val="single" w:sz="4" w:space="0" w:color="auto"/>
            </w:tcBorders>
          </w:tcPr>
          <w:p w14:paraId="2CDDB60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left w:val="single" w:sz="4" w:space="0" w:color="auto"/>
              <w:bottom w:val="none" w:sz="0" w:space="0" w:color="auto"/>
              <w:right w:val="single" w:sz="4" w:space="0" w:color="auto"/>
            </w:tcBorders>
          </w:tcPr>
          <w:p w14:paraId="509D9C7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left w:val="single" w:sz="4" w:space="0" w:color="auto"/>
              <w:bottom w:val="none" w:sz="0" w:space="0" w:color="auto"/>
            </w:tcBorders>
          </w:tcPr>
          <w:p w14:paraId="49892EB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BD1376" w:rsidRPr="0001000C" w14:paraId="44B1E3B1"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A3EAA9A" w14:textId="77777777" w:rsidR="00BD1376" w:rsidRPr="0001000C" w:rsidRDefault="00BD1376" w:rsidP="00BD1376">
            <w:pPr>
              <w:rPr>
                <w:sz w:val="18"/>
                <w:szCs w:val="18"/>
                <w:lang w:eastAsia="ja-JP"/>
              </w:rPr>
            </w:pPr>
          </w:p>
        </w:tc>
        <w:tc>
          <w:tcPr>
            <w:tcW w:w="226" w:type="pct"/>
            <w:tcBorders>
              <w:left w:val="single" w:sz="4" w:space="0" w:color="auto"/>
              <w:right w:val="single" w:sz="4" w:space="0" w:color="auto"/>
            </w:tcBorders>
          </w:tcPr>
          <w:p w14:paraId="6123BB5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left w:val="single" w:sz="4" w:space="0" w:color="auto"/>
              <w:right w:val="single" w:sz="4" w:space="0" w:color="auto"/>
            </w:tcBorders>
          </w:tcPr>
          <w:p w14:paraId="32D63E2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left w:val="single" w:sz="4" w:space="0" w:color="auto"/>
              <w:right w:val="single" w:sz="4" w:space="0" w:color="auto"/>
            </w:tcBorders>
          </w:tcPr>
          <w:p w14:paraId="601B910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left w:val="single" w:sz="4" w:space="0" w:color="auto"/>
              <w:right w:val="single" w:sz="4" w:space="0" w:color="auto"/>
            </w:tcBorders>
          </w:tcPr>
          <w:p w14:paraId="1C975CC3"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left w:val="single" w:sz="4" w:space="0" w:color="auto"/>
              <w:right w:val="single" w:sz="4" w:space="0" w:color="auto"/>
            </w:tcBorders>
          </w:tcPr>
          <w:p w14:paraId="75CE668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left w:val="single" w:sz="4" w:space="0" w:color="auto"/>
              <w:right w:val="single" w:sz="4" w:space="0" w:color="auto"/>
            </w:tcBorders>
          </w:tcPr>
          <w:p w14:paraId="0A411488" w14:textId="3794074F"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Statins</w:t>
            </w:r>
          </w:p>
        </w:tc>
        <w:tc>
          <w:tcPr>
            <w:tcW w:w="1837" w:type="pct"/>
            <w:tcBorders>
              <w:left w:val="single" w:sz="4" w:space="0" w:color="auto"/>
              <w:right w:val="single" w:sz="4" w:space="0" w:color="auto"/>
            </w:tcBorders>
          </w:tcPr>
          <w:p w14:paraId="7DBD48B2" w14:textId="44E93D09"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Model with </w:t>
            </w:r>
            <w:proofErr w:type="spellStart"/>
            <w:r>
              <w:rPr>
                <w:sz w:val="18"/>
                <w:szCs w:val="18"/>
                <w:lang w:eastAsia="ja-JP"/>
              </w:rPr>
              <w:t>hsCRP</w:t>
            </w:r>
            <w:proofErr w:type="spellEnd"/>
            <w:r>
              <w:rPr>
                <w:sz w:val="18"/>
                <w:szCs w:val="18"/>
                <w:lang w:eastAsia="ja-JP"/>
              </w:rPr>
              <w:t xml:space="preserve">: estimate = </w:t>
            </w:r>
            <w:r w:rsidRPr="00507002">
              <w:rPr>
                <w:sz w:val="18"/>
                <w:szCs w:val="18"/>
                <w:lang w:eastAsia="ja-JP"/>
              </w:rPr>
              <w:t>0</w:t>
            </w:r>
            <w:r>
              <w:rPr>
                <w:sz w:val="18"/>
                <w:szCs w:val="18"/>
                <w:lang w:eastAsia="ja-JP"/>
              </w:rPr>
              <w:t>.</w:t>
            </w:r>
            <w:r w:rsidRPr="00507002">
              <w:rPr>
                <w:sz w:val="18"/>
                <w:szCs w:val="18"/>
                <w:lang w:eastAsia="ja-JP"/>
              </w:rPr>
              <w:t>29</w:t>
            </w:r>
            <w:r>
              <w:rPr>
                <w:sz w:val="18"/>
                <w:szCs w:val="18"/>
                <w:lang w:eastAsia="ja-JP"/>
              </w:rPr>
              <w:t xml:space="preserve">, se = </w:t>
            </w:r>
            <w:r w:rsidRPr="00507002">
              <w:rPr>
                <w:sz w:val="18"/>
                <w:szCs w:val="18"/>
                <w:lang w:eastAsia="ja-JP"/>
              </w:rPr>
              <w:t>0</w:t>
            </w:r>
            <w:r>
              <w:rPr>
                <w:sz w:val="18"/>
                <w:szCs w:val="18"/>
                <w:lang w:eastAsia="ja-JP"/>
              </w:rPr>
              <w:t>.</w:t>
            </w:r>
            <w:r w:rsidRPr="00507002">
              <w:rPr>
                <w:sz w:val="18"/>
                <w:szCs w:val="18"/>
                <w:lang w:eastAsia="ja-JP"/>
              </w:rPr>
              <w:t>11</w:t>
            </w:r>
            <w:r>
              <w:rPr>
                <w:sz w:val="18"/>
                <w:szCs w:val="18"/>
                <w:lang w:eastAsia="ja-JP"/>
              </w:rPr>
              <w:t xml:space="preserve">, p = </w:t>
            </w:r>
            <w:r w:rsidRPr="00507002">
              <w:rPr>
                <w:sz w:val="18"/>
                <w:szCs w:val="18"/>
                <w:lang w:eastAsia="ja-JP"/>
              </w:rPr>
              <w:t>0</w:t>
            </w:r>
            <w:r>
              <w:rPr>
                <w:sz w:val="18"/>
                <w:szCs w:val="18"/>
                <w:lang w:eastAsia="ja-JP"/>
              </w:rPr>
              <w:t>.</w:t>
            </w:r>
            <w:r w:rsidRPr="00507002">
              <w:rPr>
                <w:sz w:val="18"/>
                <w:szCs w:val="18"/>
                <w:lang w:eastAsia="ja-JP"/>
              </w:rPr>
              <w:t>009</w:t>
            </w:r>
          </w:p>
        </w:tc>
        <w:tc>
          <w:tcPr>
            <w:tcW w:w="194" w:type="pct"/>
            <w:tcBorders>
              <w:left w:val="single" w:sz="4" w:space="0" w:color="auto"/>
              <w:right w:val="single" w:sz="4" w:space="0" w:color="auto"/>
            </w:tcBorders>
          </w:tcPr>
          <w:p w14:paraId="619AC3B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left w:val="single" w:sz="4" w:space="0" w:color="auto"/>
              <w:right w:val="single" w:sz="4" w:space="0" w:color="auto"/>
            </w:tcBorders>
          </w:tcPr>
          <w:p w14:paraId="0952D81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left w:val="single" w:sz="4" w:space="0" w:color="auto"/>
              <w:right w:val="single" w:sz="4" w:space="0" w:color="auto"/>
            </w:tcBorders>
          </w:tcPr>
          <w:p w14:paraId="4A389BF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78C3E94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left w:val="single" w:sz="4" w:space="0" w:color="auto"/>
            </w:tcBorders>
          </w:tcPr>
          <w:p w14:paraId="0ED962D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BD1376" w:rsidRPr="0001000C" w14:paraId="19F5A5CD"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12BC3470" w14:textId="77777777" w:rsidR="00BD1376" w:rsidRPr="0001000C" w:rsidRDefault="00BD1376" w:rsidP="00BD1376">
            <w:pPr>
              <w:rPr>
                <w:sz w:val="18"/>
                <w:szCs w:val="18"/>
                <w:lang w:eastAsia="ja-JP"/>
              </w:rPr>
            </w:pPr>
          </w:p>
        </w:tc>
        <w:tc>
          <w:tcPr>
            <w:tcW w:w="226" w:type="pct"/>
            <w:tcBorders>
              <w:left w:val="single" w:sz="4" w:space="0" w:color="auto"/>
              <w:bottom w:val="none" w:sz="0" w:space="0" w:color="auto"/>
              <w:right w:val="single" w:sz="4" w:space="0" w:color="auto"/>
            </w:tcBorders>
          </w:tcPr>
          <w:p w14:paraId="5934794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left w:val="single" w:sz="4" w:space="0" w:color="auto"/>
              <w:bottom w:val="none" w:sz="0" w:space="0" w:color="auto"/>
              <w:right w:val="single" w:sz="4" w:space="0" w:color="auto"/>
            </w:tcBorders>
          </w:tcPr>
          <w:p w14:paraId="4D1CF19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left w:val="single" w:sz="4" w:space="0" w:color="auto"/>
              <w:bottom w:val="none" w:sz="0" w:space="0" w:color="auto"/>
              <w:right w:val="single" w:sz="4" w:space="0" w:color="auto"/>
            </w:tcBorders>
          </w:tcPr>
          <w:p w14:paraId="6A6DA13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left w:val="single" w:sz="4" w:space="0" w:color="auto"/>
              <w:bottom w:val="none" w:sz="0" w:space="0" w:color="auto"/>
              <w:right w:val="single" w:sz="4" w:space="0" w:color="auto"/>
            </w:tcBorders>
          </w:tcPr>
          <w:p w14:paraId="0ACEE05A"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left w:val="single" w:sz="4" w:space="0" w:color="auto"/>
              <w:bottom w:val="none" w:sz="0" w:space="0" w:color="auto"/>
              <w:right w:val="single" w:sz="4" w:space="0" w:color="auto"/>
            </w:tcBorders>
          </w:tcPr>
          <w:p w14:paraId="3D818B9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left w:val="single" w:sz="4" w:space="0" w:color="auto"/>
              <w:bottom w:val="none" w:sz="0" w:space="0" w:color="auto"/>
              <w:right w:val="single" w:sz="4" w:space="0" w:color="auto"/>
            </w:tcBorders>
          </w:tcPr>
          <w:p w14:paraId="2DD5618C"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left w:val="single" w:sz="4" w:space="0" w:color="auto"/>
              <w:bottom w:val="none" w:sz="0" w:space="0" w:color="auto"/>
              <w:right w:val="single" w:sz="4" w:space="0" w:color="auto"/>
            </w:tcBorders>
          </w:tcPr>
          <w:p w14:paraId="6E0C0016" w14:textId="42D76C38"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Model with IL-6: estimate = 0.44, se = 0.14, p = 0.001</w:t>
            </w:r>
          </w:p>
        </w:tc>
        <w:tc>
          <w:tcPr>
            <w:tcW w:w="194" w:type="pct"/>
            <w:tcBorders>
              <w:left w:val="single" w:sz="4" w:space="0" w:color="auto"/>
              <w:bottom w:val="none" w:sz="0" w:space="0" w:color="auto"/>
              <w:right w:val="single" w:sz="4" w:space="0" w:color="auto"/>
            </w:tcBorders>
          </w:tcPr>
          <w:p w14:paraId="5D6C501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left w:val="single" w:sz="4" w:space="0" w:color="auto"/>
              <w:bottom w:val="none" w:sz="0" w:space="0" w:color="auto"/>
              <w:right w:val="single" w:sz="4" w:space="0" w:color="auto"/>
            </w:tcBorders>
          </w:tcPr>
          <w:p w14:paraId="1F49653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left w:val="single" w:sz="4" w:space="0" w:color="auto"/>
              <w:bottom w:val="none" w:sz="0" w:space="0" w:color="auto"/>
              <w:right w:val="single" w:sz="4" w:space="0" w:color="auto"/>
            </w:tcBorders>
          </w:tcPr>
          <w:p w14:paraId="5DBBAC5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left w:val="single" w:sz="4" w:space="0" w:color="auto"/>
              <w:bottom w:val="none" w:sz="0" w:space="0" w:color="auto"/>
              <w:right w:val="single" w:sz="4" w:space="0" w:color="auto"/>
            </w:tcBorders>
          </w:tcPr>
          <w:p w14:paraId="03CE7D0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left w:val="single" w:sz="4" w:space="0" w:color="auto"/>
              <w:bottom w:val="none" w:sz="0" w:space="0" w:color="auto"/>
            </w:tcBorders>
          </w:tcPr>
          <w:p w14:paraId="239EB0E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BD1376" w:rsidRPr="0001000C" w14:paraId="3469F5E1"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1EE6477" w14:textId="2EEEBBAE" w:rsidR="00BD1376" w:rsidRPr="0001000C" w:rsidRDefault="00BD1376" w:rsidP="00BD1376">
            <w:pPr>
              <w:rPr>
                <w:sz w:val="18"/>
                <w:szCs w:val="18"/>
              </w:rPr>
            </w:pPr>
            <w:r>
              <w:rPr>
                <w:sz w:val="18"/>
                <w:szCs w:val="18"/>
              </w:rPr>
              <w:fldChar w:fldCharType="begin" w:fldLock="1"/>
            </w:r>
            <w:r w:rsidR="00F379BA">
              <w:rPr>
                <w:sz w:val="18"/>
                <w:szCs w:val="18"/>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(23)","plainTextFormattedCitation":"(23)","previouslyFormattedCitation":"(23)"},"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(23)</w:t>
            </w:r>
            <w:r>
              <w:rPr>
                <w:sz w:val="18"/>
                <w:szCs w:val="18"/>
              </w:rPr>
              <w:fldChar w:fldCharType="end"/>
            </w:r>
          </w:p>
        </w:tc>
        <w:tc>
          <w:tcPr>
            <w:tcW w:w="226" w:type="pct"/>
            <w:tcBorders>
              <w:left w:val="single" w:sz="4" w:space="0" w:color="auto"/>
              <w:right w:val="single" w:sz="4" w:space="0" w:color="auto"/>
            </w:tcBorders>
          </w:tcPr>
          <w:p w14:paraId="5190F2E2" w14:textId="78F3A95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2008</w:t>
            </w:r>
          </w:p>
        </w:tc>
        <w:tc>
          <w:tcPr>
            <w:tcW w:w="161" w:type="pct"/>
            <w:tcBorders>
              <w:left w:val="single" w:sz="4" w:space="0" w:color="auto"/>
              <w:right w:val="single" w:sz="4" w:space="0" w:color="auto"/>
            </w:tcBorders>
          </w:tcPr>
          <w:p w14:paraId="40C2B72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08F8E7A1" w14:textId="36B56672"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D86786">
              <w:rPr>
                <w:sz w:val="18"/>
                <w:szCs w:val="18"/>
                <w:lang w:eastAsia="ja-JP"/>
              </w:rPr>
              <w:t>19259046</w:t>
            </w:r>
          </w:p>
        </w:tc>
        <w:tc>
          <w:tcPr>
            <w:tcW w:w="322" w:type="pct"/>
            <w:tcBorders>
              <w:left w:val="single" w:sz="4" w:space="0" w:color="auto"/>
              <w:right w:val="single" w:sz="4" w:space="0" w:color="auto"/>
            </w:tcBorders>
          </w:tcPr>
          <w:p w14:paraId="4FDAAF27" w14:textId="6828017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Republic of Macedonia</w:t>
            </w:r>
          </w:p>
        </w:tc>
        <w:tc>
          <w:tcPr>
            <w:tcW w:w="354" w:type="pct"/>
            <w:tcBorders>
              <w:left w:val="single" w:sz="4" w:space="0" w:color="auto"/>
              <w:right w:val="single" w:sz="4" w:space="0" w:color="auto"/>
            </w:tcBorders>
          </w:tcPr>
          <w:p w14:paraId="137E56B1" w14:textId="61CC710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causes</w:t>
            </w:r>
          </w:p>
        </w:tc>
        <w:tc>
          <w:tcPr>
            <w:tcW w:w="355" w:type="pct"/>
            <w:tcBorders>
              <w:left w:val="single" w:sz="4" w:space="0" w:color="auto"/>
              <w:right w:val="single" w:sz="4" w:space="0" w:color="auto"/>
            </w:tcBorders>
          </w:tcPr>
          <w:p w14:paraId="70D090E0" w14:textId="7B198BC8"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Male gender</w:t>
            </w:r>
          </w:p>
        </w:tc>
        <w:tc>
          <w:tcPr>
            <w:tcW w:w="1837" w:type="pct"/>
            <w:tcBorders>
              <w:left w:val="single" w:sz="4" w:space="0" w:color="auto"/>
              <w:right w:val="single" w:sz="4" w:space="0" w:color="auto"/>
            </w:tcBorders>
          </w:tcPr>
          <w:p w14:paraId="0C52D3A5" w14:textId="1E14813A"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+27% compared to female (80/91 vs. 36/59)</w:t>
            </w:r>
          </w:p>
        </w:tc>
        <w:tc>
          <w:tcPr>
            <w:tcW w:w="194" w:type="pct"/>
            <w:tcBorders>
              <w:left w:val="single" w:sz="4" w:space="0" w:color="auto"/>
              <w:right w:val="single" w:sz="4" w:space="0" w:color="auto"/>
            </w:tcBorders>
          </w:tcPr>
          <w:p w14:paraId="608E1491" w14:textId="13AE546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left w:val="single" w:sz="4" w:space="0" w:color="auto"/>
              <w:right w:val="single" w:sz="4" w:space="0" w:color="auto"/>
            </w:tcBorders>
          </w:tcPr>
          <w:p w14:paraId="45B7DE49" w14:textId="21E9C8F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Arterial intimal &amp; media calcification (AIC &amp; AMC)</w:t>
            </w:r>
          </w:p>
        </w:tc>
        <w:tc>
          <w:tcPr>
            <w:tcW w:w="258" w:type="pct"/>
            <w:tcBorders>
              <w:left w:val="single" w:sz="4" w:space="0" w:color="auto"/>
              <w:right w:val="single" w:sz="4" w:space="0" w:color="auto"/>
            </w:tcBorders>
          </w:tcPr>
          <w:p w14:paraId="39D767A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7B0DA19" w14:textId="20CE9C3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left w:val="single" w:sz="4" w:space="0" w:color="auto"/>
            </w:tcBorders>
          </w:tcPr>
          <w:p w14:paraId="76ABB5CA" w14:textId="314CD66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150</w:t>
            </w:r>
          </w:p>
        </w:tc>
      </w:tr>
      <w:tr w:rsidR="00BD1376" w:rsidRPr="0001000C" w14:paraId="61030511"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295952B5"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62C6B90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7CB5221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4BEB04A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121DA0FB"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15B586C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6FFFCEEA"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6BCB26FB" w14:textId="77777777" w:rsidR="00BD1376" w:rsidRPr="0097191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71916">
              <w:rPr>
                <w:sz w:val="18"/>
                <w:szCs w:val="18"/>
                <w:lang w:eastAsia="ja-JP"/>
              </w:rPr>
              <w:t xml:space="preserve">The present results suggest a few emerging risk factors for the occurrence of arterial </w:t>
            </w:r>
          </w:p>
          <w:p w14:paraId="43B1CC50" w14:textId="6BA35009"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971916">
              <w:rPr>
                <w:sz w:val="18"/>
                <w:szCs w:val="18"/>
                <w:lang w:eastAsia="ja-JP"/>
              </w:rPr>
              <w:t>calcifications, especially of AIC in our HD patients, such as age older than 55, male gender, diabetes, as well as higher CRP (&gt; 4.5 mg/L), blood leucocytes (&gt; 6.5 × 109L), corrected total serum Ca (&gt; 2.35 mmol/L), serum triglycerides (&gt; 1.8 mmol/L), PP (&gt; 60 mmHg) and BMI (&gt; 23 kg/m2).</w:t>
            </w:r>
          </w:p>
        </w:tc>
        <w:tc>
          <w:tcPr>
            <w:tcW w:w="194" w:type="pct"/>
            <w:tcBorders>
              <w:left w:val="single" w:sz="4" w:space="0" w:color="auto"/>
              <w:bottom w:val="none" w:sz="0" w:space="0" w:color="auto"/>
              <w:right w:val="single" w:sz="4" w:space="0" w:color="auto"/>
            </w:tcBorders>
          </w:tcPr>
          <w:p w14:paraId="16F7E2B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3EC1758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1EC676D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3ECAC65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0426D69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6579FBA4"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D783B3A"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884EDE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EA8460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8929B4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B5D04B5"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A8A79E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4D729CAE"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734255FD" w14:textId="77777777" w:rsidR="00BD1376" w:rsidRPr="0097191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1916">
              <w:rPr>
                <w:sz w:val="18"/>
                <w:szCs w:val="18"/>
                <w:lang w:eastAsia="ja-JP"/>
              </w:rPr>
              <w:t xml:space="preserve">Our findings of significantly higher percentages of ACA in patients who were younger (under </w:t>
            </w:r>
          </w:p>
          <w:p w14:paraId="40F1A749" w14:textId="52E9BA54"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971916">
              <w:rPr>
                <w:sz w:val="18"/>
                <w:szCs w:val="18"/>
                <w:lang w:eastAsia="ja-JP"/>
              </w:rPr>
              <w:t xml:space="preserve">55 </w:t>
            </w:r>
            <w:proofErr w:type="spellStart"/>
            <w:r w:rsidRPr="00971916">
              <w:rPr>
                <w:sz w:val="18"/>
                <w:szCs w:val="18"/>
                <w:lang w:eastAsia="ja-JP"/>
              </w:rPr>
              <w:t>yrs</w:t>
            </w:r>
            <w:proofErr w:type="spellEnd"/>
            <w:r w:rsidRPr="00971916">
              <w:rPr>
                <w:sz w:val="18"/>
                <w:szCs w:val="18"/>
                <w:lang w:eastAsia="ja-JP"/>
              </w:rPr>
              <w:t xml:space="preserve"> at inclusion and 45 </w:t>
            </w:r>
            <w:proofErr w:type="spellStart"/>
            <w:r w:rsidRPr="00971916">
              <w:rPr>
                <w:sz w:val="18"/>
                <w:szCs w:val="18"/>
                <w:lang w:eastAsia="ja-JP"/>
              </w:rPr>
              <w:t>yrs</w:t>
            </w:r>
            <w:proofErr w:type="spellEnd"/>
            <w:r w:rsidRPr="00971916">
              <w:rPr>
                <w:sz w:val="18"/>
                <w:szCs w:val="18"/>
                <w:lang w:eastAsia="ja-JP"/>
              </w:rPr>
              <w:t xml:space="preserve"> at the start of HD), predominantly female, without diabetes and with higher percentages of K/DOQI guideline recommended levels for serum Ca, are supportive of the previous reports [11, 15, 17].</w:t>
            </w:r>
          </w:p>
        </w:tc>
        <w:tc>
          <w:tcPr>
            <w:tcW w:w="194" w:type="pct"/>
            <w:tcBorders>
              <w:left w:val="single" w:sz="4" w:space="0" w:color="auto"/>
              <w:right w:val="single" w:sz="4" w:space="0" w:color="auto"/>
            </w:tcBorders>
          </w:tcPr>
          <w:p w14:paraId="11AB80D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B79E84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0ED1E76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5A6559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792D9A0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308339C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4883EDA7" w14:textId="17834AC5" w:rsidR="00BD1376" w:rsidRPr="0001000C" w:rsidRDefault="00BD1376" w:rsidP="00BD1376">
            <w:pPr>
              <w:rPr>
                <w:sz w:val="18"/>
                <w:szCs w:val="18"/>
              </w:rPr>
            </w:pPr>
            <w:r>
              <w:rPr>
                <w:sz w:val="18"/>
                <w:szCs w:val="18"/>
              </w:rPr>
              <w:fldChar w:fldCharType="begin" w:fldLock="1"/>
            </w:r>
            <w:r w:rsidR="00F379BA">
              <w:rPr>
                <w:sz w:val="18"/>
                <w:szCs w:val="18"/>
                <w:lang w:eastAsia="ja-JP"/>
              </w:rPr>
              <w:instrText>ADDIN CSL_CITATION {"citationItems":[{"id":"ITEM-1","itemData":{"DOI":"10.1093/ndt/gfs219","ISSN":"0931-0509","abstract":"Introduction and Aims: Vascular calcifications, due to traditional and non-traditional risk factors (including mineral metabolism abnormalities), are highly prevalent in chronic kidney disease (CKD) patients. Although lumbar aortic calcification score (ACS) provides a simple and inexpensive method to evaluate vascular disease, little is known about its determinants in pre-dialysis stages of CKD. Thus, we aimed to assess ACS relationships with certain uremia-related factors in adults with or without CKD. Methods: A prospective, cross-sectional, single-center study on 106 stable patients with non-dialysis CKD (60% male; 62 [51-72] years, 55% over 60 year-old; 49% - stage 3, 35% - stage 4, 16%- stage 5) and 34 age- and gender-matched patients without CKD (47% male; 59 [46-66] years, 50% over 60 year-old) was conducted. Only 4% of CKD subjects were treated with calcium salt and none with vitamin D derivatives. Medical history and blood pressure measurement were obtained. Abdominal aortic calcification score was evaluated according to Kauppila on a plain lateral lumbar X-ray. Automatic waveform analyzer measurements and carotid artery ultrasonography were performed to assess the cardio-ankle vascular index (CAVI), ankle-brachial index (ABI) and carotid intimae-media thickness (IMT). Some nontraditional risk factors (serum calcium - tCa, phosphate - PO4, intact parathyroid hormone - iPTH, 25 hydroxy-vitamin D - 25OHD, C-reactive protein - CRP) and serum albumin (sAlb) were measured. Results: The proportions of patients with diabetes mellitus, obesity, and active smoking were similar (26% in CKD group vs. 18% in controls, p=0.35, 32% vs. 26%, p=0.54, and 13% vs. 18%, p=0.71, respectively). Higher ACS was found in CKD (1 [0-5.8]) vs. non-CKD patients (0 [0-1]), p=0.003, especially in those with stages 4 (4 [1-7]), p&lt;0.001, and 5 (7 [3-11]), p&lt;0.001. Univariate linear regression showed strong positive associations of ACS with CKD duration (rs=0.32, p&lt;0.001), PO4 (r=0.26, p=0.002), iPTH (rs=0.35, p&lt;0.001), and CRP (rs=0.32, p&lt;0.001), while glomerular filtration rate (GFR, rs=-0.50, p&lt;0.001), sAlb (r=-0.18, p=0.04) and gender (r=-0.18, p=0.04) were inversely associated. No relationships with age, 25OHD, IMT, and indices of arterial stiffness (CAVI, ABI) were found. However, in a model of multiple linear regression that accounts for 30% of ACS variation ( p&lt;0.001), only GFR (t ratio=2.55, p=0.01), tCa (t ratio=2.57, p=0.01) and male gender (t ratio=2.15, p=0.04) we…","author":[{"dropping-particle":"","family":"Capusa","given":"C","non-dropping-particle":"","parse-names":false,"suffix":""},{"dropping-particle":"","family":"Stancu","given":"S","non-dropping-particle":"","parse-names":false,"suffix":""},{"dropping-particle":"","family":"Barsan","given":"L","non-dropping-particle":"","parse-names":false,"suffix":""},{"dropping-particle":"","family":"Ilyes","given":"A","non-dropping-particle":"","parse-names":false,"suffix":""},{"dropping-particle":"","family":"Dorobantu","given":"N","non-dropping-particle":"","parse-names":false,"suffix":""},{"dropping-particle":"","family":"Petrescu","given":"L","non-dropping-particle":"","parse-names":false,"suffix":""},{"dropping-particle":"","family":"Mircescu","given":"G","non-dropping-particle":"","parse-names":false,"suffix":""}],"container-title":"Nephrology Dialysis Transplantation","id":"ITEM-1","issued":{"date-parts":[["2012"]]},"language":"English","page":"ii152","publisher-place":"C. Capusa, Nephrology Dept., Carol Davila University of Medicine and Pharmacy, Bucharest, Romania","title":"Are mineral metabolism abnormalities predictors of vascular calcifications in non-dialysis chronic kidney disease?","type":"article-journal","volume":"27"},"uris":["http://www.mendeley.com/documents/?uuid=a108b1e7-dc4e-40a3-bd03-4c03d46383ab"]}],"mendeley":{"formattedCitation":"(24)","plainTextFormattedCitation":"(24)","previouslyFormattedCitation":"(24)"},"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(24)</w:t>
            </w:r>
            <w:r>
              <w:rPr>
                <w:sz w:val="18"/>
                <w:szCs w:val="18"/>
              </w:rPr>
              <w:fldChar w:fldCharType="end"/>
            </w:r>
          </w:p>
        </w:tc>
        <w:tc>
          <w:tcPr>
            <w:tcW w:w="226" w:type="pct"/>
            <w:tcBorders>
              <w:left w:val="single" w:sz="4" w:space="0" w:color="auto"/>
              <w:bottom w:val="none" w:sz="0" w:space="0" w:color="auto"/>
              <w:right w:val="single" w:sz="4" w:space="0" w:color="auto"/>
            </w:tcBorders>
          </w:tcPr>
          <w:p w14:paraId="0840F6E3" w14:textId="5F390EE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2012</w:t>
            </w:r>
          </w:p>
        </w:tc>
        <w:tc>
          <w:tcPr>
            <w:tcW w:w="161" w:type="pct"/>
            <w:tcBorders>
              <w:left w:val="single" w:sz="4" w:space="0" w:color="auto"/>
              <w:bottom w:val="none" w:sz="0" w:space="0" w:color="auto"/>
              <w:right w:val="single" w:sz="4" w:space="0" w:color="auto"/>
            </w:tcBorders>
          </w:tcPr>
          <w:p w14:paraId="3F4C266D" w14:textId="2AFCEA5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5B11D0">
              <w:rPr>
                <w:sz w:val="18"/>
                <w:szCs w:val="18"/>
                <w:lang w:eastAsia="ja-JP"/>
              </w:rPr>
              <w:t>10.1093/</w:t>
            </w:r>
            <w:proofErr w:type="spellStart"/>
            <w:r w:rsidRPr="005B11D0">
              <w:rPr>
                <w:sz w:val="18"/>
                <w:szCs w:val="18"/>
                <w:lang w:eastAsia="ja-JP"/>
              </w:rPr>
              <w:t>ndt</w:t>
            </w:r>
            <w:proofErr w:type="spellEnd"/>
            <w:r w:rsidRPr="005B11D0">
              <w:rPr>
                <w:sz w:val="18"/>
                <w:szCs w:val="18"/>
                <w:lang w:eastAsia="ja-JP"/>
              </w:rPr>
              <w:t>/gfs219</w:t>
            </w:r>
          </w:p>
        </w:tc>
        <w:tc>
          <w:tcPr>
            <w:tcW w:w="226" w:type="pct"/>
            <w:tcBorders>
              <w:left w:val="single" w:sz="4" w:space="0" w:color="auto"/>
              <w:bottom w:val="none" w:sz="0" w:space="0" w:color="auto"/>
              <w:right w:val="single" w:sz="4" w:space="0" w:color="auto"/>
            </w:tcBorders>
          </w:tcPr>
          <w:p w14:paraId="676AF3C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0D16B40C" w14:textId="43B6D735"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Romania</w:t>
            </w:r>
          </w:p>
        </w:tc>
        <w:tc>
          <w:tcPr>
            <w:tcW w:w="354" w:type="pct"/>
            <w:tcBorders>
              <w:left w:val="single" w:sz="4" w:space="0" w:color="auto"/>
              <w:bottom w:val="none" w:sz="0" w:space="0" w:color="auto"/>
              <w:right w:val="single" w:sz="4" w:space="0" w:color="auto"/>
            </w:tcBorders>
          </w:tcPr>
          <w:p w14:paraId="3B05DDEB" w14:textId="586AF0A8"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causes</w:t>
            </w:r>
          </w:p>
        </w:tc>
        <w:tc>
          <w:tcPr>
            <w:tcW w:w="355" w:type="pct"/>
            <w:tcBorders>
              <w:left w:val="single" w:sz="4" w:space="0" w:color="auto"/>
              <w:bottom w:val="none" w:sz="0" w:space="0" w:color="auto"/>
              <w:right w:val="single" w:sz="4" w:space="0" w:color="auto"/>
            </w:tcBorders>
          </w:tcPr>
          <w:p w14:paraId="6B1F44A1" w14:textId="199F4629"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1837" w:type="pct"/>
            <w:tcBorders>
              <w:left w:val="single" w:sz="4" w:space="0" w:color="auto"/>
              <w:bottom w:val="none" w:sz="0" w:space="0" w:color="auto"/>
              <w:right w:val="single" w:sz="4" w:space="0" w:color="auto"/>
            </w:tcBorders>
          </w:tcPr>
          <w:p w14:paraId="2998C089" w14:textId="0E53404E"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T ratio = 2.15, p = 0.04</w:t>
            </w:r>
          </w:p>
        </w:tc>
        <w:tc>
          <w:tcPr>
            <w:tcW w:w="194" w:type="pct"/>
            <w:tcBorders>
              <w:left w:val="single" w:sz="4" w:space="0" w:color="auto"/>
              <w:bottom w:val="none" w:sz="0" w:space="0" w:color="auto"/>
              <w:right w:val="single" w:sz="4" w:space="0" w:color="auto"/>
            </w:tcBorders>
          </w:tcPr>
          <w:p w14:paraId="641F1EE9" w14:textId="2AD6A6A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v</w:t>
            </w:r>
          </w:p>
        </w:tc>
        <w:tc>
          <w:tcPr>
            <w:tcW w:w="419" w:type="pct"/>
            <w:tcBorders>
              <w:left w:val="single" w:sz="4" w:space="0" w:color="auto"/>
              <w:bottom w:val="none" w:sz="0" w:space="0" w:color="auto"/>
              <w:right w:val="single" w:sz="4" w:space="0" w:color="auto"/>
            </w:tcBorders>
          </w:tcPr>
          <w:p w14:paraId="18F1B401" w14:textId="07C46F53"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Aortic calcification score (ACS)</w:t>
            </w:r>
          </w:p>
        </w:tc>
        <w:tc>
          <w:tcPr>
            <w:tcW w:w="258" w:type="pct"/>
            <w:tcBorders>
              <w:left w:val="single" w:sz="4" w:space="0" w:color="auto"/>
              <w:bottom w:val="none" w:sz="0" w:space="0" w:color="auto"/>
              <w:right w:val="single" w:sz="4" w:space="0" w:color="auto"/>
            </w:tcBorders>
          </w:tcPr>
          <w:p w14:paraId="0B93384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29E37C59" w14:textId="15EF730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3-5</w:t>
            </w:r>
          </w:p>
        </w:tc>
        <w:tc>
          <w:tcPr>
            <w:tcW w:w="229" w:type="pct"/>
            <w:tcBorders>
              <w:left w:val="single" w:sz="4" w:space="0" w:color="auto"/>
              <w:bottom w:val="none" w:sz="0" w:space="0" w:color="auto"/>
            </w:tcBorders>
          </w:tcPr>
          <w:p w14:paraId="172639C7" w14:textId="1E1CD65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106</w:t>
            </w:r>
          </w:p>
        </w:tc>
      </w:tr>
      <w:tr w:rsidR="00BD1376" w:rsidRPr="0001000C" w14:paraId="278ABC2C"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BAD49C2" w14:textId="26A99400" w:rsidR="00BD1376" w:rsidRPr="0001000C" w:rsidRDefault="00BD1376" w:rsidP="00BD1376">
            <w:pPr>
              <w:rPr>
                <w:sz w:val="18"/>
                <w:szCs w:val="18"/>
              </w:rPr>
            </w:pPr>
            <w:r>
              <w:rPr>
                <w:sz w:val="18"/>
                <w:szCs w:val="18"/>
              </w:rPr>
              <w:fldChar w:fldCharType="begin" w:fldLock="1"/>
            </w:r>
            <w:r w:rsidR="00F379BA">
              <w:rPr>
                <w:sz w:val="18"/>
                <w:szCs w:val="18"/>
                <w:lang w:eastAsia="ja-JP"/>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sidR="00F379BA">
              <w:rPr>
                <w:rFonts w:hint="eastAsia"/>
                <w:sz w:val="18"/>
                <w:szCs w:val="18"/>
                <w:lang w:eastAsia="ja-JP"/>
              </w:rPr>
              <w:instrText xml:space="preserve">rol groups according to the frequencies of the three fetuin-A genotypes (C. </w:instrText>
            </w:r>
            <w:r w:rsidR="00F379BA">
              <w:rPr>
                <w:rFonts w:hint="eastAsia"/>
                <w:sz w:val="18"/>
                <w:szCs w:val="18"/>
                <w:lang w:eastAsia="ja-JP"/>
              </w:rPr>
              <w:instrText>→</w:instrText>
            </w:r>
            <w:r w:rsidR="00F379BA">
              <w:rPr>
                <w:rFonts w:hint="eastAsia"/>
                <w:sz w:val="18"/>
                <w:szCs w:val="18"/>
                <w:lang w:eastAsia="ja-JP"/>
              </w:rPr>
              <w:instrText xml:space="preserve">. G) but the distribution of the fetuin-A (C. </w:instrText>
            </w:r>
            <w:r w:rsidR="00F379BA">
              <w:rPr>
                <w:rFonts w:hint="eastAsia"/>
                <w:sz w:val="18"/>
                <w:szCs w:val="18"/>
                <w:lang w:eastAsia="ja-JP"/>
              </w:rPr>
              <w:instrText>→</w:instrText>
            </w:r>
            <w:r w:rsidR="00F379BA">
              <w:rPr>
                <w:rFonts w:hint="eastAsia"/>
                <w:sz w:val="18"/>
                <w:szCs w:val="18"/>
                <w:lang w:eastAsia="ja-JP"/>
              </w:rPr>
              <w:instrText>. G); Thr256Ser gene polymorphisms in the studied subjects showed significant correlation with low serum fetuin-A levels. VC was as</w:instrText>
            </w:r>
            <w:r w:rsidR="00F379BA">
              <w:rPr>
                <w:sz w:val="18"/>
                <w:szCs w:val="18"/>
                <w:lang w:eastAsia="ja-JP"/>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(25)","plainTextFormattedCitation":"(25)","previouslyFormattedCitation":"(25)"},"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(25)</w:t>
            </w:r>
            <w:r>
              <w:rPr>
                <w:sz w:val="18"/>
                <w:szCs w:val="18"/>
              </w:rPr>
              <w:fldChar w:fldCharType="end"/>
            </w:r>
          </w:p>
        </w:tc>
        <w:tc>
          <w:tcPr>
            <w:tcW w:w="226" w:type="pct"/>
            <w:tcBorders>
              <w:left w:val="single" w:sz="4" w:space="0" w:color="auto"/>
              <w:right w:val="single" w:sz="4" w:space="0" w:color="auto"/>
            </w:tcBorders>
          </w:tcPr>
          <w:p w14:paraId="31F3500C" w14:textId="0CEC4B0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2013</w:t>
            </w:r>
          </w:p>
        </w:tc>
        <w:tc>
          <w:tcPr>
            <w:tcW w:w="161" w:type="pct"/>
            <w:tcBorders>
              <w:left w:val="single" w:sz="4" w:space="0" w:color="auto"/>
              <w:right w:val="single" w:sz="4" w:space="0" w:color="auto"/>
            </w:tcBorders>
          </w:tcPr>
          <w:p w14:paraId="5E52BB84" w14:textId="60068D6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lang w:eastAsia="ja-JP"/>
              </w:rPr>
              <w:t>10.1016/j.ejmhg.2013.07.003</w:t>
            </w:r>
          </w:p>
        </w:tc>
        <w:tc>
          <w:tcPr>
            <w:tcW w:w="226" w:type="pct"/>
            <w:tcBorders>
              <w:left w:val="single" w:sz="4" w:space="0" w:color="auto"/>
              <w:right w:val="single" w:sz="4" w:space="0" w:color="auto"/>
            </w:tcBorders>
          </w:tcPr>
          <w:p w14:paraId="26F0AB0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9DDA027" w14:textId="766C788B"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Egypt</w:t>
            </w:r>
          </w:p>
        </w:tc>
        <w:tc>
          <w:tcPr>
            <w:tcW w:w="354" w:type="pct"/>
            <w:tcBorders>
              <w:left w:val="single" w:sz="4" w:space="0" w:color="auto"/>
              <w:right w:val="single" w:sz="4" w:space="0" w:color="auto"/>
            </w:tcBorders>
          </w:tcPr>
          <w:p w14:paraId="4655E0FE" w14:textId="3A59668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Causes</w:t>
            </w:r>
          </w:p>
        </w:tc>
        <w:tc>
          <w:tcPr>
            <w:tcW w:w="355" w:type="pct"/>
            <w:tcBorders>
              <w:left w:val="single" w:sz="4" w:space="0" w:color="auto"/>
              <w:right w:val="single" w:sz="4" w:space="0" w:color="auto"/>
            </w:tcBorders>
          </w:tcPr>
          <w:p w14:paraId="67A54E9B" w14:textId="12C02B6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Male gender</w:t>
            </w:r>
          </w:p>
        </w:tc>
        <w:tc>
          <w:tcPr>
            <w:tcW w:w="1837" w:type="pct"/>
            <w:tcBorders>
              <w:left w:val="single" w:sz="4" w:space="0" w:color="auto"/>
              <w:right w:val="single" w:sz="4" w:space="0" w:color="auto"/>
            </w:tcBorders>
          </w:tcPr>
          <w:p w14:paraId="4BC58472" w14:textId="714D0140"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3235EC5C" wp14:editId="59B965DA">
                  <wp:extent cx="2271873" cy="11049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left w:val="single" w:sz="4" w:space="0" w:color="auto"/>
              <w:right w:val="single" w:sz="4" w:space="0" w:color="auto"/>
            </w:tcBorders>
          </w:tcPr>
          <w:p w14:paraId="7376F815" w14:textId="388553A2"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w:t>
            </w:r>
          </w:p>
        </w:tc>
        <w:tc>
          <w:tcPr>
            <w:tcW w:w="419" w:type="pct"/>
            <w:tcBorders>
              <w:left w:val="single" w:sz="4" w:space="0" w:color="auto"/>
              <w:right w:val="single" w:sz="4" w:space="0" w:color="auto"/>
            </w:tcBorders>
          </w:tcPr>
          <w:p w14:paraId="36182255" w14:textId="6DE635D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lang w:eastAsia="ja-JP"/>
              </w:rPr>
              <w:t>SVCS</w:t>
            </w:r>
          </w:p>
        </w:tc>
        <w:tc>
          <w:tcPr>
            <w:tcW w:w="258" w:type="pct"/>
            <w:tcBorders>
              <w:left w:val="single" w:sz="4" w:space="0" w:color="auto"/>
              <w:right w:val="single" w:sz="4" w:space="0" w:color="auto"/>
            </w:tcBorders>
          </w:tcPr>
          <w:p w14:paraId="56E9F58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87C8C3D" w14:textId="33AD01C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5-5T</w:t>
            </w:r>
          </w:p>
        </w:tc>
        <w:tc>
          <w:tcPr>
            <w:tcW w:w="229" w:type="pct"/>
            <w:tcBorders>
              <w:left w:val="single" w:sz="4" w:space="0" w:color="auto"/>
            </w:tcBorders>
          </w:tcPr>
          <w:p w14:paraId="0D1CDE59" w14:textId="0F2911D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73</w:t>
            </w:r>
          </w:p>
        </w:tc>
      </w:tr>
      <w:tr w:rsidR="00BD1376" w:rsidRPr="0001000C" w14:paraId="116917F1"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78D01E91"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63318C3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7EDC4D2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6489B09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11481A13"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161D0B7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734EAA46"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2BE746E7" w14:textId="359F59CD"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61B09">
              <w:rPr>
                <w:sz w:val="18"/>
                <w:szCs w:val="18"/>
                <w:lang w:eastAsia="ja-JP"/>
              </w:rPr>
              <w:t>VC was significantly associated with older age, male gender, longer HD duration, lower albumin, higher LDL-c, higher</w:t>
            </w:r>
            <w:r>
              <w:rPr>
                <w:sz w:val="18"/>
                <w:szCs w:val="18"/>
                <w:lang w:eastAsia="ja-JP"/>
              </w:rPr>
              <w:t xml:space="preserve"> </w:t>
            </w:r>
            <w:r w:rsidRPr="00461B09">
              <w:rPr>
                <w:sz w:val="18"/>
                <w:szCs w:val="18"/>
                <w:lang w:eastAsia="ja-JP"/>
              </w:rPr>
              <w:t>carotid plaques and lower BMD at the lumbar spine and the T</w:t>
            </w:r>
            <w:r>
              <w:rPr>
                <w:sz w:val="18"/>
                <w:szCs w:val="18"/>
                <w:lang w:eastAsia="ja-JP"/>
              </w:rPr>
              <w:t>-</w:t>
            </w:r>
            <w:r w:rsidRPr="00461B09">
              <w:rPr>
                <w:sz w:val="18"/>
                <w:szCs w:val="18"/>
                <w:lang w:eastAsia="ja-JP"/>
              </w:rPr>
              <w:t>score value but had no significant association with the following parameters: duration of transplantation, blood pressure,</w:t>
            </w:r>
            <w:r>
              <w:rPr>
                <w:sz w:val="18"/>
                <w:szCs w:val="18"/>
                <w:lang w:eastAsia="ja-JP"/>
              </w:rPr>
              <w:t xml:space="preserve"> </w:t>
            </w:r>
            <w:r w:rsidRPr="00461B09">
              <w:rPr>
                <w:sz w:val="18"/>
                <w:szCs w:val="18"/>
                <w:lang w:eastAsia="ja-JP"/>
              </w:rPr>
              <w:t xml:space="preserve">total cholesterol, TG, Ca, PO4, Ca·PO4, </w:t>
            </w:r>
            <w:proofErr w:type="spellStart"/>
            <w:r w:rsidRPr="00461B09">
              <w:rPr>
                <w:sz w:val="18"/>
                <w:szCs w:val="18"/>
                <w:lang w:eastAsia="ja-JP"/>
              </w:rPr>
              <w:t>iPTH</w:t>
            </w:r>
            <w:proofErr w:type="spellEnd"/>
            <w:r w:rsidRPr="00461B09">
              <w:rPr>
                <w:sz w:val="18"/>
                <w:szCs w:val="18"/>
                <w:lang w:eastAsia="ja-JP"/>
              </w:rPr>
              <w:t>, CRP, fetuin</w:t>
            </w:r>
            <w:r>
              <w:rPr>
                <w:sz w:val="18"/>
                <w:szCs w:val="18"/>
                <w:lang w:eastAsia="ja-JP"/>
              </w:rPr>
              <w:t xml:space="preserve"> </w:t>
            </w:r>
            <w:r w:rsidRPr="00461B09">
              <w:rPr>
                <w:sz w:val="18"/>
                <w:szCs w:val="18"/>
                <w:lang w:eastAsia="ja-JP"/>
              </w:rPr>
              <w:t xml:space="preserve">A, e-GFR and IMT. </w:t>
            </w:r>
            <w:proofErr w:type="gramStart"/>
            <w:r w:rsidRPr="00461B09">
              <w:rPr>
                <w:sz w:val="18"/>
                <w:szCs w:val="18"/>
                <w:lang w:eastAsia="ja-JP"/>
              </w:rPr>
              <w:t>Also</w:t>
            </w:r>
            <w:proofErr w:type="gramEnd"/>
            <w:r w:rsidRPr="00461B09">
              <w:rPr>
                <w:sz w:val="18"/>
                <w:szCs w:val="18"/>
                <w:lang w:eastAsia="ja-JP"/>
              </w:rPr>
              <w:t xml:space="preserve"> no significant association was seen</w:t>
            </w:r>
            <w:r>
              <w:rPr>
                <w:sz w:val="18"/>
                <w:szCs w:val="18"/>
                <w:lang w:eastAsia="ja-JP"/>
              </w:rPr>
              <w:t xml:space="preserve"> </w:t>
            </w:r>
            <w:r w:rsidRPr="00461B09">
              <w:rPr>
                <w:sz w:val="18"/>
                <w:szCs w:val="18"/>
                <w:lang w:eastAsia="ja-JP"/>
              </w:rPr>
              <w:t>between fetuin-A gene polymorphism and VC. Patients with</w:t>
            </w:r>
            <w:r>
              <w:rPr>
                <w:sz w:val="18"/>
                <w:szCs w:val="18"/>
                <w:lang w:eastAsia="ja-JP"/>
              </w:rPr>
              <w:t xml:space="preserve"> </w:t>
            </w:r>
            <w:r w:rsidRPr="00461B09">
              <w:rPr>
                <w:sz w:val="18"/>
                <w:szCs w:val="18"/>
                <w:lang w:eastAsia="ja-JP"/>
              </w:rPr>
              <w:t>VC had higher CRP than those without but did not reach a</w:t>
            </w:r>
            <w:r>
              <w:rPr>
                <w:sz w:val="18"/>
                <w:szCs w:val="18"/>
                <w:lang w:eastAsia="ja-JP"/>
              </w:rPr>
              <w:t xml:space="preserve"> </w:t>
            </w:r>
            <w:r w:rsidRPr="00461B09">
              <w:rPr>
                <w:sz w:val="18"/>
                <w:szCs w:val="18"/>
                <w:lang w:eastAsia="ja-JP"/>
              </w:rPr>
              <w:t>significant value. (Table 10).</w:t>
            </w:r>
          </w:p>
        </w:tc>
        <w:tc>
          <w:tcPr>
            <w:tcW w:w="194" w:type="pct"/>
            <w:tcBorders>
              <w:left w:val="single" w:sz="4" w:space="0" w:color="auto"/>
              <w:bottom w:val="none" w:sz="0" w:space="0" w:color="auto"/>
              <w:right w:val="single" w:sz="4" w:space="0" w:color="auto"/>
            </w:tcBorders>
          </w:tcPr>
          <w:p w14:paraId="6297CEFA" w14:textId="3D44D36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w:t>
            </w:r>
            <w:proofErr w:type="gramStart"/>
            <w:r>
              <w:rPr>
                <w:sz w:val="18"/>
                <w:szCs w:val="18"/>
              </w:rPr>
              <w:t xml:space="preserve">0.056  </w:t>
            </w:r>
            <w:r>
              <w:rPr>
                <w:rFonts w:hint="eastAsia"/>
                <w:sz w:val="18"/>
                <w:szCs w:val="18"/>
              </w:rPr>
              <w:t>不應該相關</w:t>
            </w:r>
            <w:proofErr w:type="gramEnd"/>
            <w:r>
              <w:rPr>
                <w:rFonts w:hint="eastAsia"/>
                <w:sz w:val="18"/>
                <w:szCs w:val="18"/>
              </w:rPr>
              <w:t>，但是內文說相關</w:t>
            </w:r>
          </w:p>
        </w:tc>
        <w:tc>
          <w:tcPr>
            <w:tcW w:w="419" w:type="pct"/>
            <w:tcBorders>
              <w:left w:val="single" w:sz="4" w:space="0" w:color="auto"/>
              <w:bottom w:val="none" w:sz="0" w:space="0" w:color="auto"/>
              <w:right w:val="single" w:sz="4" w:space="0" w:color="auto"/>
            </w:tcBorders>
          </w:tcPr>
          <w:p w14:paraId="74EC3C7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25D86D6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7AEB0AD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260B0FC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3240F7F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E5B7EE7" w14:textId="45328C7F" w:rsidR="00BD1376" w:rsidRPr="0001000C" w:rsidRDefault="00BD1376" w:rsidP="00BD1376">
            <w:pPr>
              <w:rPr>
                <w:sz w:val="18"/>
                <w:szCs w:val="18"/>
              </w:rPr>
            </w:pPr>
            <w:r>
              <w:rPr>
                <w:sz w:val="18"/>
                <w:szCs w:val="18"/>
              </w:rPr>
              <w:fldChar w:fldCharType="begin" w:fldLock="1"/>
            </w:r>
            <w:r w:rsidR="00F379BA">
              <w:rPr>
                <w:sz w:val="18"/>
                <w:szCs w:val="18"/>
                <w:lang w:eastAsia="ja-JP"/>
              </w:rPr>
              <w:instrText>ADDIN CSL_CITATION {"citationItems":[{"id":"ITEM-1","itemData":{"DOI":"10.1093/ndt/gfv200.30","abstract":"Introduction and Aims: Hemodialysis patients have a dramatically increased all‐cause and cardiovascular mortality risk. However, the best risk assessment is unknown. This study aimed to perform a comprehensive comparison of cardiovascular imaging techniques and traditional and non‐traditional serum risk factors with respect to their impact on all‐cause and cardiovascular mortality. Methods: Data from 220 hemodialysis patients (mean age 59+/‐11 y) were analyzed with a mean follow‐up period of 692 days. Both single calcification sites (peripheral arteries and heart valves) and calcification scores (e.g. Adragao), ejection fraction, pulse wave velocity, intima media thickness (IMT) and traditional and non‐traditional serum risk factors were assessed. All parameters that were included into the final model were further statistically analysed by Cox regression. Results: Predictors for all‐cause mortality included IMT, the Adragao Score, CRP, age and gender. For cardiovascular mortality IMT, calcification scores, BNP, troponin T and hsCRP were significant predictors. In both models IMT showed the strongest impact for risk assessment (hazard ratio 123 and 79; confidence interval 7‐2280 and 1‐5400 for total and cardiovascular mortality, respectively; figure 1). Conclusions: IMT may serve as an effective screening tool to evaluate dialysis patients' risk for death and should be evaluated in other cohorts, as IMT is easy to assess, inexpensive and not time‐consuming. (Figure Presented).","author":[{"dropping-particle":"","family":"Schlieper","given":"Georg","non-dropping-particle":"","parse-names":false,"suffix":""},{"dropping-particle":"","family":"Frisch","given":"Beate","non-dropping-particle":"","parse-names":false,"suffix":""},{"dropping-particle":"","family":"Djuric","given":"Zivka","non-dropping-particle":"","parse-names":false,"suffix":""},{"dropping-particle":"","family":"Dimkovic","given":"Nada","non-dropping-particle":"","parse-names":false,"suffix":""},{"dropping-particle":"","family":"Floege","given":"Juergen","non-dropping-particle":"","parse-names":false,"suffix":""}],"container-title":"Nephrology Dialysis Transplantation","id":"ITEM-1","issue":"suppl_3","issued":{"date-parts":[["2015"]]},"page":"iii613-iii614","title":"Sp711Comprehensive Comparison of Cardiovascular Imaging Tools and Biomarkers for Risk Prediction in Hd Patients: Imt Beets Them All","type":"article-journal","volume":"30"},"uris":["http://www.mendeley.com/documents/?uuid=29dc99db-73b2-3e2a-8b12-c2ba3a28e534"]}],"mendeley":{"formattedCitation":"(26)","plainTextFormattedCitation":"(26)","previouslyFormattedCitation":"(26)"},"properties":{"noteIndex":0},"schema":"https://github.com/citation-style-language/schema/raw/master/csl-citation.json"}</w:instrText>
            </w:r>
            <w:r>
              <w:rPr>
                <w:sz w:val="18"/>
                <w:szCs w:val="18"/>
              </w:rPr>
              <w:fldChar w:fldCharType="separate"/>
            </w:r>
            <w:r w:rsidR="00F379BA" w:rsidRPr="00F379BA">
              <w:rPr>
                <w:b w:val="0"/>
                <w:noProof/>
                <w:sz w:val="18"/>
                <w:szCs w:val="18"/>
              </w:rPr>
              <w:t>(26)</w:t>
            </w:r>
            <w:r>
              <w:rPr>
                <w:sz w:val="18"/>
                <w:szCs w:val="18"/>
              </w:rPr>
              <w:fldChar w:fldCharType="end"/>
            </w:r>
          </w:p>
        </w:tc>
        <w:tc>
          <w:tcPr>
            <w:tcW w:w="226" w:type="pct"/>
            <w:tcBorders>
              <w:left w:val="single" w:sz="4" w:space="0" w:color="auto"/>
              <w:right w:val="single" w:sz="4" w:space="0" w:color="auto"/>
            </w:tcBorders>
          </w:tcPr>
          <w:p w14:paraId="772055CE" w14:textId="5F3A33C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left w:val="single" w:sz="4" w:space="0" w:color="auto"/>
              <w:right w:val="single" w:sz="4" w:space="0" w:color="auto"/>
            </w:tcBorders>
          </w:tcPr>
          <w:p w14:paraId="2E88C3A3" w14:textId="56E0EA3A"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10.1093/</w:t>
            </w:r>
            <w:proofErr w:type="spellStart"/>
            <w:r w:rsidRPr="005974C4">
              <w:rPr>
                <w:sz w:val="18"/>
                <w:szCs w:val="18"/>
              </w:rPr>
              <w:t>ndt</w:t>
            </w:r>
            <w:proofErr w:type="spellEnd"/>
            <w:r w:rsidRPr="005974C4">
              <w:rPr>
                <w:sz w:val="18"/>
                <w:szCs w:val="18"/>
              </w:rPr>
              <w:t>/gfv200.30</w:t>
            </w:r>
          </w:p>
        </w:tc>
        <w:tc>
          <w:tcPr>
            <w:tcW w:w="226" w:type="pct"/>
            <w:tcBorders>
              <w:left w:val="single" w:sz="4" w:space="0" w:color="auto"/>
              <w:right w:val="single" w:sz="4" w:space="0" w:color="auto"/>
            </w:tcBorders>
          </w:tcPr>
          <w:p w14:paraId="4FC60B2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BA77158" w14:textId="0D868EDC"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Germany?</w:t>
            </w:r>
          </w:p>
        </w:tc>
        <w:tc>
          <w:tcPr>
            <w:tcW w:w="354" w:type="pct"/>
            <w:tcBorders>
              <w:left w:val="single" w:sz="4" w:space="0" w:color="auto"/>
              <w:right w:val="single" w:sz="4" w:space="0" w:color="auto"/>
            </w:tcBorders>
          </w:tcPr>
          <w:p w14:paraId="61B43F6B" w14:textId="7E2354F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AF1CEDA" w14:textId="2C7EF5F9"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left w:val="single" w:sz="4" w:space="0" w:color="auto"/>
              <w:right w:val="single" w:sz="4" w:space="0" w:color="auto"/>
            </w:tcBorders>
          </w:tcPr>
          <w:p w14:paraId="09995904" w14:textId="1DAF2980"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0.50 (0.28-0.87)</w:t>
            </w:r>
          </w:p>
        </w:tc>
        <w:tc>
          <w:tcPr>
            <w:tcW w:w="194" w:type="pct"/>
            <w:tcBorders>
              <w:left w:val="single" w:sz="4" w:space="0" w:color="auto"/>
              <w:right w:val="single" w:sz="4" w:space="0" w:color="auto"/>
            </w:tcBorders>
          </w:tcPr>
          <w:p w14:paraId="5AF89D6F" w14:textId="63D7D762"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EBC80E5" w14:textId="6A6EBA2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Adragao calcification scores</w:t>
            </w:r>
          </w:p>
        </w:tc>
        <w:tc>
          <w:tcPr>
            <w:tcW w:w="258" w:type="pct"/>
            <w:tcBorders>
              <w:left w:val="single" w:sz="4" w:space="0" w:color="auto"/>
              <w:right w:val="single" w:sz="4" w:space="0" w:color="auto"/>
            </w:tcBorders>
          </w:tcPr>
          <w:p w14:paraId="70A9954C" w14:textId="34E8EF3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left w:val="single" w:sz="4" w:space="0" w:color="auto"/>
              <w:right w:val="single" w:sz="4" w:space="0" w:color="auto"/>
            </w:tcBorders>
          </w:tcPr>
          <w:p w14:paraId="34D18915" w14:textId="672E0AE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584C9DC" w14:textId="6C64949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220</w:t>
            </w:r>
          </w:p>
        </w:tc>
      </w:tr>
      <w:tr w:rsidR="00BD1376" w:rsidRPr="0001000C" w14:paraId="13EF3B16"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4996DC97"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3B99659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06DA6E4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04C5644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23A49A0A"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7CB6257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72C8D432"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1D816D64" w14:textId="69A5FEF5"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2032F890" wp14:editId="5E7673F1">
                  <wp:extent cx="2238375" cy="541020"/>
                  <wp:effectExtent l="0" t="0" r="952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999" b="27042"/>
                          <a:stretch/>
                        </pic:blipFill>
                        <pic:spPr bwMode="auto">
                          <a:xfrm>
                            <a:off x="0" y="0"/>
                            <a:ext cx="2238375" cy="541020"/>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left w:val="single" w:sz="4" w:space="0" w:color="auto"/>
              <w:bottom w:val="none" w:sz="0" w:space="0" w:color="auto"/>
              <w:right w:val="single" w:sz="4" w:space="0" w:color="auto"/>
            </w:tcBorders>
          </w:tcPr>
          <w:p w14:paraId="094E461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1AE45D2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45D6E88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60A4505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1AAA579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46CDFA13"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5E1FDD4" w14:textId="1A1E6185"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ürgen","non-dropping-particle":"","parse-names":false,"suffix":""},{"dropping-particle":"","family":"Dimkovic","given":"Nada","non-dropping-particle":"","parse-names":false,"suffix":""}],"container-title":"Kidney and Blood Pressure Research","id":"ITEM-1","issue":"3","issued":{"date-parts":[["2009"]]},"page":"161-168","publisher-place":"G.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818e6be8-8330-3d58-8076-b5976f98c79c"]}],"mendeley":{"formattedCitation":"(27)","plainTextFormattedCitation":"(27)","previouslyFormattedCitation":"(27)"},"properties":{"noteIndex":0},"schema":"https://github.com/citation-style-language/schema/raw/master/csl-citation.json"}</w:instrText>
            </w:r>
            <w:r>
              <w:rPr>
                <w:sz w:val="18"/>
                <w:szCs w:val="18"/>
              </w:rPr>
              <w:fldChar w:fldCharType="separate"/>
            </w:r>
            <w:r w:rsidR="00F379BA" w:rsidRPr="00F379BA">
              <w:rPr>
                <w:b w:val="0"/>
                <w:noProof/>
                <w:sz w:val="18"/>
                <w:szCs w:val="18"/>
              </w:rPr>
              <w:t>(27)</w:t>
            </w:r>
            <w:r>
              <w:rPr>
                <w:sz w:val="18"/>
                <w:szCs w:val="18"/>
              </w:rPr>
              <w:fldChar w:fldCharType="end"/>
            </w:r>
          </w:p>
        </w:tc>
        <w:tc>
          <w:tcPr>
            <w:tcW w:w="226" w:type="pct"/>
            <w:tcBorders>
              <w:left w:val="single" w:sz="4" w:space="0" w:color="auto"/>
              <w:right w:val="single" w:sz="4" w:space="0" w:color="auto"/>
            </w:tcBorders>
          </w:tcPr>
          <w:p w14:paraId="49D36DA1" w14:textId="2F31291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left w:val="single" w:sz="4" w:space="0" w:color="auto"/>
              <w:right w:val="single" w:sz="4" w:space="0" w:color="auto"/>
            </w:tcBorders>
          </w:tcPr>
          <w:p w14:paraId="4F219B7E" w14:textId="0C01311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10.1159/000221064</w:t>
            </w:r>
          </w:p>
        </w:tc>
        <w:tc>
          <w:tcPr>
            <w:tcW w:w="226" w:type="pct"/>
            <w:tcBorders>
              <w:left w:val="single" w:sz="4" w:space="0" w:color="auto"/>
              <w:right w:val="single" w:sz="4" w:space="0" w:color="auto"/>
            </w:tcBorders>
          </w:tcPr>
          <w:p w14:paraId="57572117" w14:textId="24C52260"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19468238</w:t>
            </w:r>
          </w:p>
        </w:tc>
        <w:tc>
          <w:tcPr>
            <w:tcW w:w="322" w:type="pct"/>
            <w:tcBorders>
              <w:left w:val="single" w:sz="4" w:space="0" w:color="auto"/>
              <w:right w:val="single" w:sz="4" w:space="0" w:color="auto"/>
            </w:tcBorders>
          </w:tcPr>
          <w:p w14:paraId="449D53E9" w14:textId="39C484FF"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354" w:type="pct"/>
            <w:tcBorders>
              <w:left w:val="single" w:sz="4" w:space="0" w:color="auto"/>
              <w:right w:val="single" w:sz="4" w:space="0" w:color="auto"/>
            </w:tcBorders>
          </w:tcPr>
          <w:p w14:paraId="62A8E257" w14:textId="432EEAB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4001580" w14:textId="79F02A60"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12458693" w14:textId="0D969D4A"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 xml:space="preserve">2.75 </w:t>
            </w:r>
            <w:r>
              <w:rPr>
                <w:sz w:val="18"/>
                <w:szCs w:val="18"/>
              </w:rPr>
              <w:t>(</w:t>
            </w:r>
            <w:r w:rsidRPr="00BC5481">
              <w:rPr>
                <w:sz w:val="18"/>
                <w:szCs w:val="18"/>
              </w:rPr>
              <w:t>1.41–5.38</w:t>
            </w:r>
            <w:r>
              <w:rPr>
                <w:sz w:val="18"/>
                <w:szCs w:val="18"/>
              </w:rPr>
              <w:t>)</w:t>
            </w:r>
          </w:p>
        </w:tc>
        <w:tc>
          <w:tcPr>
            <w:tcW w:w="194" w:type="pct"/>
            <w:tcBorders>
              <w:left w:val="single" w:sz="4" w:space="0" w:color="auto"/>
              <w:right w:val="single" w:sz="4" w:space="0" w:color="auto"/>
            </w:tcBorders>
          </w:tcPr>
          <w:p w14:paraId="10487C4A" w14:textId="661CCF76"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7D4CFEA" w14:textId="7A4FC8D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Adragao calcification score</w:t>
            </w:r>
          </w:p>
        </w:tc>
        <w:tc>
          <w:tcPr>
            <w:tcW w:w="258" w:type="pct"/>
            <w:tcBorders>
              <w:left w:val="single" w:sz="4" w:space="0" w:color="auto"/>
              <w:right w:val="single" w:sz="4" w:space="0" w:color="auto"/>
            </w:tcBorders>
          </w:tcPr>
          <w:p w14:paraId="4A39243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D2F348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66FE59F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434D0DEE"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10C5EE40"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1451D72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22B6EA9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5E51DE3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05C6FBDD"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3DB907E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7E701E3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2E446898" w14:textId="61D7E9CB"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BC5481">
              <w:rPr>
                <w:sz w:val="18"/>
                <w:szCs w:val="18"/>
              </w:rPr>
              <w:t xml:space="preserve">2.32 </w:t>
            </w:r>
            <w:r>
              <w:rPr>
                <w:sz w:val="18"/>
                <w:szCs w:val="18"/>
              </w:rPr>
              <w:t>(</w:t>
            </w:r>
            <w:r w:rsidRPr="00BC5481">
              <w:rPr>
                <w:sz w:val="18"/>
                <w:szCs w:val="18"/>
              </w:rPr>
              <w:t>1.19–4.52</w:t>
            </w:r>
            <w:r>
              <w:rPr>
                <w:sz w:val="18"/>
                <w:szCs w:val="18"/>
              </w:rPr>
              <w:t>)</w:t>
            </w:r>
          </w:p>
        </w:tc>
        <w:tc>
          <w:tcPr>
            <w:tcW w:w="194" w:type="pct"/>
            <w:tcBorders>
              <w:left w:val="single" w:sz="4" w:space="0" w:color="auto"/>
              <w:bottom w:val="none" w:sz="0" w:space="0" w:color="auto"/>
              <w:right w:val="single" w:sz="4" w:space="0" w:color="auto"/>
            </w:tcBorders>
          </w:tcPr>
          <w:p w14:paraId="116D5AA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2B3C4EF4" w14:textId="3330F1EE"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Composite score</w:t>
            </w:r>
          </w:p>
        </w:tc>
        <w:tc>
          <w:tcPr>
            <w:tcW w:w="258" w:type="pct"/>
            <w:tcBorders>
              <w:left w:val="single" w:sz="4" w:space="0" w:color="auto"/>
              <w:bottom w:val="none" w:sz="0" w:space="0" w:color="auto"/>
              <w:right w:val="single" w:sz="4" w:space="0" w:color="auto"/>
            </w:tcBorders>
          </w:tcPr>
          <w:p w14:paraId="43ADB1A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7984D9F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78AA961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7097816A"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8768FDA" w14:textId="28BF62E7" w:rsidR="00BD1376" w:rsidRPr="0001000C" w:rsidRDefault="00BD1376" w:rsidP="00BD1376">
            <w:pPr>
              <w:rPr>
                <w:sz w:val="18"/>
                <w:szCs w:val="18"/>
              </w:rPr>
            </w:pPr>
            <w:r>
              <w:rPr>
                <w:sz w:val="18"/>
                <w:szCs w:val="18"/>
              </w:rPr>
              <w:lastRenderedPageBreak/>
              <w:fldChar w:fldCharType="begin" w:fldLock="1"/>
            </w:r>
            <w:r w:rsidR="00F379BA">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(28)","plainTextFormattedCitation":"(28)","previouslyFormattedCitation":"(28)"},"properties":{"noteIndex":0},"schema":"https://github.com/citation-style-language/schema/raw/master/csl-citation.json"}</w:instrText>
            </w:r>
            <w:r>
              <w:rPr>
                <w:sz w:val="18"/>
                <w:szCs w:val="18"/>
              </w:rPr>
              <w:fldChar w:fldCharType="separate"/>
            </w:r>
            <w:r w:rsidR="00F379BA" w:rsidRPr="00F379BA">
              <w:rPr>
                <w:b w:val="0"/>
                <w:noProof/>
                <w:sz w:val="18"/>
                <w:szCs w:val="18"/>
              </w:rPr>
              <w:t>(28)</w:t>
            </w:r>
            <w:r>
              <w:rPr>
                <w:sz w:val="18"/>
                <w:szCs w:val="18"/>
              </w:rPr>
              <w:fldChar w:fldCharType="end"/>
            </w:r>
          </w:p>
        </w:tc>
        <w:tc>
          <w:tcPr>
            <w:tcW w:w="226" w:type="pct"/>
            <w:tcBorders>
              <w:left w:val="single" w:sz="4" w:space="0" w:color="auto"/>
              <w:right w:val="single" w:sz="4" w:space="0" w:color="auto"/>
            </w:tcBorders>
          </w:tcPr>
          <w:p w14:paraId="67796C1E" w14:textId="0574A59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161" w:type="pct"/>
            <w:tcBorders>
              <w:left w:val="single" w:sz="4" w:space="0" w:color="auto"/>
              <w:right w:val="single" w:sz="4" w:space="0" w:color="auto"/>
            </w:tcBorders>
          </w:tcPr>
          <w:p w14:paraId="3835B781" w14:textId="6701D6EA"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10.1093/</w:t>
            </w:r>
            <w:proofErr w:type="spellStart"/>
            <w:r w:rsidRPr="00BA368F">
              <w:rPr>
                <w:sz w:val="18"/>
                <w:szCs w:val="18"/>
              </w:rPr>
              <w:t>ndt</w:t>
            </w:r>
            <w:proofErr w:type="spellEnd"/>
            <w:r w:rsidRPr="00BA368F">
              <w:rPr>
                <w:sz w:val="18"/>
                <w:szCs w:val="18"/>
              </w:rPr>
              <w:t>/gfi236</w:t>
            </w:r>
          </w:p>
        </w:tc>
        <w:tc>
          <w:tcPr>
            <w:tcW w:w="226" w:type="pct"/>
            <w:tcBorders>
              <w:left w:val="single" w:sz="4" w:space="0" w:color="auto"/>
              <w:right w:val="single" w:sz="4" w:space="0" w:color="auto"/>
            </w:tcBorders>
          </w:tcPr>
          <w:p w14:paraId="7FCDAC52" w14:textId="4C9EC44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322" w:type="pct"/>
            <w:tcBorders>
              <w:left w:val="single" w:sz="4" w:space="0" w:color="auto"/>
              <w:right w:val="single" w:sz="4" w:space="0" w:color="auto"/>
            </w:tcBorders>
          </w:tcPr>
          <w:p w14:paraId="1058CB8A" w14:textId="01DC6F2D"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left w:val="single" w:sz="4" w:space="0" w:color="auto"/>
              <w:right w:val="single" w:sz="4" w:space="0" w:color="auto"/>
            </w:tcBorders>
          </w:tcPr>
          <w:p w14:paraId="39852973" w14:textId="00A1B83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44940315" w14:textId="5725BA0D"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7D472274" w14:textId="5D5F76E8"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w:t>
            </w:r>
            <w:proofErr w:type="spellStart"/>
            <w:r>
              <w:rPr>
                <w:sz w:val="18"/>
                <w:szCs w:val="18"/>
              </w:rPr>
              <w:t>tertile</w:t>
            </w:r>
            <w:proofErr w:type="spellEnd"/>
            <w:r>
              <w:rPr>
                <w:sz w:val="18"/>
                <w:szCs w:val="18"/>
              </w:rPr>
              <w:t xml:space="preserve"> 1/2/3: </w:t>
            </w:r>
            <w:r w:rsidRPr="00BA368F">
              <w:rPr>
                <w:sz w:val="18"/>
                <w:szCs w:val="18"/>
              </w:rPr>
              <w:t>18 (46%)</w:t>
            </w:r>
            <w:r>
              <w:rPr>
                <w:sz w:val="18"/>
                <w:szCs w:val="18"/>
              </w:rPr>
              <w:t xml:space="preserve"> / </w:t>
            </w:r>
            <w:r w:rsidRPr="00BA368F">
              <w:rPr>
                <w:sz w:val="18"/>
                <w:szCs w:val="18"/>
              </w:rPr>
              <w:t>28 (71%)</w:t>
            </w:r>
            <w:r>
              <w:rPr>
                <w:sz w:val="18"/>
                <w:szCs w:val="18"/>
              </w:rPr>
              <w:t xml:space="preserve"> / </w:t>
            </w:r>
            <w:r w:rsidRPr="00BA368F">
              <w:rPr>
                <w:sz w:val="18"/>
                <w:szCs w:val="18"/>
              </w:rPr>
              <w:t>39 (81%)</w:t>
            </w:r>
            <w:r>
              <w:rPr>
                <w:sz w:val="18"/>
                <w:szCs w:val="18"/>
              </w:rPr>
              <w:t>,</w:t>
            </w:r>
            <w:r w:rsidRPr="00BA368F">
              <w:rPr>
                <w:sz w:val="18"/>
                <w:szCs w:val="18"/>
              </w:rPr>
              <w:t xml:space="preserve"> P&lt;0.001</w:t>
            </w:r>
          </w:p>
        </w:tc>
        <w:tc>
          <w:tcPr>
            <w:tcW w:w="194" w:type="pct"/>
            <w:tcBorders>
              <w:left w:val="single" w:sz="4" w:space="0" w:color="auto"/>
              <w:right w:val="single" w:sz="4" w:space="0" w:color="auto"/>
            </w:tcBorders>
          </w:tcPr>
          <w:p w14:paraId="2D01B693" w14:textId="3261887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62BDCD98" w14:textId="77777777" w:rsidR="00BD1376" w:rsidRPr="00BA368F"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w:t>
            </w:r>
            <w:r w:rsidRPr="00BA368F">
              <w:rPr>
                <w:sz w:val="18"/>
                <w:szCs w:val="18"/>
              </w:rPr>
              <w:t>ulti-slice spiral CT scanning of a 5 cm standardized</w:t>
            </w:r>
          </w:p>
          <w:p w14:paraId="35C5F7C0" w14:textId="2685242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segment of</w:t>
            </w:r>
            <w:r>
              <w:rPr>
                <w:sz w:val="18"/>
                <w:szCs w:val="18"/>
              </w:rPr>
              <w:t xml:space="preserve"> </w:t>
            </w:r>
            <w:r w:rsidRPr="00BA368F">
              <w:rPr>
                <w:sz w:val="18"/>
                <w:szCs w:val="18"/>
              </w:rPr>
              <w:t>superficial femoral artery</w:t>
            </w:r>
          </w:p>
        </w:tc>
        <w:tc>
          <w:tcPr>
            <w:tcW w:w="258" w:type="pct"/>
            <w:tcBorders>
              <w:left w:val="single" w:sz="4" w:space="0" w:color="auto"/>
              <w:right w:val="single" w:sz="4" w:space="0" w:color="auto"/>
            </w:tcBorders>
          </w:tcPr>
          <w:p w14:paraId="06BE4C2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D7B5D7D" w14:textId="5CC991A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left w:val="single" w:sz="4" w:space="0" w:color="auto"/>
            </w:tcBorders>
          </w:tcPr>
          <w:p w14:paraId="10BE538A" w14:textId="3BE5ECE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BD1376" w:rsidRPr="0001000C" w14:paraId="168C0B7B"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DE8C500" w14:textId="51171FA1" w:rsidR="00BD1376" w:rsidRPr="0001000C" w:rsidRDefault="00BD1376" w:rsidP="00BD1376">
            <w:pPr>
              <w:rPr>
                <w:sz w:val="18"/>
                <w:szCs w:val="18"/>
              </w:rPr>
            </w:pPr>
            <w:r>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(29)","plainTextFormattedCitation":"(29)","previouslyFormattedCitation":"(29)"},"properties":{"noteIndex":0},"schema":"https://github.com/citation-style-language/schema/raw/master/csl-citation.json"}</w:instrText>
            </w:r>
            <w:r>
              <w:rPr>
                <w:sz w:val="18"/>
                <w:szCs w:val="18"/>
              </w:rPr>
              <w:fldChar w:fldCharType="separate"/>
            </w:r>
            <w:r w:rsidRPr="00020E70">
              <w:rPr>
                <w:b w:val="0"/>
                <w:noProof/>
                <w:sz w:val="18"/>
                <w:szCs w:val="18"/>
              </w:rPr>
              <w:t>(29)</w:t>
            </w:r>
            <w:r>
              <w:rPr>
                <w:sz w:val="18"/>
                <w:szCs w:val="18"/>
              </w:rPr>
              <w:fldChar w:fldCharType="end"/>
            </w:r>
          </w:p>
        </w:tc>
        <w:tc>
          <w:tcPr>
            <w:tcW w:w="226" w:type="pct"/>
            <w:tcBorders>
              <w:left w:val="single" w:sz="4" w:space="0" w:color="auto"/>
              <w:right w:val="single" w:sz="4" w:space="0" w:color="auto"/>
            </w:tcBorders>
          </w:tcPr>
          <w:p w14:paraId="05DA65D3" w14:textId="7F25527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left w:val="single" w:sz="4" w:space="0" w:color="auto"/>
              <w:right w:val="single" w:sz="4" w:space="0" w:color="auto"/>
            </w:tcBorders>
          </w:tcPr>
          <w:p w14:paraId="2680F472" w14:textId="55D92CB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10.1371/journal.pone.0114358</w:t>
            </w:r>
          </w:p>
        </w:tc>
        <w:tc>
          <w:tcPr>
            <w:tcW w:w="226" w:type="pct"/>
            <w:tcBorders>
              <w:left w:val="single" w:sz="4" w:space="0" w:color="auto"/>
              <w:right w:val="single" w:sz="4" w:space="0" w:color="auto"/>
            </w:tcBorders>
          </w:tcPr>
          <w:p w14:paraId="3C2E7402" w14:textId="07955CF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25479288</w:t>
            </w:r>
          </w:p>
        </w:tc>
        <w:tc>
          <w:tcPr>
            <w:tcW w:w="322" w:type="pct"/>
            <w:tcBorders>
              <w:left w:val="single" w:sz="4" w:space="0" w:color="auto"/>
              <w:right w:val="single" w:sz="4" w:space="0" w:color="auto"/>
            </w:tcBorders>
          </w:tcPr>
          <w:p w14:paraId="5D254C36" w14:textId="081D676D"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left w:val="single" w:sz="4" w:space="0" w:color="auto"/>
              <w:right w:val="single" w:sz="4" w:space="0" w:color="auto"/>
            </w:tcBorders>
          </w:tcPr>
          <w:p w14:paraId="7AE9AB80" w14:textId="6B156A5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1653F50" w14:textId="2F9D1F63"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gender</w:t>
            </w:r>
          </w:p>
        </w:tc>
        <w:tc>
          <w:tcPr>
            <w:tcW w:w="1837" w:type="pct"/>
            <w:tcBorders>
              <w:left w:val="single" w:sz="4" w:space="0" w:color="auto"/>
              <w:right w:val="single" w:sz="4" w:space="0" w:color="auto"/>
            </w:tcBorders>
          </w:tcPr>
          <w:p w14:paraId="543ADCF8" w14:textId="39C9F10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OR </w:t>
            </w:r>
            <w:r w:rsidRPr="00020E70">
              <w:rPr>
                <w:sz w:val="18"/>
                <w:szCs w:val="18"/>
              </w:rPr>
              <w:t>4.92 (2.07–11.70)</w:t>
            </w:r>
          </w:p>
        </w:tc>
        <w:tc>
          <w:tcPr>
            <w:tcW w:w="194" w:type="pct"/>
            <w:tcBorders>
              <w:left w:val="single" w:sz="4" w:space="0" w:color="auto"/>
              <w:right w:val="single" w:sz="4" w:space="0" w:color="auto"/>
            </w:tcBorders>
          </w:tcPr>
          <w:p w14:paraId="713BE823" w14:textId="132F9D9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224582F3" w14:textId="24BE593E"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left w:val="single" w:sz="4" w:space="0" w:color="auto"/>
              <w:right w:val="single" w:sz="4" w:space="0" w:color="auto"/>
            </w:tcBorders>
          </w:tcPr>
          <w:p w14:paraId="5FBD5E0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ECDCDEB" w14:textId="357264C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229" w:type="pct"/>
            <w:tcBorders>
              <w:left w:val="single" w:sz="4" w:space="0" w:color="auto"/>
            </w:tcBorders>
          </w:tcPr>
          <w:p w14:paraId="3861AF3A" w14:textId="00903A0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r>
      <w:tr w:rsidR="00BD1376" w:rsidRPr="0001000C" w14:paraId="35B0E31C"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B6593AC"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2DEE4C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BFBA871"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1079E47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F3DCABF"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7097D95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0C7A34FB" w14:textId="380EBFF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Pericardial fat</w:t>
            </w:r>
          </w:p>
        </w:tc>
        <w:tc>
          <w:tcPr>
            <w:tcW w:w="1837" w:type="pct"/>
            <w:tcBorders>
              <w:left w:val="single" w:sz="4" w:space="0" w:color="auto"/>
              <w:right w:val="single" w:sz="4" w:space="0" w:color="auto"/>
            </w:tcBorders>
          </w:tcPr>
          <w:p w14:paraId="474F2839" w14:textId="28E71AA9"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8721E8">
              <w:rPr>
                <w:sz w:val="18"/>
                <w:szCs w:val="18"/>
              </w:rPr>
              <w:t>OR 1.8</w:t>
            </w:r>
            <w:r>
              <w:rPr>
                <w:sz w:val="18"/>
                <w:szCs w:val="18"/>
              </w:rPr>
              <w:t>5 (</w:t>
            </w:r>
            <w:r w:rsidRPr="008721E8">
              <w:rPr>
                <w:sz w:val="18"/>
                <w:szCs w:val="18"/>
              </w:rPr>
              <w:t>1.0</w:t>
            </w:r>
            <w:r>
              <w:rPr>
                <w:sz w:val="18"/>
                <w:szCs w:val="18"/>
              </w:rPr>
              <w:t>0</w:t>
            </w:r>
            <w:r w:rsidRPr="008721E8">
              <w:rPr>
                <w:sz w:val="18"/>
                <w:szCs w:val="18"/>
              </w:rPr>
              <w:t>-3.4</w:t>
            </w:r>
            <w:r>
              <w:rPr>
                <w:sz w:val="18"/>
                <w:szCs w:val="18"/>
              </w:rPr>
              <w:t>2)</w:t>
            </w:r>
          </w:p>
        </w:tc>
        <w:tc>
          <w:tcPr>
            <w:tcW w:w="194" w:type="pct"/>
            <w:tcBorders>
              <w:left w:val="single" w:sz="4" w:space="0" w:color="auto"/>
              <w:right w:val="single" w:sz="4" w:space="0" w:color="auto"/>
            </w:tcBorders>
          </w:tcPr>
          <w:p w14:paraId="42C6DE8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625400B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BAC493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B82A46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DEA6EF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448D1F01"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41598C1" w14:textId="02F8722A"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NEPHROLOGY","id":"ITEM-1","issued":{"date-parts":[["2018"]]},"title":"The relationship between poor nutritional status and progression of aortic calcification in patients on maintenance hemodialysis","type":"article-journal","volume":"19"},"uris":["http://www.mendeley.com/documents/?uuid=fb21c3c1-7957-30a3-a996-6e50932834d1"]}],"mendeley":{"formattedCitation":"(30)","plainTextFormattedCitation":"(30)","previouslyFormattedCitation":"(30)"},"properties":{"noteIndex":0},"schema":"https://github.com/citation-style-language/schema/raw/master/csl-citation.json"}</w:instrText>
            </w:r>
            <w:r>
              <w:rPr>
                <w:sz w:val="18"/>
                <w:szCs w:val="18"/>
              </w:rPr>
              <w:fldChar w:fldCharType="separate"/>
            </w:r>
            <w:r w:rsidR="00F379BA" w:rsidRPr="00F379BA">
              <w:rPr>
                <w:b w:val="0"/>
                <w:noProof/>
                <w:sz w:val="18"/>
                <w:szCs w:val="18"/>
              </w:rPr>
              <w:t>(30)</w:t>
            </w:r>
            <w:r>
              <w:rPr>
                <w:sz w:val="18"/>
                <w:szCs w:val="18"/>
              </w:rPr>
              <w:fldChar w:fldCharType="end"/>
            </w:r>
          </w:p>
        </w:tc>
        <w:tc>
          <w:tcPr>
            <w:tcW w:w="226" w:type="pct"/>
            <w:tcBorders>
              <w:left w:val="single" w:sz="4" w:space="0" w:color="auto"/>
              <w:right w:val="single" w:sz="4" w:space="0" w:color="auto"/>
            </w:tcBorders>
          </w:tcPr>
          <w:p w14:paraId="1B91F20B" w14:textId="48FA5013"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left w:val="single" w:sz="4" w:space="0" w:color="auto"/>
              <w:right w:val="single" w:sz="4" w:space="0" w:color="auto"/>
            </w:tcBorders>
          </w:tcPr>
          <w:p w14:paraId="48FF3FE0" w14:textId="45DECFEE"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10.1186/s12882-018-0872-y</w:t>
            </w:r>
          </w:p>
        </w:tc>
        <w:tc>
          <w:tcPr>
            <w:tcW w:w="226" w:type="pct"/>
            <w:tcBorders>
              <w:left w:val="single" w:sz="4" w:space="0" w:color="auto"/>
              <w:right w:val="single" w:sz="4" w:space="0" w:color="auto"/>
            </w:tcBorders>
          </w:tcPr>
          <w:p w14:paraId="034250D7" w14:textId="0FDBADF0"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29558928</w:t>
            </w:r>
          </w:p>
        </w:tc>
        <w:tc>
          <w:tcPr>
            <w:tcW w:w="322" w:type="pct"/>
            <w:tcBorders>
              <w:left w:val="single" w:sz="4" w:space="0" w:color="auto"/>
              <w:right w:val="single" w:sz="4" w:space="0" w:color="auto"/>
            </w:tcBorders>
          </w:tcPr>
          <w:p w14:paraId="22240121" w14:textId="79AC86CF"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5A4C0B3B" w14:textId="6ABC9CF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257C8C6" w14:textId="60DFCEC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6CBE34CF" w14:textId="050BC671"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31632">
              <w:rPr>
                <w:sz w:val="18"/>
                <w:szCs w:val="18"/>
              </w:rPr>
              <w:t xml:space="preserve">3.29 </w:t>
            </w:r>
            <w:r>
              <w:rPr>
                <w:sz w:val="18"/>
                <w:szCs w:val="18"/>
              </w:rPr>
              <w:t>(</w:t>
            </w:r>
            <w:r w:rsidRPr="00D31632">
              <w:rPr>
                <w:sz w:val="18"/>
                <w:szCs w:val="18"/>
              </w:rPr>
              <w:t>1.27–8.53</w:t>
            </w:r>
            <w:r>
              <w:rPr>
                <w:sz w:val="18"/>
                <w:szCs w:val="18"/>
              </w:rPr>
              <w:t>)</w:t>
            </w:r>
          </w:p>
        </w:tc>
        <w:tc>
          <w:tcPr>
            <w:tcW w:w="194" w:type="pct"/>
            <w:tcBorders>
              <w:left w:val="single" w:sz="4" w:space="0" w:color="auto"/>
              <w:right w:val="single" w:sz="4" w:space="0" w:color="auto"/>
            </w:tcBorders>
          </w:tcPr>
          <w:p w14:paraId="57FCE415" w14:textId="2FC887F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1BC6CF46" w14:textId="3B15AB7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258" w:type="pct"/>
            <w:tcBorders>
              <w:left w:val="single" w:sz="4" w:space="0" w:color="auto"/>
              <w:right w:val="single" w:sz="4" w:space="0" w:color="auto"/>
            </w:tcBorders>
          </w:tcPr>
          <w:p w14:paraId="350A7B8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E310437" w14:textId="495F8A56"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97B9196" w14:textId="714ACF1E"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r>
      <w:tr w:rsidR="00BD1376" w:rsidRPr="0001000C" w14:paraId="74E69D2B"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31054C1" w14:textId="36A919CD"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(31)","plainTextFormattedCitation":"(31)","previouslyFormattedCitation":"(31)"},"properties":{"noteIndex":0},"schema":"https://github.com/citation-style-language/schema/raw/master/csl-citation.json"}</w:instrText>
            </w:r>
            <w:r>
              <w:rPr>
                <w:sz w:val="18"/>
                <w:szCs w:val="18"/>
              </w:rPr>
              <w:fldChar w:fldCharType="separate"/>
            </w:r>
            <w:r w:rsidR="00F379BA" w:rsidRPr="00F379BA">
              <w:rPr>
                <w:b w:val="0"/>
                <w:noProof/>
                <w:sz w:val="18"/>
                <w:szCs w:val="18"/>
              </w:rPr>
              <w:t>(31)</w:t>
            </w:r>
            <w:r>
              <w:rPr>
                <w:sz w:val="18"/>
                <w:szCs w:val="18"/>
              </w:rPr>
              <w:fldChar w:fldCharType="end"/>
            </w:r>
          </w:p>
        </w:tc>
        <w:tc>
          <w:tcPr>
            <w:tcW w:w="226" w:type="pct"/>
            <w:tcBorders>
              <w:left w:val="single" w:sz="4" w:space="0" w:color="auto"/>
              <w:right w:val="single" w:sz="4" w:space="0" w:color="auto"/>
            </w:tcBorders>
          </w:tcPr>
          <w:p w14:paraId="24903101" w14:textId="57EA3E1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left w:val="single" w:sz="4" w:space="0" w:color="auto"/>
              <w:right w:val="single" w:sz="4" w:space="0" w:color="auto"/>
            </w:tcBorders>
          </w:tcPr>
          <w:p w14:paraId="4AB4B261" w14:textId="505C5D1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10.1111/nep.</w:t>
            </w:r>
            <w:r w:rsidRPr="00222660">
              <w:rPr>
                <w:sz w:val="18"/>
                <w:szCs w:val="18"/>
              </w:rPr>
              <w:lastRenderedPageBreak/>
              <w:t>12210</w:t>
            </w:r>
          </w:p>
        </w:tc>
        <w:tc>
          <w:tcPr>
            <w:tcW w:w="226" w:type="pct"/>
            <w:tcBorders>
              <w:left w:val="single" w:sz="4" w:space="0" w:color="auto"/>
              <w:right w:val="single" w:sz="4" w:space="0" w:color="auto"/>
            </w:tcBorders>
          </w:tcPr>
          <w:p w14:paraId="112C1ADE" w14:textId="026BC3FA"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lastRenderedPageBreak/>
              <w:t>24447254</w:t>
            </w:r>
          </w:p>
        </w:tc>
        <w:tc>
          <w:tcPr>
            <w:tcW w:w="322" w:type="pct"/>
            <w:tcBorders>
              <w:left w:val="single" w:sz="4" w:space="0" w:color="auto"/>
              <w:right w:val="single" w:sz="4" w:space="0" w:color="auto"/>
            </w:tcBorders>
          </w:tcPr>
          <w:p w14:paraId="640F7224" w14:textId="7B49FD0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354" w:type="pct"/>
            <w:tcBorders>
              <w:left w:val="single" w:sz="4" w:space="0" w:color="auto"/>
              <w:right w:val="single" w:sz="4" w:space="0" w:color="auto"/>
            </w:tcBorders>
          </w:tcPr>
          <w:p w14:paraId="3F9AB176" w14:textId="607CB9A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2C96C24D" w14:textId="2BEB30C8"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2EA8D3EC" w14:textId="78BB3ED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Kidney transplant, univariate: OR </w:t>
            </w:r>
            <w:r w:rsidRPr="00A0251C">
              <w:rPr>
                <w:sz w:val="18"/>
                <w:szCs w:val="18"/>
              </w:rPr>
              <w:t>2.36 (1.13–4.91)</w:t>
            </w:r>
            <w:r>
              <w:rPr>
                <w:sz w:val="18"/>
                <w:szCs w:val="18"/>
              </w:rPr>
              <w:t>,</w:t>
            </w:r>
            <w:r w:rsidRPr="00A0251C">
              <w:rPr>
                <w:sz w:val="18"/>
                <w:szCs w:val="18"/>
              </w:rPr>
              <w:t xml:space="preserve"> </w:t>
            </w:r>
            <w:r>
              <w:rPr>
                <w:sz w:val="18"/>
                <w:szCs w:val="18"/>
              </w:rPr>
              <w:t xml:space="preserve">p = </w:t>
            </w:r>
            <w:r w:rsidRPr="00A0251C">
              <w:rPr>
                <w:sz w:val="18"/>
                <w:szCs w:val="18"/>
              </w:rPr>
              <w:t>0.02*</w:t>
            </w:r>
          </w:p>
        </w:tc>
        <w:tc>
          <w:tcPr>
            <w:tcW w:w="194" w:type="pct"/>
            <w:tcBorders>
              <w:left w:val="single" w:sz="4" w:space="0" w:color="auto"/>
              <w:right w:val="single" w:sz="4" w:space="0" w:color="auto"/>
            </w:tcBorders>
          </w:tcPr>
          <w:p w14:paraId="1DD6D74F" w14:textId="4265FA2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560EAB9E" w14:textId="5D3A410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vascular calcification score</w:t>
            </w:r>
          </w:p>
        </w:tc>
        <w:tc>
          <w:tcPr>
            <w:tcW w:w="258" w:type="pct"/>
            <w:tcBorders>
              <w:left w:val="single" w:sz="4" w:space="0" w:color="auto"/>
              <w:right w:val="single" w:sz="4" w:space="0" w:color="auto"/>
            </w:tcBorders>
          </w:tcPr>
          <w:p w14:paraId="0BDAB5E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08108CD" w14:textId="1EDD460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229" w:type="pct"/>
            <w:tcBorders>
              <w:left w:val="single" w:sz="4" w:space="0" w:color="auto"/>
            </w:tcBorders>
          </w:tcPr>
          <w:p w14:paraId="513B8EEB" w14:textId="29D3E23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261</w:t>
            </w:r>
          </w:p>
        </w:tc>
      </w:tr>
      <w:tr w:rsidR="00BD1376" w:rsidRPr="0001000C" w14:paraId="5F20DECA"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0A55950"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2601B4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C02EB4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709BC8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3B92021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6B67535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75F638A1"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01E75F85" w14:textId="40994A5E"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Kidney transplant, multivariate: OR </w:t>
            </w:r>
            <w:r w:rsidRPr="00A0251C">
              <w:rPr>
                <w:sz w:val="18"/>
                <w:szCs w:val="18"/>
              </w:rPr>
              <w:t>2.49 (0.87–7.14)</w:t>
            </w:r>
            <w:r>
              <w:rPr>
                <w:sz w:val="18"/>
                <w:szCs w:val="18"/>
              </w:rPr>
              <w:t>, p =</w:t>
            </w:r>
            <w:r w:rsidRPr="00A0251C">
              <w:rPr>
                <w:sz w:val="18"/>
                <w:szCs w:val="18"/>
              </w:rPr>
              <w:t xml:space="preserve"> 0.09</w:t>
            </w:r>
          </w:p>
        </w:tc>
        <w:tc>
          <w:tcPr>
            <w:tcW w:w="194" w:type="pct"/>
            <w:tcBorders>
              <w:left w:val="single" w:sz="4" w:space="0" w:color="auto"/>
              <w:right w:val="single" w:sz="4" w:space="0" w:color="auto"/>
            </w:tcBorders>
          </w:tcPr>
          <w:p w14:paraId="24481B8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D53E17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15FD1BD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A212AB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5570B01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451548C0"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3C465A0"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307B7BF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C4FD8E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E41AAE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68473417"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EA6491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C4E14E7"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7A84A1D4" w14:textId="53C6C673"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5-5D, univariate: </w:t>
            </w:r>
            <w:r w:rsidRPr="00A0251C">
              <w:rPr>
                <w:sz w:val="18"/>
                <w:szCs w:val="18"/>
              </w:rPr>
              <w:t>1.44 (0.71–2.91)</w:t>
            </w:r>
            <w:r>
              <w:rPr>
                <w:sz w:val="18"/>
                <w:szCs w:val="18"/>
              </w:rPr>
              <w:t>, p =</w:t>
            </w:r>
            <w:r w:rsidRPr="00A0251C">
              <w:rPr>
                <w:sz w:val="18"/>
                <w:szCs w:val="18"/>
              </w:rPr>
              <w:t xml:space="preserve"> 0.32</w:t>
            </w:r>
          </w:p>
        </w:tc>
        <w:tc>
          <w:tcPr>
            <w:tcW w:w="194" w:type="pct"/>
            <w:tcBorders>
              <w:left w:val="single" w:sz="4" w:space="0" w:color="auto"/>
              <w:right w:val="single" w:sz="4" w:space="0" w:color="auto"/>
            </w:tcBorders>
          </w:tcPr>
          <w:p w14:paraId="4D413FE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B3D1406"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5136103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219906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9C5D1F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33ACD65A"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6028353"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974AAE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7BCCDF5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7DA0153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015BDE3E"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C69A79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3C4F5F77"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4C0E3717" w14:textId="0BB7FC80"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5-5D, multivariate: </w:t>
            </w:r>
            <w:r w:rsidRPr="00A0251C">
              <w:rPr>
                <w:sz w:val="18"/>
                <w:szCs w:val="18"/>
              </w:rPr>
              <w:t>2.02 (0.71–5.78)</w:t>
            </w:r>
            <w:r>
              <w:rPr>
                <w:sz w:val="18"/>
                <w:szCs w:val="18"/>
              </w:rPr>
              <w:t>, p =</w:t>
            </w:r>
            <w:r w:rsidRPr="00A0251C">
              <w:rPr>
                <w:sz w:val="18"/>
                <w:szCs w:val="18"/>
              </w:rPr>
              <w:t xml:space="preserve"> 0.19</w:t>
            </w:r>
          </w:p>
        </w:tc>
        <w:tc>
          <w:tcPr>
            <w:tcW w:w="194" w:type="pct"/>
            <w:tcBorders>
              <w:left w:val="single" w:sz="4" w:space="0" w:color="auto"/>
              <w:right w:val="single" w:sz="4" w:space="0" w:color="auto"/>
            </w:tcBorders>
          </w:tcPr>
          <w:p w14:paraId="5864458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9CCDDA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6361438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568CB1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0450A6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06B189A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330CE6A" w14:textId="079C47BA"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(32)","plainTextFormattedCitation":"(32)","previouslyFormattedCitation":"(32)"},"properties":{"noteIndex":0},"schema":"https://github.com/citation-style-language/schema/raw/master/csl-citation.json"}</w:instrText>
            </w:r>
            <w:r>
              <w:rPr>
                <w:sz w:val="18"/>
                <w:szCs w:val="18"/>
              </w:rPr>
              <w:fldChar w:fldCharType="separate"/>
            </w:r>
            <w:r w:rsidR="00F379BA" w:rsidRPr="00F379BA">
              <w:rPr>
                <w:b w:val="0"/>
                <w:noProof/>
                <w:sz w:val="18"/>
                <w:szCs w:val="18"/>
              </w:rPr>
              <w:t>(32)</w:t>
            </w:r>
            <w:r>
              <w:rPr>
                <w:sz w:val="18"/>
                <w:szCs w:val="18"/>
              </w:rPr>
              <w:fldChar w:fldCharType="end"/>
            </w:r>
          </w:p>
        </w:tc>
        <w:tc>
          <w:tcPr>
            <w:tcW w:w="226" w:type="pct"/>
            <w:tcBorders>
              <w:left w:val="single" w:sz="4" w:space="0" w:color="auto"/>
              <w:right w:val="single" w:sz="4" w:space="0" w:color="auto"/>
            </w:tcBorders>
          </w:tcPr>
          <w:p w14:paraId="126BA54F" w14:textId="323A5C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left w:val="single" w:sz="4" w:space="0" w:color="auto"/>
              <w:right w:val="single" w:sz="4" w:space="0" w:color="auto"/>
            </w:tcBorders>
          </w:tcPr>
          <w:p w14:paraId="46B17149" w14:textId="03FA0AD0"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1818FE">
              <w:rPr>
                <w:sz w:val="18"/>
                <w:szCs w:val="18"/>
              </w:rPr>
              <w:t>10.1210/jc.2015-3056</w:t>
            </w:r>
          </w:p>
        </w:tc>
        <w:tc>
          <w:tcPr>
            <w:tcW w:w="226" w:type="pct"/>
            <w:tcBorders>
              <w:left w:val="single" w:sz="4" w:space="0" w:color="auto"/>
              <w:right w:val="single" w:sz="4" w:space="0" w:color="auto"/>
            </w:tcBorders>
          </w:tcPr>
          <w:p w14:paraId="2053D018" w14:textId="2A7D8F4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561EA3">
              <w:rPr>
                <w:sz w:val="18"/>
                <w:szCs w:val="18"/>
              </w:rPr>
              <w:t>26505822</w:t>
            </w:r>
          </w:p>
        </w:tc>
        <w:tc>
          <w:tcPr>
            <w:tcW w:w="322" w:type="pct"/>
            <w:tcBorders>
              <w:left w:val="single" w:sz="4" w:space="0" w:color="auto"/>
              <w:right w:val="single" w:sz="4" w:space="0" w:color="auto"/>
            </w:tcBorders>
          </w:tcPr>
          <w:p w14:paraId="4A62E2A3" w14:textId="2DEE55BC"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354" w:type="pct"/>
            <w:tcBorders>
              <w:left w:val="single" w:sz="4" w:space="0" w:color="auto"/>
              <w:right w:val="single" w:sz="4" w:space="0" w:color="auto"/>
            </w:tcBorders>
          </w:tcPr>
          <w:p w14:paraId="4E9D70B7" w14:textId="2B5BD6F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8F9ECBB" w14:textId="7D521751"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(F 1)</w:t>
            </w:r>
          </w:p>
        </w:tc>
        <w:tc>
          <w:tcPr>
            <w:tcW w:w="1837" w:type="pct"/>
            <w:tcBorders>
              <w:left w:val="single" w:sz="4" w:space="0" w:color="auto"/>
              <w:right w:val="single" w:sz="4" w:space="0" w:color="auto"/>
            </w:tcBorders>
          </w:tcPr>
          <w:p w14:paraId="76FB8A03" w14:textId="515585F8"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0.64</w:t>
            </w:r>
            <w:r>
              <w:rPr>
                <w:sz w:val="18"/>
                <w:szCs w:val="18"/>
              </w:rPr>
              <w:t xml:space="preserve">, t = </w:t>
            </w:r>
            <w:r w:rsidRPr="0001302D">
              <w:rPr>
                <w:sz w:val="18"/>
                <w:szCs w:val="18"/>
              </w:rPr>
              <w:t>5.6</w:t>
            </w:r>
            <w:r>
              <w:rPr>
                <w:sz w:val="18"/>
                <w:szCs w:val="18"/>
              </w:rPr>
              <w:t xml:space="preserve">, p = </w:t>
            </w:r>
            <w:r w:rsidRPr="0001302D">
              <w:rPr>
                <w:sz w:val="18"/>
                <w:szCs w:val="18"/>
              </w:rPr>
              <w:t>0.0001</w:t>
            </w:r>
          </w:p>
        </w:tc>
        <w:tc>
          <w:tcPr>
            <w:tcW w:w="194" w:type="pct"/>
            <w:tcBorders>
              <w:left w:val="single" w:sz="4" w:space="0" w:color="auto"/>
              <w:right w:val="single" w:sz="4" w:space="0" w:color="auto"/>
            </w:tcBorders>
          </w:tcPr>
          <w:p w14:paraId="2AEA8B41" w14:textId="59016B8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2ED0154" w14:textId="26883F7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C2DFD">
              <w:rPr>
                <w:sz w:val="18"/>
                <w:szCs w:val="18"/>
              </w:rPr>
              <w:t>Baseline</w:t>
            </w:r>
            <w:r>
              <w:rPr>
                <w:sz w:val="18"/>
                <w:szCs w:val="18"/>
              </w:rPr>
              <w:t xml:space="preserve"> CACS</w:t>
            </w:r>
          </w:p>
        </w:tc>
        <w:tc>
          <w:tcPr>
            <w:tcW w:w="258" w:type="pct"/>
            <w:tcBorders>
              <w:left w:val="single" w:sz="4" w:space="0" w:color="auto"/>
              <w:right w:val="single" w:sz="4" w:space="0" w:color="auto"/>
            </w:tcBorders>
          </w:tcPr>
          <w:p w14:paraId="5958964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68A2CCA" w14:textId="53F69A8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229" w:type="pct"/>
            <w:tcBorders>
              <w:left w:val="single" w:sz="4" w:space="0" w:color="auto"/>
            </w:tcBorders>
          </w:tcPr>
          <w:p w14:paraId="6DE509B0" w14:textId="3692398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r>
      <w:tr w:rsidR="00BD1376" w:rsidRPr="0001000C" w14:paraId="7997DE59"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72BC33F"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14EE30B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10CF946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067C140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6119DCC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837EF5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54E60B7D"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1853924E" w14:textId="22B4E04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0.32</w:t>
            </w:r>
            <w:r>
              <w:rPr>
                <w:sz w:val="18"/>
                <w:szCs w:val="18"/>
              </w:rPr>
              <w:t xml:space="preserve">, t = </w:t>
            </w:r>
            <w:r w:rsidRPr="0001302D">
              <w:rPr>
                <w:sz w:val="18"/>
                <w:szCs w:val="18"/>
              </w:rPr>
              <w:t>2.3</w:t>
            </w:r>
            <w:r>
              <w:rPr>
                <w:sz w:val="18"/>
                <w:szCs w:val="18"/>
              </w:rPr>
              <w:t>, p =</w:t>
            </w:r>
            <w:r w:rsidRPr="0001302D">
              <w:rPr>
                <w:sz w:val="18"/>
                <w:szCs w:val="18"/>
              </w:rPr>
              <w:t xml:space="preserve"> 0.008</w:t>
            </w:r>
          </w:p>
        </w:tc>
        <w:tc>
          <w:tcPr>
            <w:tcW w:w="194" w:type="pct"/>
            <w:tcBorders>
              <w:left w:val="single" w:sz="4" w:space="0" w:color="auto"/>
              <w:right w:val="single" w:sz="4" w:space="0" w:color="auto"/>
            </w:tcBorders>
          </w:tcPr>
          <w:p w14:paraId="5920704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4C8071F7" w14:textId="100C080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Baseline aortic calcification</w:t>
            </w:r>
          </w:p>
        </w:tc>
        <w:tc>
          <w:tcPr>
            <w:tcW w:w="258" w:type="pct"/>
            <w:tcBorders>
              <w:left w:val="single" w:sz="4" w:space="0" w:color="auto"/>
              <w:right w:val="single" w:sz="4" w:space="0" w:color="auto"/>
            </w:tcBorders>
          </w:tcPr>
          <w:p w14:paraId="76A0FB9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8E0375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6CB868C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1B4FDB" w:rsidRPr="0001000C" w14:paraId="786228E1"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E54CEC9"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468DE41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C731B2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76E53267"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1CBA30F"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C3B6A38" w14:textId="0BD139D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5E668BCE" w14:textId="0157A4F4"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1F0E5726" w14:textId="1A5FD413"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 = 0.002</w:t>
            </w:r>
          </w:p>
        </w:tc>
        <w:tc>
          <w:tcPr>
            <w:tcW w:w="194" w:type="pct"/>
            <w:tcBorders>
              <w:left w:val="single" w:sz="4" w:space="0" w:color="auto"/>
              <w:right w:val="single" w:sz="4" w:space="0" w:color="auto"/>
            </w:tcBorders>
          </w:tcPr>
          <w:p w14:paraId="0432033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0DB1B6CA" w14:textId="69578F8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258" w:type="pct"/>
            <w:tcBorders>
              <w:left w:val="single" w:sz="4" w:space="0" w:color="auto"/>
              <w:right w:val="single" w:sz="4" w:space="0" w:color="auto"/>
            </w:tcBorders>
          </w:tcPr>
          <w:p w14:paraId="75BE0F2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757B4E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1AC450F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0D918B4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5DDFCE2"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403B5FBD"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0D4B63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3B60478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7A51288"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2C4DB5A"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251FCD8F"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501DB3D3" w14:textId="5F2B17D5"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w:t>
            </w:r>
            <w:r w:rsidRPr="001B4FDB">
              <w:rPr>
                <w:b/>
                <w:sz w:val="18"/>
                <w:szCs w:val="18"/>
              </w:rPr>
              <w:t>male gender (P =.002)</w:t>
            </w:r>
            <w:r w:rsidRPr="00D953B7">
              <w:rPr>
                <w:sz w:val="18"/>
                <w:szCs w:val="18"/>
              </w:rPr>
              <w:t>,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 xml:space="preserve">.05) were identified as independent determinants of higher levels of circulating </w:t>
            </w:r>
            <w:r w:rsidRPr="001B4FDB">
              <w:rPr>
                <w:b/>
                <w:sz w:val="18"/>
                <w:szCs w:val="18"/>
              </w:rPr>
              <w:t>sclerostin</w:t>
            </w:r>
            <w:r w:rsidRPr="00D953B7">
              <w:rPr>
                <w:sz w:val="18"/>
                <w:szCs w:val="18"/>
              </w:rPr>
              <w:t>.</w:t>
            </w:r>
          </w:p>
        </w:tc>
        <w:tc>
          <w:tcPr>
            <w:tcW w:w="194" w:type="pct"/>
            <w:tcBorders>
              <w:left w:val="single" w:sz="4" w:space="0" w:color="auto"/>
              <w:right w:val="single" w:sz="4" w:space="0" w:color="auto"/>
            </w:tcBorders>
          </w:tcPr>
          <w:p w14:paraId="1E888D6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7A67E63"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94B9C77"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4BE6ED9"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8AF7112"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r>
      <w:tr w:rsidR="001B4FDB" w:rsidRPr="0001000C" w14:paraId="2FFBEB06"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A2194D4"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3557542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7244D69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55E8C741"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E30DA35"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3301C0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37B07DFB" w14:textId="133E356D"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left w:val="single" w:sz="4" w:space="0" w:color="auto"/>
              <w:right w:val="single" w:sz="4" w:space="0" w:color="auto"/>
            </w:tcBorders>
          </w:tcPr>
          <w:p w14:paraId="5494516A" w14:textId="77777777" w:rsidR="001B4FDB" w:rsidRPr="00A1731A"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Remarkably, </w:t>
            </w:r>
            <w:r w:rsidRPr="0081168D">
              <w:rPr>
                <w:b/>
                <w:sz w:val="18"/>
                <w:szCs w:val="18"/>
              </w:rPr>
              <w:t>a lower circulating sclerostin</w:t>
            </w:r>
            <w:r w:rsidRPr="00A1731A">
              <w:rPr>
                <w:sz w:val="18"/>
                <w:szCs w:val="18"/>
              </w:rPr>
              <w:t xml:space="preserve"> </w:t>
            </w:r>
            <w:r w:rsidRPr="0081168D">
              <w:rPr>
                <w:b/>
                <w:sz w:val="18"/>
                <w:szCs w:val="18"/>
              </w:rPr>
              <w:t>level</w:t>
            </w:r>
            <w:r w:rsidRPr="00A1731A">
              <w:rPr>
                <w:sz w:val="18"/>
                <w:szCs w:val="18"/>
              </w:rPr>
              <w:t xml:space="preserve"> was</w:t>
            </w:r>
            <w:r>
              <w:rPr>
                <w:sz w:val="18"/>
                <w:szCs w:val="18"/>
              </w:rPr>
              <w:t xml:space="preserve"> </w:t>
            </w:r>
            <w:r w:rsidRPr="00A1731A">
              <w:rPr>
                <w:sz w:val="18"/>
                <w:szCs w:val="18"/>
              </w:rPr>
              <w:t xml:space="preserve">identified as independent determinant of a higher baseline </w:t>
            </w:r>
            <w:proofErr w:type="spellStart"/>
            <w:r w:rsidRPr="00A1731A">
              <w:rPr>
                <w:sz w:val="18"/>
                <w:szCs w:val="18"/>
              </w:rPr>
              <w:t>AoC</w:t>
            </w:r>
            <w:proofErr w:type="spellEnd"/>
            <w:r>
              <w:rPr>
                <w:sz w:val="18"/>
                <w:szCs w:val="18"/>
              </w:rPr>
              <w:t xml:space="preserve"> </w:t>
            </w:r>
            <w:r w:rsidRPr="00A1731A">
              <w:rPr>
                <w:sz w:val="18"/>
                <w:szCs w:val="18"/>
              </w:rPr>
              <w:t xml:space="preserve">score in the final regression model, </w:t>
            </w:r>
            <w:proofErr w:type="spellStart"/>
            <w:r w:rsidRPr="00A1731A">
              <w:rPr>
                <w:sz w:val="18"/>
                <w:szCs w:val="18"/>
              </w:rPr>
              <w:t>ie</w:t>
            </w:r>
            <w:proofErr w:type="spellEnd"/>
            <w:r w:rsidRPr="00A1731A">
              <w:rPr>
                <w:sz w:val="18"/>
                <w:szCs w:val="18"/>
              </w:rPr>
              <w:t xml:space="preserve">, </w:t>
            </w:r>
            <w:r w:rsidRPr="0081168D">
              <w:rPr>
                <w:b/>
                <w:sz w:val="18"/>
                <w:szCs w:val="18"/>
              </w:rPr>
              <w:t>after adjustment</w:t>
            </w:r>
            <w:r w:rsidRPr="00A1731A">
              <w:rPr>
                <w:sz w:val="18"/>
                <w:szCs w:val="18"/>
              </w:rPr>
              <w:t xml:space="preserve"> for</w:t>
            </w:r>
            <w:r>
              <w:rPr>
                <w:sz w:val="18"/>
                <w:szCs w:val="18"/>
              </w:rPr>
              <w:t xml:space="preserve"> </w:t>
            </w:r>
            <w:r w:rsidRPr="00A1731A">
              <w:rPr>
                <w:sz w:val="18"/>
                <w:szCs w:val="18"/>
              </w:rPr>
              <w:t>traditional (older age, male gender, high BMI, presence of</w:t>
            </w:r>
          </w:p>
          <w:p w14:paraId="08DDD191" w14:textId="59043FE6"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diabetes, hypertension) and nontraditional (inflammation, high PTH, low </w:t>
            </w:r>
            <w:proofErr w:type="spellStart"/>
            <w:r w:rsidRPr="00A1731A">
              <w:rPr>
                <w:sz w:val="18"/>
                <w:szCs w:val="18"/>
              </w:rPr>
              <w:t>calcidiol</w:t>
            </w:r>
            <w:proofErr w:type="spellEnd"/>
            <w:r w:rsidRPr="00A1731A">
              <w:rPr>
                <w:sz w:val="18"/>
                <w:szCs w:val="18"/>
              </w:rPr>
              <w:t>, long dialysis vintage) risk</w:t>
            </w:r>
            <w:r>
              <w:rPr>
                <w:sz w:val="18"/>
                <w:szCs w:val="18"/>
              </w:rPr>
              <w:t xml:space="preserve"> </w:t>
            </w:r>
            <w:r w:rsidRPr="00A1731A">
              <w:rPr>
                <w:sz w:val="18"/>
                <w:szCs w:val="18"/>
              </w:rPr>
              <w:t>factors</w:t>
            </w:r>
          </w:p>
        </w:tc>
        <w:tc>
          <w:tcPr>
            <w:tcW w:w="194" w:type="pct"/>
            <w:tcBorders>
              <w:left w:val="single" w:sz="4" w:space="0" w:color="auto"/>
              <w:right w:val="single" w:sz="4" w:space="0" w:color="auto"/>
            </w:tcBorders>
          </w:tcPr>
          <w:p w14:paraId="40BD50D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9D20AB0" w14:textId="1314461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baseline </w:t>
            </w:r>
            <w:r>
              <w:rPr>
                <w:sz w:val="18"/>
                <w:szCs w:val="18"/>
              </w:rPr>
              <w:t xml:space="preserve">aortic calcification </w:t>
            </w:r>
            <w:r w:rsidRPr="00A1731A">
              <w:rPr>
                <w:sz w:val="18"/>
                <w:szCs w:val="18"/>
              </w:rPr>
              <w:t>score</w:t>
            </w:r>
          </w:p>
        </w:tc>
        <w:tc>
          <w:tcPr>
            <w:tcW w:w="258" w:type="pct"/>
            <w:tcBorders>
              <w:left w:val="single" w:sz="4" w:space="0" w:color="auto"/>
              <w:right w:val="single" w:sz="4" w:space="0" w:color="auto"/>
            </w:tcBorders>
          </w:tcPr>
          <w:p w14:paraId="49F0D49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7183F62"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3844519E"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4A9BB0EE"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4BF96BD" w14:textId="18C9EAE1"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(33)","plainTextFormattedCitation":"(33)","previouslyFormattedCitation":"(33)"},"properties":{"noteIndex":0},"schema":"https://github.com/citation-style-language/schema/raw/master/csl-citation.json"}</w:instrText>
            </w:r>
            <w:r>
              <w:rPr>
                <w:sz w:val="18"/>
                <w:szCs w:val="18"/>
              </w:rPr>
              <w:fldChar w:fldCharType="separate"/>
            </w:r>
            <w:r w:rsidR="00F379BA" w:rsidRPr="00F379BA">
              <w:rPr>
                <w:b w:val="0"/>
                <w:noProof/>
                <w:sz w:val="18"/>
                <w:szCs w:val="18"/>
              </w:rPr>
              <w:t>(33)</w:t>
            </w:r>
            <w:r>
              <w:rPr>
                <w:sz w:val="18"/>
                <w:szCs w:val="18"/>
              </w:rPr>
              <w:fldChar w:fldCharType="end"/>
            </w:r>
          </w:p>
        </w:tc>
        <w:tc>
          <w:tcPr>
            <w:tcW w:w="226" w:type="pct"/>
            <w:tcBorders>
              <w:left w:val="single" w:sz="4" w:space="0" w:color="auto"/>
              <w:right w:val="single" w:sz="4" w:space="0" w:color="auto"/>
            </w:tcBorders>
          </w:tcPr>
          <w:p w14:paraId="2506B584" w14:textId="64D4C8A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left w:val="single" w:sz="4" w:space="0" w:color="auto"/>
              <w:right w:val="single" w:sz="4" w:space="0" w:color="auto"/>
            </w:tcBorders>
          </w:tcPr>
          <w:p w14:paraId="0D6E4F2A" w14:textId="522373A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10.1159/000501687</w:t>
            </w:r>
          </w:p>
        </w:tc>
        <w:tc>
          <w:tcPr>
            <w:tcW w:w="226" w:type="pct"/>
            <w:tcBorders>
              <w:left w:val="single" w:sz="4" w:space="0" w:color="auto"/>
              <w:right w:val="single" w:sz="4" w:space="0" w:color="auto"/>
            </w:tcBorders>
          </w:tcPr>
          <w:p w14:paraId="5BDFB94D" w14:textId="3517DF1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31437840</w:t>
            </w:r>
          </w:p>
        </w:tc>
        <w:tc>
          <w:tcPr>
            <w:tcW w:w="322" w:type="pct"/>
            <w:tcBorders>
              <w:left w:val="single" w:sz="4" w:space="0" w:color="auto"/>
              <w:right w:val="single" w:sz="4" w:space="0" w:color="auto"/>
            </w:tcBorders>
          </w:tcPr>
          <w:p w14:paraId="30D49DE8" w14:textId="6FD5B1D8"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354" w:type="pct"/>
            <w:tcBorders>
              <w:left w:val="single" w:sz="4" w:space="0" w:color="auto"/>
              <w:right w:val="single" w:sz="4" w:space="0" w:color="auto"/>
            </w:tcBorders>
          </w:tcPr>
          <w:p w14:paraId="67BAAC70" w14:textId="7414926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F7638BF" w14:textId="544202E3"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756C0573" w14:textId="0375AD96"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Pr>
                <w:sz w:val="18"/>
                <w:szCs w:val="18"/>
              </w:rPr>
              <w:t xml:space="preserve"> </w:t>
            </w:r>
            <w:r w:rsidRPr="00F87178">
              <w:rPr>
                <w:sz w:val="18"/>
                <w:szCs w:val="18"/>
              </w:rPr>
              <w:t>= 0.413, p = 0.030</w:t>
            </w:r>
          </w:p>
        </w:tc>
        <w:tc>
          <w:tcPr>
            <w:tcW w:w="194" w:type="pct"/>
            <w:tcBorders>
              <w:left w:val="single" w:sz="4" w:space="0" w:color="auto"/>
              <w:right w:val="single" w:sz="4" w:space="0" w:color="auto"/>
            </w:tcBorders>
          </w:tcPr>
          <w:p w14:paraId="4C19F59A" w14:textId="5491154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1AEFF348" w14:textId="5CEA311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volume</w:t>
            </w:r>
          </w:p>
        </w:tc>
        <w:tc>
          <w:tcPr>
            <w:tcW w:w="258" w:type="pct"/>
            <w:tcBorders>
              <w:left w:val="single" w:sz="4" w:space="0" w:color="auto"/>
              <w:right w:val="single" w:sz="4" w:space="0" w:color="auto"/>
            </w:tcBorders>
          </w:tcPr>
          <w:p w14:paraId="0254DEF0"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CF93F22" w14:textId="1F691EB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229" w:type="pct"/>
            <w:tcBorders>
              <w:left w:val="single" w:sz="4" w:space="0" w:color="auto"/>
            </w:tcBorders>
          </w:tcPr>
          <w:p w14:paraId="50F7B9B2" w14:textId="1ECBF52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r>
      <w:tr w:rsidR="001B4FDB" w:rsidRPr="0001000C" w14:paraId="38E137E2"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70E30CF6" w14:textId="04CB1465"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and Blood Pressure Research","id":"ITEM-1","issue":"5","issued":{"date-parts":[["2018"]]},"page":"1554-1562","title":"Association between risk factors including bone-derived biomarkers and aortic arch calcification in maintenance hemodialysis patients","type":"article-journal","volume":"43"},"uris":["http://www.mendeley.com/documents/?uuid=ee34ee0f-358c-315d-89dd-2f16110db448"]}],"mendeley":{"formattedCitation":"(34)","plainTextFormattedCitation":"(34)","previouslyFormattedCitation":"(34)"},"properties":{"noteIndex":0},"schema":"https://github.com/citation-style-language/schema/raw/master/csl-citation.json"}</w:instrText>
            </w:r>
            <w:r>
              <w:rPr>
                <w:sz w:val="18"/>
                <w:szCs w:val="18"/>
              </w:rPr>
              <w:fldChar w:fldCharType="separate"/>
            </w:r>
            <w:r w:rsidR="00F379BA" w:rsidRPr="00F379BA">
              <w:rPr>
                <w:b w:val="0"/>
                <w:noProof/>
                <w:sz w:val="18"/>
                <w:szCs w:val="18"/>
              </w:rPr>
              <w:t>(34)</w:t>
            </w:r>
            <w:r>
              <w:rPr>
                <w:sz w:val="18"/>
                <w:szCs w:val="18"/>
              </w:rPr>
              <w:fldChar w:fldCharType="end"/>
            </w:r>
          </w:p>
        </w:tc>
        <w:tc>
          <w:tcPr>
            <w:tcW w:w="226" w:type="pct"/>
            <w:tcBorders>
              <w:left w:val="single" w:sz="4" w:space="0" w:color="auto"/>
              <w:right w:val="single" w:sz="4" w:space="0" w:color="auto"/>
            </w:tcBorders>
          </w:tcPr>
          <w:p w14:paraId="51753EBD" w14:textId="619973BA"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left w:val="single" w:sz="4" w:space="0" w:color="auto"/>
              <w:right w:val="single" w:sz="4" w:space="0" w:color="auto"/>
            </w:tcBorders>
          </w:tcPr>
          <w:p w14:paraId="19F4BECA" w14:textId="56F993F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4B10A7">
              <w:rPr>
                <w:sz w:val="18"/>
                <w:szCs w:val="18"/>
              </w:rPr>
              <w:t>10.11</w:t>
            </w:r>
            <w:r w:rsidRPr="004B10A7">
              <w:rPr>
                <w:sz w:val="18"/>
                <w:szCs w:val="18"/>
              </w:rPr>
              <w:lastRenderedPageBreak/>
              <w:t>59/000494441</w:t>
            </w:r>
          </w:p>
        </w:tc>
        <w:tc>
          <w:tcPr>
            <w:tcW w:w="226" w:type="pct"/>
            <w:tcBorders>
              <w:left w:val="single" w:sz="4" w:space="0" w:color="auto"/>
              <w:right w:val="single" w:sz="4" w:space="0" w:color="auto"/>
            </w:tcBorders>
          </w:tcPr>
          <w:p w14:paraId="5D4814F6" w14:textId="3FAE4C1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lastRenderedPageBreak/>
              <w:t>30347400</w:t>
            </w:r>
          </w:p>
        </w:tc>
        <w:tc>
          <w:tcPr>
            <w:tcW w:w="322" w:type="pct"/>
            <w:tcBorders>
              <w:left w:val="single" w:sz="4" w:space="0" w:color="auto"/>
              <w:right w:val="single" w:sz="4" w:space="0" w:color="auto"/>
            </w:tcBorders>
          </w:tcPr>
          <w:p w14:paraId="31590972" w14:textId="1CA8D9C8"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3FCC195B" w14:textId="14B78A93"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13F581B7" w14:textId="604BF6BA"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4C7E1229" w14:textId="5D4528CB"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 xml:space="preserve">β = </w:t>
            </w:r>
            <w:r w:rsidRPr="00F52310">
              <w:rPr>
                <w:sz w:val="18"/>
                <w:szCs w:val="18"/>
              </w:rPr>
              <w:t>0.221</w:t>
            </w:r>
            <w:r>
              <w:rPr>
                <w:sz w:val="18"/>
                <w:szCs w:val="18"/>
              </w:rPr>
              <w:t xml:space="preserve">, </w:t>
            </w:r>
            <w:r w:rsidRPr="0001302D">
              <w:rPr>
                <w:sz w:val="18"/>
                <w:szCs w:val="18"/>
              </w:rPr>
              <w:t xml:space="preserve">95%CI </w:t>
            </w:r>
            <w:r w:rsidRPr="00F52310">
              <w:rPr>
                <w:sz w:val="18"/>
                <w:szCs w:val="18"/>
              </w:rPr>
              <w:t>0.124</w:t>
            </w:r>
            <w:r>
              <w:rPr>
                <w:sz w:val="18"/>
                <w:szCs w:val="18"/>
                <w:lang w:val="el-GR"/>
              </w:rPr>
              <w:t>–</w:t>
            </w:r>
            <w:r w:rsidRPr="00F52310">
              <w:rPr>
                <w:sz w:val="18"/>
                <w:szCs w:val="18"/>
              </w:rPr>
              <w:t>0.319</w:t>
            </w:r>
            <w:r>
              <w:rPr>
                <w:sz w:val="18"/>
                <w:szCs w:val="18"/>
                <w:lang w:val="el-GR"/>
              </w:rPr>
              <w:t xml:space="preserve">, </w:t>
            </w:r>
            <w:r>
              <w:rPr>
                <w:rFonts w:hint="eastAsia"/>
                <w:sz w:val="18"/>
                <w:szCs w:val="18"/>
                <w:lang w:val="el-GR"/>
              </w:rPr>
              <w:t>p</w:t>
            </w:r>
            <w:r w:rsidRPr="00F52310">
              <w:rPr>
                <w:sz w:val="18"/>
                <w:szCs w:val="18"/>
              </w:rPr>
              <w:t xml:space="preserve"> &lt;0.0001</w:t>
            </w:r>
          </w:p>
        </w:tc>
        <w:tc>
          <w:tcPr>
            <w:tcW w:w="194" w:type="pct"/>
            <w:tcBorders>
              <w:left w:val="single" w:sz="4" w:space="0" w:color="auto"/>
              <w:right w:val="single" w:sz="4" w:space="0" w:color="auto"/>
            </w:tcBorders>
          </w:tcPr>
          <w:p w14:paraId="1B8B9014" w14:textId="413ACAD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5423194B" w14:textId="078369F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B10A7">
              <w:rPr>
                <w:sz w:val="18"/>
                <w:szCs w:val="18"/>
              </w:rPr>
              <w:t>AoAC</w:t>
            </w:r>
            <w:proofErr w:type="spellEnd"/>
            <w:r w:rsidRPr="004B10A7">
              <w:rPr>
                <w:sz w:val="18"/>
                <w:szCs w:val="18"/>
              </w:rPr>
              <w:t xml:space="preserve"> score</w:t>
            </w:r>
          </w:p>
        </w:tc>
        <w:tc>
          <w:tcPr>
            <w:tcW w:w="258" w:type="pct"/>
            <w:tcBorders>
              <w:left w:val="single" w:sz="4" w:space="0" w:color="auto"/>
              <w:right w:val="single" w:sz="4" w:space="0" w:color="auto"/>
            </w:tcBorders>
          </w:tcPr>
          <w:p w14:paraId="618E3DC4"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8E47B25" w14:textId="578467B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0550658" w14:textId="0D8AD80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r>
      <w:tr w:rsidR="001B4FDB" w:rsidRPr="0001000C" w14:paraId="2E2A589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A71BF54" w14:textId="0312DFBD"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Copyright © 2005 by the National Kidney Foundation, Inc.","author":[{"dropping-particle":"","family":"Nishizawa","given":"Y","non-dropping-particle":"","parse-names":false,"suffix":""},{"dropping-particle":"","family":"Jono","given":"S","non-dropping-particle":"","parse-names":false,"suffix":""},{"dropping-particle":"","family":"Ishimura","given":"E","non-dropping-particle":"","parse-names":false,"suffix":""},{"dropping-particle":"","family":"Shioi","given":"A","non-dropping-particle":"","parse-names":false,"suffix":""}],"container-title":"Journal of Renal Nutrition","id":"ITEM-1","issue":"1","issued":{"date-parts":[["2005"]]},"page":"178-182","publisher":"W B Saunders","publisher-place":"Dept of Metabolism, Endocrinology and Molecular Medicine, Osaka City University Graduate School of Medicine, 1-4-3 Asahi-machi, Abeno-ku, Osaka 545-8585, Japan; jono@med.osaka-cu.ac.up","title":"Hyperphosphatemia and vascular calcification in end-stage renal disease.","type":"article-journal","volume":"15"},"uris":["http://www.mendeley.com/documents/?uuid=2df3c7a7-bf6b-3496-b6a4-d9d90501f8ef"]}],"mendeley":{"formattedCitation":"(35)","plainTextFormattedCitation":"(35)","previouslyFormattedCitation":"(35)"},"properties":{"noteIndex":0},"schema":"https://github.com/citation-style-language/schema/raw/master/csl-citation.json"}</w:instrText>
            </w:r>
            <w:r>
              <w:rPr>
                <w:sz w:val="18"/>
                <w:szCs w:val="18"/>
              </w:rPr>
              <w:fldChar w:fldCharType="separate"/>
            </w:r>
            <w:r w:rsidR="00F379BA" w:rsidRPr="00F379BA">
              <w:rPr>
                <w:b w:val="0"/>
                <w:noProof/>
                <w:sz w:val="18"/>
                <w:szCs w:val="18"/>
              </w:rPr>
              <w:t>(35)</w:t>
            </w:r>
            <w:r>
              <w:rPr>
                <w:sz w:val="18"/>
                <w:szCs w:val="18"/>
              </w:rPr>
              <w:fldChar w:fldCharType="end"/>
            </w:r>
          </w:p>
        </w:tc>
        <w:tc>
          <w:tcPr>
            <w:tcW w:w="226" w:type="pct"/>
            <w:tcBorders>
              <w:left w:val="single" w:sz="4" w:space="0" w:color="auto"/>
              <w:right w:val="single" w:sz="4" w:space="0" w:color="auto"/>
            </w:tcBorders>
          </w:tcPr>
          <w:p w14:paraId="18C5BCA7" w14:textId="4AF2C55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2004</w:t>
            </w:r>
          </w:p>
        </w:tc>
        <w:tc>
          <w:tcPr>
            <w:tcW w:w="161" w:type="pct"/>
            <w:tcBorders>
              <w:left w:val="single" w:sz="4" w:space="0" w:color="auto"/>
              <w:right w:val="single" w:sz="4" w:space="0" w:color="auto"/>
            </w:tcBorders>
          </w:tcPr>
          <w:p w14:paraId="74E322EA" w14:textId="5E89362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10.1053/j.jrn.2004.09.027</w:t>
            </w:r>
          </w:p>
        </w:tc>
        <w:tc>
          <w:tcPr>
            <w:tcW w:w="226" w:type="pct"/>
            <w:tcBorders>
              <w:left w:val="single" w:sz="4" w:space="0" w:color="auto"/>
              <w:right w:val="single" w:sz="4" w:space="0" w:color="auto"/>
            </w:tcBorders>
          </w:tcPr>
          <w:p w14:paraId="48BF5974" w14:textId="50F0568E"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15648030</w:t>
            </w:r>
          </w:p>
        </w:tc>
        <w:tc>
          <w:tcPr>
            <w:tcW w:w="322" w:type="pct"/>
            <w:tcBorders>
              <w:left w:val="single" w:sz="4" w:space="0" w:color="auto"/>
              <w:right w:val="single" w:sz="4" w:space="0" w:color="auto"/>
            </w:tcBorders>
          </w:tcPr>
          <w:p w14:paraId="6FD78716" w14:textId="2F35693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3A664FED" w14:textId="2F133954"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2151789" w14:textId="0F8B2223"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7E348D7A" w14:textId="67A94B4A"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C17EB9">
              <w:rPr>
                <w:sz w:val="18"/>
                <w:szCs w:val="18"/>
              </w:rPr>
              <w:t>OR 3.380 (1.289-8.860)</w:t>
            </w:r>
          </w:p>
        </w:tc>
        <w:tc>
          <w:tcPr>
            <w:tcW w:w="194" w:type="pct"/>
            <w:tcBorders>
              <w:left w:val="single" w:sz="4" w:space="0" w:color="auto"/>
              <w:right w:val="single" w:sz="4" w:space="0" w:color="auto"/>
            </w:tcBorders>
          </w:tcPr>
          <w:p w14:paraId="41246FB1" w14:textId="64BA470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2DDDB923" w14:textId="594395A8"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left w:val="single" w:sz="4" w:space="0" w:color="auto"/>
              <w:right w:val="single" w:sz="4" w:space="0" w:color="auto"/>
            </w:tcBorders>
          </w:tcPr>
          <w:p w14:paraId="2E14336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804DF64" w14:textId="10D13E2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4DFAEB86" w14:textId="4649214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332</w:t>
            </w:r>
          </w:p>
        </w:tc>
      </w:tr>
      <w:tr w:rsidR="001B4FDB" w:rsidRPr="0001000C" w14:paraId="609C6D3F"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6A152E4" w14:textId="440665CC"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(36)","plainTextFormattedCitation":"(36)","previouslyFormattedCitation":"(36)"},"properties":{"noteIndex":0},"schema":"https://github.com/citation-style-language/schema/raw/master/csl-citation.json"}</w:instrText>
            </w:r>
            <w:r>
              <w:rPr>
                <w:sz w:val="18"/>
                <w:szCs w:val="18"/>
              </w:rPr>
              <w:fldChar w:fldCharType="separate"/>
            </w:r>
            <w:r w:rsidR="00F379BA" w:rsidRPr="00F379BA">
              <w:rPr>
                <w:b w:val="0"/>
                <w:noProof/>
                <w:sz w:val="18"/>
                <w:szCs w:val="18"/>
              </w:rPr>
              <w:t>(36)</w:t>
            </w:r>
            <w:r>
              <w:rPr>
                <w:sz w:val="18"/>
                <w:szCs w:val="18"/>
              </w:rPr>
              <w:fldChar w:fldCharType="end"/>
            </w:r>
          </w:p>
        </w:tc>
        <w:tc>
          <w:tcPr>
            <w:tcW w:w="226" w:type="pct"/>
            <w:tcBorders>
              <w:left w:val="single" w:sz="4" w:space="0" w:color="auto"/>
              <w:right w:val="single" w:sz="4" w:space="0" w:color="auto"/>
            </w:tcBorders>
          </w:tcPr>
          <w:p w14:paraId="35F5CB5F" w14:textId="35BF472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left w:val="single" w:sz="4" w:space="0" w:color="auto"/>
              <w:right w:val="single" w:sz="4" w:space="0" w:color="auto"/>
            </w:tcBorders>
          </w:tcPr>
          <w:p w14:paraId="3187CD7C" w14:textId="061A716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10.1038/ki.2010.70</w:t>
            </w:r>
          </w:p>
        </w:tc>
        <w:tc>
          <w:tcPr>
            <w:tcW w:w="226" w:type="pct"/>
            <w:tcBorders>
              <w:left w:val="single" w:sz="4" w:space="0" w:color="auto"/>
              <w:right w:val="single" w:sz="4" w:space="0" w:color="auto"/>
            </w:tcBorders>
          </w:tcPr>
          <w:p w14:paraId="41E2DCF2" w14:textId="3F7E218A"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20237457</w:t>
            </w:r>
          </w:p>
        </w:tc>
        <w:tc>
          <w:tcPr>
            <w:tcW w:w="322" w:type="pct"/>
            <w:tcBorders>
              <w:left w:val="single" w:sz="4" w:space="0" w:color="auto"/>
              <w:right w:val="single" w:sz="4" w:space="0" w:color="auto"/>
            </w:tcBorders>
          </w:tcPr>
          <w:p w14:paraId="37431405" w14:textId="64D974C9"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left w:val="single" w:sz="4" w:space="0" w:color="auto"/>
              <w:right w:val="single" w:sz="4" w:space="0" w:color="auto"/>
            </w:tcBorders>
          </w:tcPr>
          <w:p w14:paraId="2363D112" w14:textId="0562321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47585D6E" w14:textId="232770FF"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3B26B0AB" w14:textId="77777777" w:rsidR="001B4FDB" w:rsidRPr="00D1649A"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Using multivariate linear regression analysis, increasing age</w:t>
            </w:r>
          </w:p>
          <w:p w14:paraId="56545547" w14:textId="77777777" w:rsidR="001B4FDB" w:rsidRPr="00D1649A"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 xml:space="preserve">(P </w:t>
            </w:r>
            <w:r>
              <w:rPr>
                <w:sz w:val="18"/>
                <w:szCs w:val="18"/>
              </w:rPr>
              <w:t>=</w:t>
            </w:r>
            <w:r>
              <w:rPr>
                <w:rFonts w:hint="eastAsia"/>
                <w:sz w:val="18"/>
                <w:szCs w:val="18"/>
              </w:rPr>
              <w:t xml:space="preserve"> </w:t>
            </w:r>
            <w:r w:rsidRPr="00D1649A">
              <w:rPr>
                <w:sz w:val="18"/>
                <w:szCs w:val="18"/>
              </w:rPr>
              <w:t xml:space="preserve">0.001), male gender (P </w:t>
            </w:r>
            <w:r>
              <w:rPr>
                <w:sz w:val="18"/>
                <w:szCs w:val="18"/>
              </w:rPr>
              <w:t>=</w:t>
            </w:r>
            <w:r>
              <w:rPr>
                <w:rFonts w:hint="eastAsia"/>
                <w:sz w:val="18"/>
                <w:szCs w:val="18"/>
              </w:rPr>
              <w:t xml:space="preserve"> </w:t>
            </w:r>
            <w:r w:rsidRPr="00D1649A">
              <w:rPr>
                <w:sz w:val="18"/>
                <w:szCs w:val="18"/>
              </w:rPr>
              <w:t>0.01), and non-Latino whites</w:t>
            </w:r>
            <w:r>
              <w:rPr>
                <w:sz w:val="18"/>
                <w:szCs w:val="18"/>
              </w:rPr>
              <w:t xml:space="preserve"> </w:t>
            </w:r>
            <w:r w:rsidRPr="00D1649A">
              <w:rPr>
                <w:sz w:val="18"/>
                <w:szCs w:val="18"/>
              </w:rPr>
              <w:t xml:space="preserve">(P </w:t>
            </w:r>
            <w:r>
              <w:rPr>
                <w:sz w:val="18"/>
                <w:szCs w:val="18"/>
              </w:rPr>
              <w:t>=</w:t>
            </w:r>
            <w:r>
              <w:rPr>
                <w:rFonts w:hint="eastAsia"/>
                <w:sz w:val="18"/>
                <w:szCs w:val="18"/>
              </w:rPr>
              <w:t xml:space="preserve"> </w:t>
            </w:r>
            <w:r w:rsidRPr="00D1649A">
              <w:rPr>
                <w:sz w:val="18"/>
                <w:szCs w:val="18"/>
              </w:rPr>
              <w:t>0.003) were independently associated with a higher log-</w:t>
            </w:r>
          </w:p>
          <w:p w14:paraId="24052027" w14:textId="7C5877BB"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transformed baseline CAC score.</w:t>
            </w:r>
          </w:p>
        </w:tc>
        <w:tc>
          <w:tcPr>
            <w:tcW w:w="194" w:type="pct"/>
            <w:tcBorders>
              <w:left w:val="single" w:sz="4" w:space="0" w:color="auto"/>
              <w:right w:val="single" w:sz="4" w:space="0" w:color="auto"/>
            </w:tcBorders>
          </w:tcPr>
          <w:p w14:paraId="73AF2DD0" w14:textId="68F63332"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沒有列詳細數據</w:t>
            </w:r>
          </w:p>
        </w:tc>
        <w:tc>
          <w:tcPr>
            <w:tcW w:w="419" w:type="pct"/>
            <w:tcBorders>
              <w:left w:val="single" w:sz="4" w:space="0" w:color="auto"/>
              <w:right w:val="single" w:sz="4" w:space="0" w:color="auto"/>
            </w:tcBorders>
          </w:tcPr>
          <w:p w14:paraId="227D86DD" w14:textId="4817058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258" w:type="pct"/>
            <w:tcBorders>
              <w:left w:val="single" w:sz="4" w:space="0" w:color="auto"/>
              <w:right w:val="single" w:sz="4" w:space="0" w:color="auto"/>
            </w:tcBorders>
          </w:tcPr>
          <w:p w14:paraId="44ABA154"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758F394" w14:textId="363B789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left w:val="single" w:sz="4" w:space="0" w:color="auto"/>
            </w:tcBorders>
          </w:tcPr>
          <w:p w14:paraId="7A8522FE" w14:textId="228CFD7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w:t>
            </w:r>
          </w:p>
        </w:tc>
      </w:tr>
      <w:tr w:rsidR="001B4FDB" w:rsidRPr="0001000C" w14:paraId="004D4AB4"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21E8A2C" w14:textId="27343BEB"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(37)","plainTextFormattedCitation":"(37)","previouslyFormattedCitation":"(37)"},"properties":{"noteIndex":0},"schema":"https://github.com/citation-style-language/schema/raw/master/csl-citation.json"}</w:instrText>
            </w:r>
            <w:r>
              <w:rPr>
                <w:sz w:val="18"/>
                <w:szCs w:val="18"/>
              </w:rPr>
              <w:fldChar w:fldCharType="separate"/>
            </w:r>
            <w:r w:rsidR="00F379BA" w:rsidRPr="00F379BA">
              <w:rPr>
                <w:b w:val="0"/>
                <w:noProof/>
                <w:sz w:val="18"/>
                <w:szCs w:val="18"/>
              </w:rPr>
              <w:t>(37)</w:t>
            </w:r>
            <w:r>
              <w:rPr>
                <w:sz w:val="18"/>
                <w:szCs w:val="18"/>
              </w:rPr>
              <w:fldChar w:fldCharType="end"/>
            </w:r>
          </w:p>
        </w:tc>
        <w:tc>
          <w:tcPr>
            <w:tcW w:w="226" w:type="pct"/>
            <w:tcBorders>
              <w:left w:val="single" w:sz="4" w:space="0" w:color="auto"/>
              <w:right w:val="single" w:sz="4" w:space="0" w:color="auto"/>
            </w:tcBorders>
          </w:tcPr>
          <w:p w14:paraId="68A7625E" w14:textId="764A312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161" w:type="pct"/>
            <w:tcBorders>
              <w:left w:val="single" w:sz="4" w:space="0" w:color="auto"/>
              <w:right w:val="single" w:sz="4" w:space="0" w:color="auto"/>
            </w:tcBorders>
          </w:tcPr>
          <w:p w14:paraId="7875ACAE" w14:textId="174D7AD8"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10.1007/s11255-017-1515-0</w:t>
            </w:r>
          </w:p>
        </w:tc>
        <w:tc>
          <w:tcPr>
            <w:tcW w:w="226" w:type="pct"/>
            <w:tcBorders>
              <w:left w:val="single" w:sz="4" w:space="0" w:color="auto"/>
              <w:right w:val="single" w:sz="4" w:space="0" w:color="auto"/>
            </w:tcBorders>
          </w:tcPr>
          <w:p w14:paraId="556E7BB5" w14:textId="126E6EB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28124305</w:t>
            </w:r>
          </w:p>
        </w:tc>
        <w:tc>
          <w:tcPr>
            <w:tcW w:w="322" w:type="pct"/>
            <w:tcBorders>
              <w:left w:val="single" w:sz="4" w:space="0" w:color="auto"/>
              <w:right w:val="single" w:sz="4" w:space="0" w:color="auto"/>
            </w:tcBorders>
          </w:tcPr>
          <w:p w14:paraId="0A8CA932" w14:textId="319AF9F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354" w:type="pct"/>
            <w:tcBorders>
              <w:left w:val="single" w:sz="4" w:space="0" w:color="auto"/>
              <w:right w:val="single" w:sz="4" w:space="0" w:color="auto"/>
            </w:tcBorders>
          </w:tcPr>
          <w:p w14:paraId="51439FDB" w14:textId="21744024"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2A587358" w14:textId="03CD5C8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Fe</w:t>
            </w:r>
            <w:r>
              <w:rPr>
                <w:sz w:val="18"/>
                <w:szCs w:val="18"/>
              </w:rPr>
              <w:t>male gender</w:t>
            </w:r>
          </w:p>
        </w:tc>
        <w:tc>
          <w:tcPr>
            <w:tcW w:w="1837" w:type="pct"/>
            <w:tcBorders>
              <w:left w:val="single" w:sz="4" w:space="0" w:color="auto"/>
              <w:right w:val="single" w:sz="4" w:space="0" w:color="auto"/>
            </w:tcBorders>
          </w:tcPr>
          <w:p w14:paraId="1E4DC832" w14:textId="78636A66"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F96242">
              <w:rPr>
                <w:sz w:val="18"/>
                <w:szCs w:val="18"/>
              </w:rPr>
              <w:t xml:space="preserve"> 0.134 </w:t>
            </w:r>
            <w:r>
              <w:rPr>
                <w:sz w:val="18"/>
                <w:szCs w:val="18"/>
              </w:rPr>
              <w:t>(</w:t>
            </w:r>
            <w:r w:rsidRPr="00F96242">
              <w:rPr>
                <w:sz w:val="18"/>
                <w:szCs w:val="18"/>
              </w:rPr>
              <w:t>0.04–0.45</w:t>
            </w:r>
            <w:r>
              <w:rPr>
                <w:sz w:val="18"/>
                <w:szCs w:val="18"/>
              </w:rPr>
              <w:t>)</w:t>
            </w:r>
          </w:p>
        </w:tc>
        <w:tc>
          <w:tcPr>
            <w:tcW w:w="194" w:type="pct"/>
            <w:tcBorders>
              <w:left w:val="single" w:sz="4" w:space="0" w:color="auto"/>
              <w:right w:val="single" w:sz="4" w:space="0" w:color="auto"/>
            </w:tcBorders>
          </w:tcPr>
          <w:p w14:paraId="2905D5BF"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FE5C0F9" w14:textId="18F5D69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96242">
              <w:rPr>
                <w:sz w:val="18"/>
                <w:szCs w:val="18"/>
              </w:rPr>
              <w:t xml:space="preserve">calcification in </w:t>
            </w:r>
            <w:r>
              <w:rPr>
                <w:sz w:val="18"/>
                <w:szCs w:val="18"/>
              </w:rPr>
              <w:t>arteriovenous fistula (</w:t>
            </w:r>
            <w:r w:rsidRPr="00F96242">
              <w:rPr>
                <w:sz w:val="18"/>
                <w:szCs w:val="18"/>
              </w:rPr>
              <w:t>AVF</w:t>
            </w:r>
            <w:r>
              <w:rPr>
                <w:sz w:val="18"/>
                <w:szCs w:val="18"/>
              </w:rPr>
              <w:t>)</w:t>
            </w:r>
            <w:r w:rsidRPr="00F96242">
              <w:rPr>
                <w:sz w:val="18"/>
                <w:szCs w:val="18"/>
              </w:rPr>
              <w:t>-blood vessels</w:t>
            </w:r>
          </w:p>
        </w:tc>
        <w:tc>
          <w:tcPr>
            <w:tcW w:w="258" w:type="pct"/>
            <w:tcBorders>
              <w:left w:val="single" w:sz="4" w:space="0" w:color="auto"/>
              <w:right w:val="single" w:sz="4" w:space="0" w:color="auto"/>
            </w:tcBorders>
          </w:tcPr>
          <w:p w14:paraId="0C290054"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BFE5143" w14:textId="2A35814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229" w:type="pct"/>
            <w:tcBorders>
              <w:left w:val="single" w:sz="4" w:space="0" w:color="auto"/>
            </w:tcBorders>
          </w:tcPr>
          <w:p w14:paraId="06803A68" w14:textId="61AD12E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1B4FDB" w:rsidRPr="0001000C" w14:paraId="31473532"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094B300" w14:textId="31F0488E"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(38)","plainTextFormattedCitation":"(38)","previouslyFormattedCitation":"(38)"},"properties":{"noteIndex":0},"schema":"https://github.com/citation-style-language/schema/raw/master/csl-citation.json"}</w:instrText>
            </w:r>
            <w:r>
              <w:rPr>
                <w:sz w:val="18"/>
                <w:szCs w:val="18"/>
              </w:rPr>
              <w:fldChar w:fldCharType="separate"/>
            </w:r>
            <w:r w:rsidR="00F379BA" w:rsidRPr="00F379BA">
              <w:rPr>
                <w:b w:val="0"/>
                <w:noProof/>
                <w:sz w:val="18"/>
                <w:szCs w:val="18"/>
              </w:rPr>
              <w:t>(38)</w:t>
            </w:r>
            <w:r>
              <w:rPr>
                <w:sz w:val="18"/>
                <w:szCs w:val="18"/>
              </w:rPr>
              <w:fldChar w:fldCharType="end"/>
            </w:r>
          </w:p>
        </w:tc>
        <w:tc>
          <w:tcPr>
            <w:tcW w:w="226" w:type="pct"/>
            <w:tcBorders>
              <w:left w:val="single" w:sz="4" w:space="0" w:color="auto"/>
              <w:right w:val="single" w:sz="4" w:space="0" w:color="auto"/>
            </w:tcBorders>
          </w:tcPr>
          <w:p w14:paraId="53A3E269" w14:textId="0E7E76B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left w:val="single" w:sz="4" w:space="0" w:color="auto"/>
              <w:right w:val="single" w:sz="4" w:space="0" w:color="auto"/>
            </w:tcBorders>
          </w:tcPr>
          <w:p w14:paraId="5131C710" w14:textId="249CBEB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10.1159/000</w:t>
            </w:r>
            <w:r w:rsidRPr="001367ED">
              <w:rPr>
                <w:sz w:val="18"/>
                <w:szCs w:val="18"/>
              </w:rPr>
              <w:lastRenderedPageBreak/>
              <w:t>368476</w:t>
            </w:r>
          </w:p>
        </w:tc>
        <w:tc>
          <w:tcPr>
            <w:tcW w:w="226" w:type="pct"/>
            <w:tcBorders>
              <w:left w:val="single" w:sz="4" w:space="0" w:color="auto"/>
              <w:right w:val="single" w:sz="4" w:space="0" w:color="auto"/>
            </w:tcBorders>
          </w:tcPr>
          <w:p w14:paraId="7DAE8062" w14:textId="2C4D5ED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lastRenderedPageBreak/>
              <w:t>25571879</w:t>
            </w:r>
          </w:p>
        </w:tc>
        <w:tc>
          <w:tcPr>
            <w:tcW w:w="322" w:type="pct"/>
            <w:tcBorders>
              <w:left w:val="single" w:sz="4" w:space="0" w:color="auto"/>
              <w:right w:val="single" w:sz="4" w:space="0" w:color="auto"/>
            </w:tcBorders>
          </w:tcPr>
          <w:p w14:paraId="2A802C0F" w14:textId="2F3BB785"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12270A0D" w14:textId="20FC2E4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EB95CF3" w14:textId="05872B4A"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left w:val="single" w:sz="4" w:space="0" w:color="auto"/>
              <w:right w:val="single" w:sz="4" w:space="0" w:color="auto"/>
            </w:tcBorders>
          </w:tcPr>
          <w:p w14:paraId="282FDA61" w14:textId="2D9467C9"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Grade 0 vs. 1 vs. 2+3: 98/126 vs. 63/112 vs. 37/63, p = 0.0009</w:t>
            </w:r>
          </w:p>
        </w:tc>
        <w:tc>
          <w:tcPr>
            <w:tcW w:w="194" w:type="pct"/>
            <w:tcBorders>
              <w:left w:val="single" w:sz="4" w:space="0" w:color="auto"/>
              <w:right w:val="single" w:sz="4" w:space="0" w:color="auto"/>
            </w:tcBorders>
          </w:tcPr>
          <w:p w14:paraId="4ED977B4" w14:textId="315E62D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7D224A3" w14:textId="0D01826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left w:val="single" w:sz="4" w:space="0" w:color="auto"/>
              <w:right w:val="single" w:sz="4" w:space="0" w:color="auto"/>
            </w:tcBorders>
          </w:tcPr>
          <w:p w14:paraId="23D4387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F85F582" w14:textId="0DF4962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71284761" w14:textId="7B30AC0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r>
      <w:tr w:rsidR="001B4FDB" w:rsidRPr="0001000C" w14:paraId="643A2896"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246B6A1" w14:textId="4D10ECB2"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page":"247-252","title":"Impact of Vascular Calcifications on Arteriovenous Fistula Survival in Hemodialysis Patients: A Five-Year Follow-Up","type":"article-journal","volume":"129"},"uris":["http://www.mendeley.com/documents/?uuid=21fca39f-a874-3f99-b74a-7fd6aca87184"]}],"mendeley":{"formattedCitation":"(39)","plainTextFormattedCitation":"(39)","previouslyFormattedCitation":"(39)"},"properties":{"noteIndex":0},"schema":"https://github.com/citation-style-language/schema/raw/master/csl-citation.json"}</w:instrText>
            </w:r>
            <w:r>
              <w:rPr>
                <w:sz w:val="18"/>
                <w:szCs w:val="18"/>
              </w:rPr>
              <w:fldChar w:fldCharType="separate"/>
            </w:r>
            <w:r w:rsidR="00F379BA" w:rsidRPr="00F379BA">
              <w:rPr>
                <w:b w:val="0"/>
                <w:noProof/>
                <w:sz w:val="18"/>
                <w:szCs w:val="18"/>
              </w:rPr>
              <w:t>(39)</w:t>
            </w:r>
            <w:r>
              <w:rPr>
                <w:sz w:val="18"/>
                <w:szCs w:val="18"/>
              </w:rPr>
              <w:fldChar w:fldCharType="end"/>
            </w:r>
          </w:p>
        </w:tc>
        <w:tc>
          <w:tcPr>
            <w:tcW w:w="226" w:type="pct"/>
            <w:tcBorders>
              <w:left w:val="single" w:sz="4" w:space="0" w:color="auto"/>
              <w:right w:val="single" w:sz="4" w:space="0" w:color="auto"/>
            </w:tcBorders>
          </w:tcPr>
          <w:p w14:paraId="6DD8EBBE" w14:textId="7E51FE74"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left w:val="single" w:sz="4" w:space="0" w:color="auto"/>
              <w:right w:val="single" w:sz="4" w:space="0" w:color="auto"/>
            </w:tcBorders>
          </w:tcPr>
          <w:p w14:paraId="35D8CD24" w14:textId="2A9BA53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10.1159/000380823</w:t>
            </w:r>
          </w:p>
        </w:tc>
        <w:tc>
          <w:tcPr>
            <w:tcW w:w="226" w:type="pct"/>
            <w:tcBorders>
              <w:left w:val="single" w:sz="4" w:space="0" w:color="auto"/>
              <w:right w:val="single" w:sz="4" w:space="0" w:color="auto"/>
            </w:tcBorders>
          </w:tcPr>
          <w:p w14:paraId="5942A4E2" w14:textId="301D4F2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25823466</w:t>
            </w:r>
          </w:p>
        </w:tc>
        <w:tc>
          <w:tcPr>
            <w:tcW w:w="322" w:type="pct"/>
            <w:tcBorders>
              <w:left w:val="single" w:sz="4" w:space="0" w:color="auto"/>
              <w:right w:val="single" w:sz="4" w:space="0" w:color="auto"/>
            </w:tcBorders>
          </w:tcPr>
          <w:p w14:paraId="6CBC64E4" w14:textId="6F72326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Serbia</w:t>
            </w:r>
          </w:p>
        </w:tc>
        <w:tc>
          <w:tcPr>
            <w:tcW w:w="354" w:type="pct"/>
            <w:tcBorders>
              <w:left w:val="single" w:sz="4" w:space="0" w:color="auto"/>
              <w:right w:val="single" w:sz="4" w:space="0" w:color="auto"/>
            </w:tcBorders>
          </w:tcPr>
          <w:p w14:paraId="12776329" w14:textId="0B0586B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923D7C4" w14:textId="6E0D215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3F1932B3" w14:textId="08C42BA5"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sidRPr="000A3DEB">
              <w:rPr>
                <w:sz w:val="18"/>
                <w:szCs w:val="18"/>
              </w:rPr>
              <w:t>–0.432</w:t>
            </w:r>
            <w:r w:rsidRPr="00882339">
              <w:rPr>
                <w:sz w:val="18"/>
                <w:szCs w:val="18"/>
              </w:rPr>
              <w:t xml:space="preserve">, </w:t>
            </w:r>
            <w:r>
              <w:rPr>
                <w:sz w:val="18"/>
                <w:szCs w:val="18"/>
              </w:rPr>
              <w:t>p &lt; 0.001</w:t>
            </w:r>
          </w:p>
        </w:tc>
        <w:tc>
          <w:tcPr>
            <w:tcW w:w="194" w:type="pct"/>
            <w:tcBorders>
              <w:left w:val="single" w:sz="4" w:space="0" w:color="auto"/>
              <w:right w:val="single" w:sz="4" w:space="0" w:color="auto"/>
            </w:tcBorders>
          </w:tcPr>
          <w:p w14:paraId="44BAD538" w14:textId="68CB1F4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537C95F4" w14:textId="77777777" w:rsidR="001B4FDB" w:rsidRPr="00CE2584"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 xml:space="preserve">overall calcification </w:t>
            </w:r>
          </w:p>
          <w:p w14:paraId="4E92972A" w14:textId="6D91885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score</w:t>
            </w:r>
          </w:p>
        </w:tc>
        <w:tc>
          <w:tcPr>
            <w:tcW w:w="258" w:type="pct"/>
            <w:tcBorders>
              <w:left w:val="single" w:sz="4" w:space="0" w:color="auto"/>
              <w:right w:val="single" w:sz="4" w:space="0" w:color="auto"/>
            </w:tcBorders>
          </w:tcPr>
          <w:p w14:paraId="68BE0D95"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E1BF979" w14:textId="032804C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723E89D2" w14:textId="314C800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1B4FDB" w:rsidRPr="0001000C" w14:paraId="29C0DE9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831E791" w14:textId="2A08F2ED"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(40)","plainTextFormattedCitation":"(40)","previouslyFormattedCitation":"(40)"},"properties":{"noteIndex":0},"schema":"https://github.com/citation-style-language/schema/raw/master/csl-citation.json"}</w:instrText>
            </w:r>
            <w:r>
              <w:rPr>
                <w:sz w:val="18"/>
                <w:szCs w:val="18"/>
              </w:rPr>
              <w:fldChar w:fldCharType="separate"/>
            </w:r>
            <w:r w:rsidR="00F379BA" w:rsidRPr="00F379BA">
              <w:rPr>
                <w:b w:val="0"/>
                <w:noProof/>
                <w:sz w:val="18"/>
                <w:szCs w:val="18"/>
              </w:rPr>
              <w:t>(40)</w:t>
            </w:r>
            <w:r>
              <w:rPr>
                <w:sz w:val="18"/>
                <w:szCs w:val="18"/>
              </w:rPr>
              <w:fldChar w:fldCharType="end"/>
            </w:r>
          </w:p>
        </w:tc>
        <w:tc>
          <w:tcPr>
            <w:tcW w:w="226" w:type="pct"/>
            <w:tcBorders>
              <w:left w:val="single" w:sz="4" w:space="0" w:color="auto"/>
              <w:right w:val="single" w:sz="4" w:space="0" w:color="auto"/>
            </w:tcBorders>
          </w:tcPr>
          <w:p w14:paraId="5D8D8DE6" w14:textId="68FA562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left w:val="single" w:sz="4" w:space="0" w:color="auto"/>
              <w:right w:val="single" w:sz="4" w:space="0" w:color="auto"/>
            </w:tcBorders>
          </w:tcPr>
          <w:p w14:paraId="1A89A3CC" w14:textId="66C7874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10.1007/s00125-002-0920-8</w:t>
            </w:r>
          </w:p>
        </w:tc>
        <w:tc>
          <w:tcPr>
            <w:tcW w:w="226" w:type="pct"/>
            <w:tcBorders>
              <w:left w:val="single" w:sz="4" w:space="0" w:color="auto"/>
              <w:right w:val="single" w:sz="4" w:space="0" w:color="auto"/>
            </w:tcBorders>
          </w:tcPr>
          <w:p w14:paraId="2D5D8A86" w14:textId="0F9CC333"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12378387</w:t>
            </w:r>
          </w:p>
        </w:tc>
        <w:tc>
          <w:tcPr>
            <w:tcW w:w="322" w:type="pct"/>
            <w:tcBorders>
              <w:left w:val="single" w:sz="4" w:space="0" w:color="auto"/>
              <w:right w:val="single" w:sz="4" w:space="0" w:color="auto"/>
            </w:tcBorders>
          </w:tcPr>
          <w:p w14:paraId="7898001B" w14:textId="0BF9354D"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7A490C4F" w14:textId="727E802B"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F6A2051" w14:textId="7A07F079"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0566B9BE" w14:textId="1DA13FBB"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OR 3.380 (1.289-8.860)</w:t>
            </w:r>
          </w:p>
        </w:tc>
        <w:tc>
          <w:tcPr>
            <w:tcW w:w="194" w:type="pct"/>
            <w:tcBorders>
              <w:left w:val="single" w:sz="4" w:space="0" w:color="auto"/>
              <w:right w:val="single" w:sz="4" w:space="0" w:color="auto"/>
            </w:tcBorders>
          </w:tcPr>
          <w:p w14:paraId="50F05A3B" w14:textId="4E16A07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重複</w:t>
            </w:r>
          </w:p>
        </w:tc>
        <w:tc>
          <w:tcPr>
            <w:tcW w:w="419" w:type="pct"/>
            <w:tcBorders>
              <w:left w:val="single" w:sz="4" w:space="0" w:color="auto"/>
              <w:right w:val="single" w:sz="4" w:space="0" w:color="auto"/>
            </w:tcBorders>
          </w:tcPr>
          <w:p w14:paraId="2FC269B8" w14:textId="551672D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w:t>
            </w:r>
          </w:p>
        </w:tc>
        <w:tc>
          <w:tcPr>
            <w:tcW w:w="258" w:type="pct"/>
            <w:tcBorders>
              <w:left w:val="single" w:sz="4" w:space="0" w:color="auto"/>
              <w:right w:val="single" w:sz="4" w:space="0" w:color="auto"/>
            </w:tcBorders>
          </w:tcPr>
          <w:p w14:paraId="505E7AF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3A0BF6E" w14:textId="5940366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58DCCD67" w14:textId="0F743C9B"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r>
      <w:tr w:rsidR="001B4FDB" w:rsidRPr="0001000C" w14:paraId="028D6E13"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67C7B9F" w14:textId="1432B09E"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(41)","plainTextFormattedCitation":"(41)","previouslyFormattedCitation":"(41)"},"properties":{"noteIndex":0},"schema":"https://github.com/citation-style-language/schema/raw/master/csl-citation.json"}</w:instrText>
            </w:r>
            <w:r>
              <w:rPr>
                <w:sz w:val="18"/>
                <w:szCs w:val="18"/>
              </w:rPr>
              <w:fldChar w:fldCharType="separate"/>
            </w:r>
            <w:r w:rsidR="00F379BA" w:rsidRPr="00F379BA">
              <w:rPr>
                <w:b w:val="0"/>
                <w:noProof/>
                <w:sz w:val="18"/>
                <w:szCs w:val="18"/>
              </w:rPr>
              <w:t>(41)</w:t>
            </w:r>
            <w:r>
              <w:rPr>
                <w:sz w:val="18"/>
                <w:szCs w:val="18"/>
              </w:rPr>
              <w:fldChar w:fldCharType="end"/>
            </w:r>
          </w:p>
        </w:tc>
        <w:tc>
          <w:tcPr>
            <w:tcW w:w="226" w:type="pct"/>
            <w:tcBorders>
              <w:left w:val="single" w:sz="4" w:space="0" w:color="auto"/>
              <w:right w:val="single" w:sz="4" w:space="0" w:color="auto"/>
            </w:tcBorders>
          </w:tcPr>
          <w:p w14:paraId="309F618D" w14:textId="3FD4D21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left w:val="single" w:sz="4" w:space="0" w:color="auto"/>
              <w:right w:val="single" w:sz="4" w:space="0" w:color="auto"/>
            </w:tcBorders>
          </w:tcPr>
          <w:p w14:paraId="6D6E2015" w14:textId="628D4D8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10.1007/s11255-016-1231-1</w:t>
            </w:r>
          </w:p>
        </w:tc>
        <w:tc>
          <w:tcPr>
            <w:tcW w:w="226" w:type="pct"/>
            <w:tcBorders>
              <w:left w:val="single" w:sz="4" w:space="0" w:color="auto"/>
              <w:right w:val="single" w:sz="4" w:space="0" w:color="auto"/>
            </w:tcBorders>
          </w:tcPr>
          <w:p w14:paraId="34D1B8DF" w14:textId="61E4B16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26865177</w:t>
            </w:r>
          </w:p>
        </w:tc>
        <w:tc>
          <w:tcPr>
            <w:tcW w:w="322" w:type="pct"/>
            <w:tcBorders>
              <w:left w:val="single" w:sz="4" w:space="0" w:color="auto"/>
              <w:right w:val="single" w:sz="4" w:space="0" w:color="auto"/>
            </w:tcBorders>
          </w:tcPr>
          <w:p w14:paraId="6CAE0492" w14:textId="1D758E96"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354" w:type="pct"/>
            <w:tcBorders>
              <w:left w:val="single" w:sz="4" w:space="0" w:color="auto"/>
              <w:right w:val="single" w:sz="4" w:space="0" w:color="auto"/>
            </w:tcBorders>
          </w:tcPr>
          <w:p w14:paraId="6AF252C4" w14:textId="41EBDABF"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6D5E219C" w14:textId="1033AB74"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4F3C59FA" w14:textId="2945415B"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145DA2">
              <w:rPr>
                <w:sz w:val="18"/>
                <w:szCs w:val="18"/>
              </w:rPr>
              <w:t xml:space="preserve">4.14 </w:t>
            </w:r>
            <w:r>
              <w:rPr>
                <w:sz w:val="18"/>
                <w:szCs w:val="18"/>
              </w:rPr>
              <w:t>(</w:t>
            </w:r>
            <w:r w:rsidRPr="00145DA2">
              <w:rPr>
                <w:sz w:val="18"/>
                <w:szCs w:val="18"/>
              </w:rPr>
              <w:t>2.01–8.51</w:t>
            </w:r>
            <w:r>
              <w:rPr>
                <w:sz w:val="18"/>
                <w:szCs w:val="18"/>
              </w:rPr>
              <w:t>)</w:t>
            </w:r>
          </w:p>
        </w:tc>
        <w:tc>
          <w:tcPr>
            <w:tcW w:w="194" w:type="pct"/>
            <w:tcBorders>
              <w:left w:val="single" w:sz="4" w:space="0" w:color="auto"/>
              <w:right w:val="single" w:sz="4" w:space="0" w:color="auto"/>
            </w:tcBorders>
          </w:tcPr>
          <w:p w14:paraId="5954B2D8" w14:textId="60E90D1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215DFF4F" w14:textId="67A7D45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left w:val="single" w:sz="4" w:space="0" w:color="auto"/>
              <w:right w:val="single" w:sz="4" w:space="0" w:color="auto"/>
            </w:tcBorders>
          </w:tcPr>
          <w:p w14:paraId="2E183053"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102A396" w14:textId="2C89F528"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0D4A9D9E" w14:textId="438EDA6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r>
      <w:tr w:rsidR="001B4FDB" w:rsidRPr="0001000C" w14:paraId="03CB0F2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BBC6937"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661D50C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DAFB39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8885EAD"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12A4D1A4"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580B3C4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42150088" w14:textId="5A5E215F"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57767">
              <w:rPr>
                <w:sz w:val="18"/>
                <w:szCs w:val="18"/>
              </w:rPr>
              <w:t xml:space="preserve">FGF-23 (per 50 </w:t>
            </w:r>
            <w:proofErr w:type="spellStart"/>
            <w:r w:rsidRPr="00D57767">
              <w:rPr>
                <w:sz w:val="18"/>
                <w:szCs w:val="18"/>
              </w:rPr>
              <w:t>pg</w:t>
            </w:r>
            <w:proofErr w:type="spellEnd"/>
            <w:r w:rsidRPr="00D57767">
              <w:rPr>
                <w:sz w:val="18"/>
                <w:szCs w:val="18"/>
              </w:rPr>
              <w:t xml:space="preserve">/ml) </w:t>
            </w:r>
          </w:p>
        </w:tc>
        <w:tc>
          <w:tcPr>
            <w:tcW w:w="1837" w:type="pct"/>
            <w:tcBorders>
              <w:left w:val="single" w:sz="4" w:space="0" w:color="auto"/>
              <w:right w:val="single" w:sz="4" w:space="0" w:color="auto"/>
            </w:tcBorders>
          </w:tcPr>
          <w:p w14:paraId="3AC241D7" w14:textId="683325EE"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D57767">
              <w:rPr>
                <w:sz w:val="18"/>
                <w:szCs w:val="18"/>
              </w:rPr>
              <w:t xml:space="preserve">1.17 </w:t>
            </w:r>
            <w:r>
              <w:rPr>
                <w:sz w:val="18"/>
                <w:szCs w:val="18"/>
              </w:rPr>
              <w:t>(</w:t>
            </w:r>
            <w:r w:rsidRPr="00D57767">
              <w:rPr>
                <w:sz w:val="18"/>
                <w:szCs w:val="18"/>
              </w:rPr>
              <w:t>1.05–1.30</w:t>
            </w:r>
            <w:r>
              <w:rPr>
                <w:sz w:val="18"/>
                <w:szCs w:val="18"/>
              </w:rPr>
              <w:t>)</w:t>
            </w:r>
          </w:p>
        </w:tc>
        <w:tc>
          <w:tcPr>
            <w:tcW w:w="194" w:type="pct"/>
            <w:tcBorders>
              <w:left w:val="single" w:sz="4" w:space="0" w:color="auto"/>
              <w:right w:val="single" w:sz="4" w:space="0" w:color="auto"/>
            </w:tcBorders>
          </w:tcPr>
          <w:p w14:paraId="4964A62D"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547FAB8"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256A2DAD"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5670E9A"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0DA81219"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54883146"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947F63C" w14:textId="7E50C164" w:rsidR="001B4FDB" w:rsidRPr="0001000C" w:rsidRDefault="001B4FDB" w:rsidP="001B4FDB">
            <w:pPr>
              <w:rPr>
                <w:sz w:val="18"/>
                <w:szCs w:val="18"/>
              </w:rPr>
            </w:pPr>
            <w:r>
              <w:rPr>
                <w:sz w:val="18"/>
                <w:szCs w:val="18"/>
              </w:rPr>
              <w:lastRenderedPageBreak/>
              <w:fldChar w:fldCharType="begin" w:fldLock="1"/>
            </w:r>
            <w:r w:rsidR="00F379BA">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(42)","plainTextFormattedCitation":"(42)","previouslyFormattedCitation":"(42)"},"properties":{"noteIndex":0},"schema":"https://github.com/citation-style-language/schema/raw/master/csl-citation.json"}</w:instrText>
            </w:r>
            <w:r>
              <w:rPr>
                <w:sz w:val="18"/>
                <w:szCs w:val="18"/>
              </w:rPr>
              <w:fldChar w:fldCharType="separate"/>
            </w:r>
            <w:r w:rsidR="00F379BA" w:rsidRPr="00F379BA">
              <w:rPr>
                <w:b w:val="0"/>
                <w:noProof/>
                <w:sz w:val="18"/>
                <w:szCs w:val="18"/>
              </w:rPr>
              <w:t>(42)</w:t>
            </w:r>
            <w:r>
              <w:rPr>
                <w:sz w:val="18"/>
                <w:szCs w:val="18"/>
              </w:rPr>
              <w:fldChar w:fldCharType="end"/>
            </w:r>
          </w:p>
        </w:tc>
        <w:tc>
          <w:tcPr>
            <w:tcW w:w="226" w:type="pct"/>
            <w:tcBorders>
              <w:left w:val="single" w:sz="4" w:space="0" w:color="auto"/>
              <w:right w:val="single" w:sz="4" w:space="0" w:color="auto"/>
            </w:tcBorders>
          </w:tcPr>
          <w:p w14:paraId="38BE5063" w14:textId="6194C56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left w:val="single" w:sz="4" w:space="0" w:color="auto"/>
              <w:right w:val="single" w:sz="4" w:space="0" w:color="auto"/>
            </w:tcBorders>
          </w:tcPr>
          <w:p w14:paraId="781EB1B7" w14:textId="23669EA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10.1159/000334597</w:t>
            </w:r>
          </w:p>
        </w:tc>
        <w:tc>
          <w:tcPr>
            <w:tcW w:w="226" w:type="pct"/>
            <w:tcBorders>
              <w:left w:val="single" w:sz="4" w:space="0" w:color="auto"/>
              <w:right w:val="single" w:sz="4" w:space="0" w:color="auto"/>
            </w:tcBorders>
          </w:tcPr>
          <w:p w14:paraId="4C94ABD2" w14:textId="32E0F4B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322" w:type="pct"/>
            <w:tcBorders>
              <w:left w:val="single" w:sz="4" w:space="0" w:color="auto"/>
              <w:right w:val="single" w:sz="4" w:space="0" w:color="auto"/>
            </w:tcBorders>
          </w:tcPr>
          <w:p w14:paraId="7E907851" w14:textId="7B17C81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354" w:type="pct"/>
            <w:tcBorders>
              <w:left w:val="single" w:sz="4" w:space="0" w:color="auto"/>
              <w:right w:val="single" w:sz="4" w:space="0" w:color="auto"/>
            </w:tcBorders>
          </w:tcPr>
          <w:p w14:paraId="0764C440" w14:textId="5A65325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FC97270" w14:textId="77490ECA"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1837" w:type="pct"/>
            <w:tcBorders>
              <w:left w:val="single" w:sz="4" w:space="0" w:color="auto"/>
              <w:right w:val="single" w:sz="4" w:space="0" w:color="auto"/>
            </w:tcBorders>
          </w:tcPr>
          <w:p w14:paraId="2E380C74" w14:textId="48C95DC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194" w:type="pct"/>
            <w:tcBorders>
              <w:left w:val="single" w:sz="4" w:space="0" w:color="auto"/>
              <w:right w:val="single" w:sz="4" w:space="0" w:color="auto"/>
            </w:tcBorders>
          </w:tcPr>
          <w:p w14:paraId="374288D8" w14:textId="701EB769"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E88A3FC" w14:textId="656F3279"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258" w:type="pct"/>
            <w:tcBorders>
              <w:left w:val="single" w:sz="4" w:space="0" w:color="auto"/>
              <w:right w:val="single" w:sz="4" w:space="0" w:color="auto"/>
            </w:tcBorders>
          </w:tcPr>
          <w:p w14:paraId="2B07A209"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EE0028B" w14:textId="75F04B8F"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left w:val="single" w:sz="4" w:space="0" w:color="auto"/>
            </w:tcBorders>
          </w:tcPr>
          <w:p w14:paraId="52CE6F14" w14:textId="1E8F939A"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r>
      <w:tr w:rsidR="001B4FDB" w:rsidRPr="0001000C" w14:paraId="03FFE214"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BFC6D23" w14:textId="09C1FD09"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(43)","plainTextFormattedCitation":"(43)","previouslyFormattedCitation":"(43)"},"properties":{"noteIndex":0},"schema":"https://github.com/citation-style-language/schema/raw/master/csl-citation.json"}</w:instrText>
            </w:r>
            <w:r>
              <w:rPr>
                <w:sz w:val="18"/>
                <w:szCs w:val="18"/>
              </w:rPr>
              <w:fldChar w:fldCharType="separate"/>
            </w:r>
            <w:r w:rsidR="00F379BA" w:rsidRPr="00F379BA">
              <w:rPr>
                <w:b w:val="0"/>
                <w:noProof/>
                <w:sz w:val="18"/>
                <w:szCs w:val="18"/>
              </w:rPr>
              <w:t>(43)</w:t>
            </w:r>
            <w:r>
              <w:rPr>
                <w:sz w:val="18"/>
                <w:szCs w:val="18"/>
              </w:rPr>
              <w:fldChar w:fldCharType="end"/>
            </w:r>
          </w:p>
        </w:tc>
        <w:tc>
          <w:tcPr>
            <w:tcW w:w="226" w:type="pct"/>
            <w:tcBorders>
              <w:left w:val="single" w:sz="4" w:space="0" w:color="auto"/>
              <w:right w:val="single" w:sz="4" w:space="0" w:color="auto"/>
            </w:tcBorders>
          </w:tcPr>
          <w:p w14:paraId="6DF382F2" w14:textId="1E75929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left w:val="single" w:sz="4" w:space="0" w:color="auto"/>
              <w:right w:val="single" w:sz="4" w:space="0" w:color="auto"/>
            </w:tcBorders>
          </w:tcPr>
          <w:p w14:paraId="31F376B3" w14:textId="1F85AE0F"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851A91">
              <w:rPr>
                <w:sz w:val="18"/>
                <w:szCs w:val="18"/>
              </w:rPr>
              <w:t>10.1016/j.bone.2011.01.016</w:t>
            </w:r>
          </w:p>
        </w:tc>
        <w:tc>
          <w:tcPr>
            <w:tcW w:w="226" w:type="pct"/>
            <w:tcBorders>
              <w:left w:val="single" w:sz="4" w:space="0" w:color="auto"/>
              <w:right w:val="single" w:sz="4" w:space="0" w:color="auto"/>
            </w:tcBorders>
          </w:tcPr>
          <w:p w14:paraId="641D835F" w14:textId="66732AF2"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851A91">
              <w:rPr>
                <w:sz w:val="18"/>
                <w:szCs w:val="18"/>
              </w:rPr>
              <w:t>21281749</w:t>
            </w:r>
          </w:p>
        </w:tc>
        <w:tc>
          <w:tcPr>
            <w:tcW w:w="322" w:type="pct"/>
            <w:tcBorders>
              <w:left w:val="single" w:sz="4" w:space="0" w:color="auto"/>
              <w:right w:val="single" w:sz="4" w:space="0" w:color="auto"/>
            </w:tcBorders>
          </w:tcPr>
          <w:p w14:paraId="5B45C540" w14:textId="6B437A46"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left w:val="single" w:sz="4" w:space="0" w:color="auto"/>
              <w:right w:val="single" w:sz="4" w:space="0" w:color="auto"/>
            </w:tcBorders>
          </w:tcPr>
          <w:p w14:paraId="1EAD1E1D" w14:textId="16B6D302"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2690DA8" w14:textId="7EC9A5B3"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w:t>
            </w:r>
            <w:r w:rsidRPr="001A68A0">
              <w:rPr>
                <w:sz w:val="18"/>
                <w:szCs w:val="18"/>
              </w:rPr>
              <w:t>ender</w:t>
            </w:r>
          </w:p>
        </w:tc>
        <w:tc>
          <w:tcPr>
            <w:tcW w:w="1837" w:type="pct"/>
            <w:tcBorders>
              <w:left w:val="single" w:sz="4" w:space="0" w:color="auto"/>
              <w:right w:val="single" w:sz="4" w:space="0" w:color="auto"/>
            </w:tcBorders>
          </w:tcPr>
          <w:p w14:paraId="433DDF0A" w14:textId="18E6CA2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194" w:type="pct"/>
            <w:tcBorders>
              <w:left w:val="single" w:sz="4" w:space="0" w:color="auto"/>
              <w:right w:val="single" w:sz="4" w:space="0" w:color="auto"/>
            </w:tcBorders>
          </w:tcPr>
          <w:p w14:paraId="37A269F6"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6CC7C859" w14:textId="68E5F30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Arterial Stiffness (SIDVP)</w:t>
            </w:r>
          </w:p>
        </w:tc>
        <w:tc>
          <w:tcPr>
            <w:tcW w:w="258" w:type="pct"/>
            <w:tcBorders>
              <w:left w:val="single" w:sz="4" w:space="0" w:color="auto"/>
              <w:right w:val="single" w:sz="4" w:space="0" w:color="auto"/>
            </w:tcBorders>
          </w:tcPr>
          <w:p w14:paraId="475DF132"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9FAF688" w14:textId="58A99B4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229" w:type="pct"/>
            <w:tcBorders>
              <w:left w:val="single" w:sz="4" w:space="0" w:color="auto"/>
            </w:tcBorders>
          </w:tcPr>
          <w:p w14:paraId="2BD0CAC6" w14:textId="7DB7BC8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145</w:t>
            </w:r>
          </w:p>
        </w:tc>
      </w:tr>
      <w:tr w:rsidR="001B4FDB" w:rsidRPr="0001000C" w14:paraId="1AF014C9"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8767429" w14:textId="2BC7128C"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(44)","plainTextFormattedCitation":"(44)","previouslyFormattedCitation":"(44)"},"properties":{"noteIndex":0},"schema":"https://github.com/citation-style-language/schema/raw/master/csl-citation.json"}</w:instrText>
            </w:r>
            <w:r>
              <w:rPr>
                <w:sz w:val="18"/>
                <w:szCs w:val="18"/>
              </w:rPr>
              <w:fldChar w:fldCharType="separate"/>
            </w:r>
            <w:r w:rsidR="00F379BA" w:rsidRPr="00F379BA">
              <w:rPr>
                <w:b w:val="0"/>
                <w:noProof/>
                <w:sz w:val="18"/>
                <w:szCs w:val="18"/>
              </w:rPr>
              <w:t>(44)</w:t>
            </w:r>
            <w:r>
              <w:rPr>
                <w:sz w:val="18"/>
                <w:szCs w:val="18"/>
              </w:rPr>
              <w:fldChar w:fldCharType="end"/>
            </w:r>
          </w:p>
        </w:tc>
        <w:tc>
          <w:tcPr>
            <w:tcW w:w="226" w:type="pct"/>
            <w:tcBorders>
              <w:left w:val="single" w:sz="4" w:space="0" w:color="auto"/>
              <w:right w:val="single" w:sz="4" w:space="0" w:color="auto"/>
            </w:tcBorders>
          </w:tcPr>
          <w:p w14:paraId="33531193" w14:textId="1BB2B1E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left w:val="single" w:sz="4" w:space="0" w:color="auto"/>
              <w:right w:val="single" w:sz="4" w:space="0" w:color="auto"/>
            </w:tcBorders>
          </w:tcPr>
          <w:p w14:paraId="14D61596" w14:textId="315F0FB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10.1038/ki.2015.194</w:t>
            </w:r>
          </w:p>
        </w:tc>
        <w:tc>
          <w:tcPr>
            <w:tcW w:w="226" w:type="pct"/>
            <w:tcBorders>
              <w:left w:val="single" w:sz="4" w:space="0" w:color="auto"/>
              <w:right w:val="single" w:sz="4" w:space="0" w:color="auto"/>
            </w:tcBorders>
          </w:tcPr>
          <w:p w14:paraId="7406E585" w14:textId="26EB509A"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26331407</w:t>
            </w:r>
          </w:p>
        </w:tc>
        <w:tc>
          <w:tcPr>
            <w:tcW w:w="322" w:type="pct"/>
            <w:tcBorders>
              <w:left w:val="single" w:sz="4" w:space="0" w:color="auto"/>
              <w:right w:val="single" w:sz="4" w:space="0" w:color="auto"/>
            </w:tcBorders>
          </w:tcPr>
          <w:p w14:paraId="47A00AD7" w14:textId="2C7FEB5A"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left w:val="single" w:sz="4" w:space="0" w:color="auto"/>
              <w:right w:val="single" w:sz="4" w:space="0" w:color="auto"/>
            </w:tcBorders>
          </w:tcPr>
          <w:p w14:paraId="61CCA6C1" w14:textId="4274B98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326335A" w14:textId="12FD739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6B8CB31F" w14:textId="204826A6"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D39C7">
              <w:rPr>
                <w:sz w:val="18"/>
                <w:szCs w:val="18"/>
              </w:rPr>
              <w:t>1.82 (1.03–1.16)</w:t>
            </w:r>
          </w:p>
        </w:tc>
        <w:tc>
          <w:tcPr>
            <w:tcW w:w="194" w:type="pct"/>
            <w:tcBorders>
              <w:left w:val="single" w:sz="4" w:space="0" w:color="auto"/>
              <w:right w:val="single" w:sz="4" w:space="0" w:color="auto"/>
            </w:tcBorders>
          </w:tcPr>
          <w:p w14:paraId="0FC0ABA5" w14:textId="0AFF6A0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6D859B66" w14:textId="0393391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left w:val="single" w:sz="4" w:space="0" w:color="auto"/>
              <w:right w:val="single" w:sz="4" w:space="0" w:color="auto"/>
            </w:tcBorders>
          </w:tcPr>
          <w:p w14:paraId="39A79CA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E32862A" w14:textId="42027AE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left w:val="single" w:sz="4" w:space="0" w:color="auto"/>
            </w:tcBorders>
          </w:tcPr>
          <w:p w14:paraId="2351F9FD" w14:textId="7430DACF"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r>
      <w:tr w:rsidR="001B4FDB" w:rsidRPr="0001000C" w14:paraId="7ACAD81B"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09B3589"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7D6186F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21835C11"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476FC3C7"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5B68DB3"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6766CEC9"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6E17EF26" w14:textId="11472592"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left w:val="single" w:sz="4" w:space="0" w:color="auto"/>
              <w:right w:val="single" w:sz="4" w:space="0" w:color="auto"/>
            </w:tcBorders>
          </w:tcPr>
          <w:p w14:paraId="273E87DB" w14:textId="71791AF1"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E6094B">
              <w:rPr>
                <w:sz w:val="18"/>
                <w:szCs w:val="18"/>
              </w:rPr>
              <w:t>middle+high</w:t>
            </w:r>
            <w:proofErr w:type="spellEnd"/>
            <w:r w:rsidRPr="00E6094B">
              <w:rPr>
                <w:sz w:val="18"/>
                <w:szCs w:val="18"/>
              </w:rPr>
              <w:t xml:space="preserve"> sclerostin </w:t>
            </w:r>
            <w:proofErr w:type="spellStart"/>
            <w:r w:rsidRPr="00E6094B">
              <w:rPr>
                <w:sz w:val="18"/>
                <w:szCs w:val="18"/>
              </w:rPr>
              <w:t>tertiles</w:t>
            </w:r>
            <w:proofErr w:type="spellEnd"/>
            <w:r w:rsidRPr="00E6094B">
              <w:rPr>
                <w:sz w:val="18"/>
                <w:szCs w:val="18"/>
              </w:rPr>
              <w:t xml:space="preserve"> </w:t>
            </w:r>
            <w:r>
              <w:rPr>
                <w:sz w:val="18"/>
                <w:szCs w:val="18"/>
              </w:rPr>
              <w:t>vs.</w:t>
            </w:r>
            <w:r w:rsidRPr="00E6094B">
              <w:rPr>
                <w:sz w:val="18"/>
                <w:szCs w:val="18"/>
              </w:rPr>
              <w:t xml:space="preserve"> low sclerostin </w:t>
            </w:r>
            <w:proofErr w:type="spellStart"/>
            <w:r w:rsidRPr="00E6094B">
              <w:rPr>
                <w:sz w:val="18"/>
                <w:szCs w:val="18"/>
              </w:rPr>
              <w:t>tertile</w:t>
            </w:r>
            <w:proofErr w:type="spellEnd"/>
            <w:r>
              <w:rPr>
                <w:sz w:val="18"/>
                <w:szCs w:val="18"/>
              </w:rPr>
              <w:t xml:space="preserve">: RR </w:t>
            </w:r>
            <w:r w:rsidRPr="00E6094B">
              <w:rPr>
                <w:sz w:val="18"/>
                <w:szCs w:val="18"/>
              </w:rPr>
              <w:t>3.67 (1.23–11.02)</w:t>
            </w:r>
          </w:p>
        </w:tc>
        <w:tc>
          <w:tcPr>
            <w:tcW w:w="194" w:type="pct"/>
            <w:tcBorders>
              <w:left w:val="single" w:sz="4" w:space="0" w:color="auto"/>
              <w:right w:val="single" w:sz="4" w:space="0" w:color="auto"/>
            </w:tcBorders>
          </w:tcPr>
          <w:p w14:paraId="24EEAA9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3120D28"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168FB63D"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24EFBA2"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B18358A"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5649D225"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F183FA6" w14:textId="3C13B9FF"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no calcification","page":"181-190","title":"High Serum Sclerostin Levels Are Associated with a Better Outcome in Haemodialysis Patients","type":"article-journal","volume":"132"},"uris":["http://www.mendeley.com/documents/?uuid=65386753-dcf2-38d1-b7a6-a83c4e6e836b"]}],"mendeley":{"formattedCitation":"(45)","plainTextFormattedCitation":"(45)","previouslyFormattedCitation":"(45)"},"properties":{"noteIndex":0},"schema":"https://github.com/citation-style-language/schema/raw/master/csl-citation.json"}</w:instrText>
            </w:r>
            <w:r>
              <w:rPr>
                <w:sz w:val="18"/>
                <w:szCs w:val="18"/>
              </w:rPr>
              <w:fldChar w:fldCharType="separate"/>
            </w:r>
            <w:r w:rsidR="00F379BA" w:rsidRPr="00F379BA">
              <w:rPr>
                <w:b w:val="0"/>
                <w:noProof/>
                <w:sz w:val="18"/>
                <w:szCs w:val="18"/>
              </w:rPr>
              <w:t>(45)</w:t>
            </w:r>
            <w:r>
              <w:rPr>
                <w:sz w:val="18"/>
                <w:szCs w:val="18"/>
              </w:rPr>
              <w:fldChar w:fldCharType="end"/>
            </w:r>
          </w:p>
        </w:tc>
        <w:tc>
          <w:tcPr>
            <w:tcW w:w="226" w:type="pct"/>
            <w:tcBorders>
              <w:left w:val="single" w:sz="4" w:space="0" w:color="auto"/>
              <w:right w:val="single" w:sz="4" w:space="0" w:color="auto"/>
            </w:tcBorders>
          </w:tcPr>
          <w:p w14:paraId="004E7A75" w14:textId="3B431BD9"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left w:val="single" w:sz="4" w:space="0" w:color="auto"/>
              <w:right w:val="single" w:sz="4" w:space="0" w:color="auto"/>
            </w:tcBorders>
          </w:tcPr>
          <w:p w14:paraId="5DBC81FD" w14:textId="18902EF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4A5415">
              <w:rPr>
                <w:sz w:val="18"/>
                <w:szCs w:val="18"/>
              </w:rPr>
              <w:t>10.1159/000443845</w:t>
            </w:r>
          </w:p>
        </w:tc>
        <w:tc>
          <w:tcPr>
            <w:tcW w:w="226" w:type="pct"/>
            <w:tcBorders>
              <w:left w:val="single" w:sz="4" w:space="0" w:color="auto"/>
              <w:right w:val="single" w:sz="4" w:space="0" w:color="auto"/>
            </w:tcBorders>
          </w:tcPr>
          <w:p w14:paraId="23D3BC8D" w14:textId="6E65CEF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4A5415">
              <w:rPr>
                <w:sz w:val="18"/>
                <w:szCs w:val="18"/>
              </w:rPr>
              <w:t>26890570</w:t>
            </w:r>
          </w:p>
        </w:tc>
        <w:tc>
          <w:tcPr>
            <w:tcW w:w="322" w:type="pct"/>
            <w:tcBorders>
              <w:left w:val="single" w:sz="4" w:space="0" w:color="auto"/>
              <w:right w:val="single" w:sz="4" w:space="0" w:color="auto"/>
            </w:tcBorders>
          </w:tcPr>
          <w:p w14:paraId="0CF535D5" w14:textId="52C16D10"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left w:val="single" w:sz="4" w:space="0" w:color="auto"/>
              <w:right w:val="single" w:sz="4" w:space="0" w:color="auto"/>
            </w:tcBorders>
          </w:tcPr>
          <w:p w14:paraId="361EE03B" w14:textId="6181D38E"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98D0595" w14:textId="4C9DD92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left w:val="single" w:sz="4" w:space="0" w:color="auto"/>
              <w:right w:val="single" w:sz="4" w:space="0" w:color="auto"/>
            </w:tcBorders>
          </w:tcPr>
          <w:p w14:paraId="121C1048" w14:textId="5E9FD26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83DF8">
              <w:rPr>
                <w:sz w:val="18"/>
                <w:szCs w:val="18"/>
              </w:rPr>
              <w:t>0.16</w:t>
            </w:r>
            <w:r>
              <w:rPr>
                <w:sz w:val="18"/>
                <w:szCs w:val="18"/>
              </w:rPr>
              <w:t xml:space="preserve"> (</w:t>
            </w:r>
            <w:r w:rsidRPr="00D83DF8">
              <w:rPr>
                <w:sz w:val="18"/>
                <w:szCs w:val="18"/>
              </w:rPr>
              <w:t>0.075−0.362</w:t>
            </w:r>
            <w:r>
              <w:rPr>
                <w:sz w:val="18"/>
                <w:szCs w:val="18"/>
              </w:rPr>
              <w:t>)</w:t>
            </w:r>
          </w:p>
        </w:tc>
        <w:tc>
          <w:tcPr>
            <w:tcW w:w="194" w:type="pct"/>
            <w:tcBorders>
              <w:left w:val="single" w:sz="4" w:space="0" w:color="auto"/>
              <w:right w:val="single" w:sz="4" w:space="0" w:color="auto"/>
            </w:tcBorders>
          </w:tcPr>
          <w:p w14:paraId="59A943E4" w14:textId="3458A11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D9E6256" w14:textId="47282AF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sclerostin level</w:t>
            </w:r>
          </w:p>
        </w:tc>
        <w:tc>
          <w:tcPr>
            <w:tcW w:w="258" w:type="pct"/>
            <w:tcBorders>
              <w:left w:val="single" w:sz="4" w:space="0" w:color="auto"/>
              <w:right w:val="single" w:sz="4" w:space="0" w:color="auto"/>
            </w:tcBorders>
          </w:tcPr>
          <w:p w14:paraId="502F554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2E79568" w14:textId="6B0465F8"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495B7FFC" w14:textId="22C8D60E"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227</w:t>
            </w:r>
          </w:p>
        </w:tc>
      </w:tr>
      <w:tr w:rsidR="001B4FDB" w:rsidRPr="0001000C" w14:paraId="68317F1F"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7C5ACBC" w14:textId="4F52AF1A"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(46)","plainTextFormattedCitation":"(46)","previouslyFormattedCitation":"(46)"},"properties":{"noteIndex":0},"schema":"https://github.com/citation-style-language/schema/raw/master/csl-citation.json"}</w:instrText>
            </w:r>
            <w:r>
              <w:rPr>
                <w:sz w:val="18"/>
                <w:szCs w:val="18"/>
              </w:rPr>
              <w:fldChar w:fldCharType="separate"/>
            </w:r>
            <w:r w:rsidR="00F379BA" w:rsidRPr="00F379BA">
              <w:rPr>
                <w:b w:val="0"/>
                <w:noProof/>
                <w:sz w:val="18"/>
                <w:szCs w:val="18"/>
              </w:rPr>
              <w:t>(46)</w:t>
            </w:r>
            <w:r>
              <w:rPr>
                <w:sz w:val="18"/>
                <w:szCs w:val="18"/>
              </w:rPr>
              <w:fldChar w:fldCharType="end"/>
            </w:r>
          </w:p>
        </w:tc>
        <w:tc>
          <w:tcPr>
            <w:tcW w:w="226" w:type="pct"/>
            <w:tcBorders>
              <w:left w:val="single" w:sz="4" w:space="0" w:color="auto"/>
              <w:right w:val="single" w:sz="4" w:space="0" w:color="auto"/>
            </w:tcBorders>
          </w:tcPr>
          <w:p w14:paraId="358074F3" w14:textId="72F167E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left w:val="single" w:sz="4" w:space="0" w:color="auto"/>
              <w:right w:val="single" w:sz="4" w:space="0" w:color="auto"/>
            </w:tcBorders>
          </w:tcPr>
          <w:p w14:paraId="1C136127" w14:textId="322AED9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383A8C">
              <w:rPr>
                <w:sz w:val="18"/>
                <w:szCs w:val="18"/>
              </w:rPr>
              <w:t>10.5414</w:t>
            </w:r>
            <w:r w:rsidRPr="00383A8C">
              <w:rPr>
                <w:sz w:val="18"/>
                <w:szCs w:val="18"/>
              </w:rPr>
              <w:lastRenderedPageBreak/>
              <w:t>/cnp73360</w:t>
            </w:r>
          </w:p>
        </w:tc>
        <w:tc>
          <w:tcPr>
            <w:tcW w:w="226" w:type="pct"/>
            <w:tcBorders>
              <w:left w:val="single" w:sz="4" w:space="0" w:color="auto"/>
              <w:right w:val="single" w:sz="4" w:space="0" w:color="auto"/>
            </w:tcBorders>
          </w:tcPr>
          <w:p w14:paraId="2E82C499" w14:textId="33E9B0EB"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383A8C">
              <w:rPr>
                <w:sz w:val="18"/>
                <w:szCs w:val="18"/>
              </w:rPr>
              <w:lastRenderedPageBreak/>
              <w:t>20420796</w:t>
            </w:r>
          </w:p>
        </w:tc>
        <w:tc>
          <w:tcPr>
            <w:tcW w:w="322" w:type="pct"/>
            <w:tcBorders>
              <w:left w:val="single" w:sz="4" w:space="0" w:color="auto"/>
              <w:right w:val="single" w:sz="4" w:space="0" w:color="auto"/>
            </w:tcBorders>
          </w:tcPr>
          <w:p w14:paraId="69BCFA98" w14:textId="2734F2E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11E69155" w14:textId="35573EF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56223DF" w14:textId="6F185D2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3107127B" w14:textId="14BA9AEE"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383A8C">
              <w:rPr>
                <w:sz w:val="18"/>
                <w:szCs w:val="18"/>
              </w:rPr>
              <w:t>Male gender was identified as an independent determinant for CAP.</w:t>
            </w:r>
          </w:p>
        </w:tc>
        <w:tc>
          <w:tcPr>
            <w:tcW w:w="194" w:type="pct"/>
            <w:tcBorders>
              <w:left w:val="single" w:sz="4" w:space="0" w:color="auto"/>
              <w:right w:val="single" w:sz="4" w:space="0" w:color="auto"/>
            </w:tcBorders>
          </w:tcPr>
          <w:p w14:paraId="775CC4CF"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CF72805" w14:textId="55D6566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Coronary artery plaque (CAP)</w:t>
            </w:r>
          </w:p>
        </w:tc>
        <w:tc>
          <w:tcPr>
            <w:tcW w:w="258" w:type="pct"/>
            <w:tcBorders>
              <w:left w:val="single" w:sz="4" w:space="0" w:color="auto"/>
              <w:right w:val="single" w:sz="4" w:space="0" w:color="auto"/>
            </w:tcBorders>
          </w:tcPr>
          <w:p w14:paraId="70C7142A"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05D92FC"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0DC8D9C"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573E1983"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6749004" w14:textId="1CC26705"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(47)","plainTextFormattedCitation":"(47)","previouslyFormattedCitation":"(47)"},"properties":{"noteIndex":0},"schema":"https://github.com/citation-style-language/schema/raw/master/csl-citation.json"}</w:instrText>
            </w:r>
            <w:r>
              <w:rPr>
                <w:sz w:val="18"/>
                <w:szCs w:val="18"/>
              </w:rPr>
              <w:fldChar w:fldCharType="separate"/>
            </w:r>
            <w:r w:rsidR="00F379BA" w:rsidRPr="00F379BA">
              <w:rPr>
                <w:b w:val="0"/>
                <w:noProof/>
                <w:sz w:val="18"/>
                <w:szCs w:val="18"/>
              </w:rPr>
              <w:t>(47)</w:t>
            </w:r>
            <w:r>
              <w:rPr>
                <w:sz w:val="18"/>
                <w:szCs w:val="18"/>
              </w:rPr>
              <w:fldChar w:fldCharType="end"/>
            </w:r>
          </w:p>
        </w:tc>
        <w:tc>
          <w:tcPr>
            <w:tcW w:w="226" w:type="pct"/>
            <w:tcBorders>
              <w:left w:val="single" w:sz="4" w:space="0" w:color="auto"/>
              <w:right w:val="single" w:sz="4" w:space="0" w:color="auto"/>
            </w:tcBorders>
          </w:tcPr>
          <w:p w14:paraId="20C5E46A" w14:textId="1A0833F4"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161" w:type="pct"/>
            <w:tcBorders>
              <w:left w:val="single" w:sz="4" w:space="0" w:color="auto"/>
              <w:right w:val="single" w:sz="4" w:space="0" w:color="auto"/>
            </w:tcBorders>
          </w:tcPr>
          <w:p w14:paraId="62D86CC1" w14:textId="47BDE62A"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10.1016/s0735-1097(01)01781-8</w:t>
            </w:r>
          </w:p>
        </w:tc>
        <w:tc>
          <w:tcPr>
            <w:tcW w:w="226" w:type="pct"/>
            <w:tcBorders>
              <w:left w:val="single" w:sz="4" w:space="0" w:color="auto"/>
              <w:right w:val="single" w:sz="4" w:space="0" w:color="auto"/>
            </w:tcBorders>
          </w:tcPr>
          <w:p w14:paraId="23D11570" w14:textId="5B33C0E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11849871</w:t>
            </w:r>
          </w:p>
        </w:tc>
        <w:tc>
          <w:tcPr>
            <w:tcW w:w="322" w:type="pct"/>
            <w:tcBorders>
              <w:left w:val="single" w:sz="4" w:space="0" w:color="auto"/>
              <w:right w:val="single" w:sz="4" w:space="0" w:color="auto"/>
            </w:tcBorders>
          </w:tcPr>
          <w:p w14:paraId="27301DB1" w14:textId="6B7B7FF5"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Multicenter (USA &amp; </w:t>
            </w:r>
            <w:r>
              <w:rPr>
                <w:rFonts w:hint="eastAsia"/>
                <w:sz w:val="18"/>
                <w:szCs w:val="18"/>
              </w:rPr>
              <w:t>Eu</w:t>
            </w:r>
            <w:r>
              <w:rPr>
                <w:sz w:val="18"/>
                <w:szCs w:val="18"/>
              </w:rPr>
              <w:t>rope)</w:t>
            </w:r>
          </w:p>
        </w:tc>
        <w:tc>
          <w:tcPr>
            <w:tcW w:w="354" w:type="pct"/>
            <w:tcBorders>
              <w:left w:val="single" w:sz="4" w:space="0" w:color="auto"/>
              <w:right w:val="single" w:sz="4" w:space="0" w:color="auto"/>
            </w:tcBorders>
          </w:tcPr>
          <w:p w14:paraId="7BEFC505" w14:textId="7BE8BC6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8665A16" w14:textId="2A8FE879"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left w:val="single" w:sz="4" w:space="0" w:color="auto"/>
              <w:right w:val="single" w:sz="4" w:space="0" w:color="auto"/>
            </w:tcBorders>
          </w:tcPr>
          <w:p w14:paraId="499ACED7" w14:textId="6DD640F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Parameter estimate = -</w:t>
            </w:r>
            <w:r w:rsidRPr="008B5232">
              <w:rPr>
                <w:sz w:val="18"/>
                <w:szCs w:val="18"/>
              </w:rPr>
              <w:t>0.587547</w:t>
            </w:r>
            <w:r>
              <w:rPr>
                <w:sz w:val="18"/>
                <w:szCs w:val="18"/>
              </w:rPr>
              <w:t>, p =</w:t>
            </w:r>
            <w:r w:rsidRPr="008B5232">
              <w:rPr>
                <w:sz w:val="18"/>
                <w:szCs w:val="18"/>
              </w:rPr>
              <w:t xml:space="preserve"> 0.0167</w:t>
            </w:r>
          </w:p>
        </w:tc>
        <w:tc>
          <w:tcPr>
            <w:tcW w:w="194" w:type="pct"/>
            <w:tcBorders>
              <w:left w:val="single" w:sz="4" w:space="0" w:color="auto"/>
              <w:right w:val="single" w:sz="4" w:space="0" w:color="auto"/>
            </w:tcBorders>
          </w:tcPr>
          <w:p w14:paraId="52FDE792" w14:textId="4F867FB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71A9A13B" w14:textId="75DDAC3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Coronary artery calcification</w:t>
            </w:r>
          </w:p>
        </w:tc>
        <w:tc>
          <w:tcPr>
            <w:tcW w:w="258" w:type="pct"/>
            <w:tcBorders>
              <w:left w:val="single" w:sz="4" w:space="0" w:color="auto"/>
              <w:right w:val="single" w:sz="4" w:space="0" w:color="auto"/>
            </w:tcBorders>
          </w:tcPr>
          <w:p w14:paraId="139B426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6504250" w14:textId="542406E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100CD46D" w14:textId="0528C46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205</w:t>
            </w:r>
          </w:p>
        </w:tc>
      </w:tr>
      <w:tr w:rsidR="001B4FDB" w:rsidRPr="0001000C" w14:paraId="717771AE"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C38C0DA" w14:textId="0E3EE18F"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NEPHROLOGY","id":"ITEM-1","issue":"3","issued":{"date-parts":[["2009"]]},"page":"257-263","title":"Elevated Osteoprotegerin Levels Predict Cardiovascular Events in New Hemodialysis Patients","type":"article-journal","volume":"29"},"uris":["http://www.mendeley.com/documents/?uuid=b2cbec15-a73a-390a-97da-17940e40c9ee"]}],"mendeley":{"formattedCitation":"(48)","plainTextFormattedCitation":"(48)","previouslyFormattedCitation":"(48)"},"properties":{"noteIndex":0},"schema":"https://github.com/citation-style-language/schema/raw/master/csl-citation.json"}</w:instrText>
            </w:r>
            <w:r>
              <w:rPr>
                <w:sz w:val="18"/>
                <w:szCs w:val="18"/>
              </w:rPr>
              <w:fldChar w:fldCharType="separate"/>
            </w:r>
            <w:r w:rsidR="00F379BA" w:rsidRPr="00F379BA">
              <w:rPr>
                <w:b w:val="0"/>
                <w:noProof/>
                <w:sz w:val="18"/>
                <w:szCs w:val="18"/>
              </w:rPr>
              <w:t>(48)</w:t>
            </w:r>
            <w:r>
              <w:rPr>
                <w:sz w:val="18"/>
                <w:szCs w:val="18"/>
              </w:rPr>
              <w:fldChar w:fldCharType="end"/>
            </w:r>
          </w:p>
        </w:tc>
        <w:tc>
          <w:tcPr>
            <w:tcW w:w="226" w:type="pct"/>
            <w:tcBorders>
              <w:left w:val="single" w:sz="4" w:space="0" w:color="auto"/>
              <w:right w:val="single" w:sz="4" w:space="0" w:color="auto"/>
            </w:tcBorders>
          </w:tcPr>
          <w:p w14:paraId="784B1E5E" w14:textId="76DF240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left w:val="single" w:sz="4" w:space="0" w:color="auto"/>
              <w:right w:val="single" w:sz="4" w:space="0" w:color="auto"/>
            </w:tcBorders>
          </w:tcPr>
          <w:p w14:paraId="74D8FEAC" w14:textId="6976628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F1F50">
              <w:rPr>
                <w:sz w:val="18"/>
                <w:szCs w:val="18"/>
              </w:rPr>
              <w:t>10.1159/000157629</w:t>
            </w:r>
          </w:p>
        </w:tc>
        <w:tc>
          <w:tcPr>
            <w:tcW w:w="226" w:type="pct"/>
            <w:tcBorders>
              <w:left w:val="single" w:sz="4" w:space="0" w:color="auto"/>
              <w:right w:val="single" w:sz="4" w:space="0" w:color="auto"/>
            </w:tcBorders>
          </w:tcPr>
          <w:p w14:paraId="43AEF682" w14:textId="7DAEDF9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F1F50">
              <w:rPr>
                <w:sz w:val="18"/>
                <w:szCs w:val="18"/>
              </w:rPr>
              <w:t>18802328</w:t>
            </w:r>
          </w:p>
        </w:tc>
        <w:tc>
          <w:tcPr>
            <w:tcW w:w="322" w:type="pct"/>
            <w:tcBorders>
              <w:left w:val="single" w:sz="4" w:space="0" w:color="auto"/>
              <w:right w:val="single" w:sz="4" w:space="0" w:color="auto"/>
            </w:tcBorders>
          </w:tcPr>
          <w:p w14:paraId="2A33B3F7" w14:textId="38C451B6"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1C8BE34C" w14:textId="5E7F934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D9BA8E9" w14:textId="5F40D9D0"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17ABC55E" w14:textId="55F0D90D"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EB0EE2">
              <w:rPr>
                <w:sz w:val="18"/>
                <w:szCs w:val="18"/>
              </w:rPr>
              <w:t xml:space="preserve">3.034 </w:t>
            </w:r>
            <w:r>
              <w:rPr>
                <w:sz w:val="18"/>
                <w:szCs w:val="18"/>
              </w:rPr>
              <w:t>(</w:t>
            </w:r>
            <w:r w:rsidRPr="00EB0EE2">
              <w:rPr>
                <w:sz w:val="18"/>
                <w:szCs w:val="18"/>
              </w:rPr>
              <w:t>1.028–8.948</w:t>
            </w:r>
            <w:r>
              <w:rPr>
                <w:sz w:val="18"/>
                <w:szCs w:val="18"/>
              </w:rPr>
              <w:t>)</w:t>
            </w:r>
          </w:p>
        </w:tc>
        <w:tc>
          <w:tcPr>
            <w:tcW w:w="194" w:type="pct"/>
            <w:tcBorders>
              <w:left w:val="single" w:sz="4" w:space="0" w:color="auto"/>
              <w:right w:val="single" w:sz="4" w:space="0" w:color="auto"/>
            </w:tcBorders>
          </w:tcPr>
          <w:p w14:paraId="33BF6F01" w14:textId="13C3B56C"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52125A9F" w14:textId="5613A0B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OPG level</w:t>
            </w:r>
          </w:p>
        </w:tc>
        <w:tc>
          <w:tcPr>
            <w:tcW w:w="258" w:type="pct"/>
            <w:tcBorders>
              <w:left w:val="single" w:sz="4" w:space="0" w:color="auto"/>
              <w:right w:val="single" w:sz="4" w:space="0" w:color="auto"/>
            </w:tcBorders>
          </w:tcPr>
          <w:p w14:paraId="252B56C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AAC37E2" w14:textId="4A0953F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0BE87FB1" w14:textId="62E6E92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r>
      <w:tr w:rsidR="001B4FDB" w:rsidRPr="0001000C" w14:paraId="1FF759BB"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6BD189E" w14:textId="391CFDE4"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{"citationItems":[{"id":"ITEM-1","itemData":{"DOI":"10.5414/cnp74091","abstract":"Background: Alkaline phosphatase is typically considered as an innocent bystander, but emerging data suggest that alkaline phosphatase might play a pathogenic role in vascular calcification and thus contribute to increased mortality in hemodialysis patients. Study design: Longitudinal analyses of the existing HEMO Study database. Setting and participants: 1,827 HEMO Study participants. Predictor: Serum alkaline phosphatase level. Outcome and measurements: All-cause and cardiovascular mortality. Results: Based on the median serum alkaline phosphatase of 97 IU/l, participants were divided into low (&lt; 97 IU/l) and high (≥ 97 IU/l) serum alkaline phosphatase groups. The lower serum alkaline phosphatase group was associated with older age, male gender, non-black race and shorter dialysis years as well as higher serum calcium, higher serum calcium-phosphorus product and lower parathyroid hormone levels. Mean serum liver enzyme values were in the normal range in both groups, but the high alkaline phosphatase group had slightly higher values. In a multivariate time-dependent Cox model using baseline and follow-up values of serum alkaline phosphatase levels, adjusted for demographics, HEMO Study groups, comorbidity, bone metabolism parameters and liver enzymes, each doubling of serum alkaline phosphatase was significantly associated with increased hazard of all-cause (hazard ratio 1.44, 95% CI 1.30-1.59) and cardiovascular mortality (hazard ratio 1.35, 95% CI 1.16-1.57). Limitations: Nonstandardized measurements of alkaline phosphatase. Conclusions: Serum alkaline phosphatase is associated with increasedmortality in hemodialysis patients, independent of bone metabolism parameters and liver enzymes. Alkaline phosphatase might be a potential therapeutic target in hemodialysis patients. ©2010 Dustri-Verlag Dr. K. Feistle.","author":[{"dropping-particle":"","family":"Beddhu","given":"S","non-dropping-particle":"","parse-names":false,"suffix":""},{"dropping-particle":"","family":"Baird","given":"B","non-dropping-particle":"","parse-names":false,"suffix":""},{"dropping-particle":"","family":"Ma","given":"X","non-dropping-particle":"","parse-names":false,"suffix":""},{"dropping-particle":"","family":"Cheung","given":"A K","non-dropping-particle":"","parse-names":false,"suffix":""},{"dropping-particle":"","family":"Greene","given":"T","non-dropping-particle":"","parse-names":false,"suffix":""}],"container-title":"Clinical Nephrology","id":"ITEM-1","issue":"2","issued":{"date-parts":[["2010"]]},"page":"91-96","title":"Serum alkaline phosphatase and mortality in hemodialysis patients","type":"article-journal","volume":"74"},"uris":["http://www.mendeley.com/documents/?uuid=204c2061-001f-3d35-8fef-7f9b5bd42960"]}],"mendeley":{"formattedCitation":"(49)","plainTextFormattedCitation":"(49)","previouslyFormattedCitation":"(49)"},"properties":{"noteIndex":0},"schema":"https://github.com/citation-style-language/schema/raw/master/csl-citation.json"}</w:instrText>
            </w:r>
            <w:r>
              <w:rPr>
                <w:sz w:val="18"/>
                <w:szCs w:val="18"/>
              </w:rPr>
              <w:fldChar w:fldCharType="separate"/>
            </w:r>
            <w:r w:rsidR="00F379BA" w:rsidRPr="00F379BA">
              <w:rPr>
                <w:b w:val="0"/>
                <w:noProof/>
                <w:sz w:val="18"/>
                <w:szCs w:val="18"/>
              </w:rPr>
              <w:t>(49)</w:t>
            </w:r>
            <w:r>
              <w:rPr>
                <w:sz w:val="18"/>
                <w:szCs w:val="18"/>
              </w:rPr>
              <w:fldChar w:fldCharType="end"/>
            </w:r>
          </w:p>
        </w:tc>
        <w:tc>
          <w:tcPr>
            <w:tcW w:w="226" w:type="pct"/>
            <w:tcBorders>
              <w:left w:val="single" w:sz="4" w:space="0" w:color="auto"/>
              <w:right w:val="single" w:sz="4" w:space="0" w:color="auto"/>
            </w:tcBorders>
          </w:tcPr>
          <w:p w14:paraId="2F664E60" w14:textId="4845FB3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161" w:type="pct"/>
            <w:tcBorders>
              <w:left w:val="single" w:sz="4" w:space="0" w:color="auto"/>
              <w:right w:val="single" w:sz="4" w:space="0" w:color="auto"/>
            </w:tcBorders>
          </w:tcPr>
          <w:p w14:paraId="02D97EB6" w14:textId="3FC3346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F2D40">
              <w:rPr>
                <w:sz w:val="18"/>
                <w:szCs w:val="18"/>
              </w:rPr>
              <w:t>10.5414/cnp74091.</w:t>
            </w:r>
          </w:p>
        </w:tc>
        <w:tc>
          <w:tcPr>
            <w:tcW w:w="226" w:type="pct"/>
            <w:tcBorders>
              <w:left w:val="single" w:sz="4" w:space="0" w:color="auto"/>
              <w:right w:val="single" w:sz="4" w:space="0" w:color="auto"/>
            </w:tcBorders>
          </w:tcPr>
          <w:p w14:paraId="6CDECAAE" w14:textId="3EBD97C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F2D40">
              <w:rPr>
                <w:sz w:val="18"/>
                <w:szCs w:val="18"/>
              </w:rPr>
              <w:t>20630128</w:t>
            </w:r>
          </w:p>
        </w:tc>
        <w:tc>
          <w:tcPr>
            <w:tcW w:w="322" w:type="pct"/>
            <w:tcBorders>
              <w:left w:val="single" w:sz="4" w:space="0" w:color="auto"/>
              <w:right w:val="single" w:sz="4" w:space="0" w:color="auto"/>
            </w:tcBorders>
          </w:tcPr>
          <w:p w14:paraId="3A1268C1" w14:textId="0A7470A8"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881A56">
              <w:rPr>
                <w:sz w:val="18"/>
                <w:szCs w:val="18"/>
              </w:rPr>
              <w:t>HEMO Study</w:t>
            </w:r>
          </w:p>
        </w:tc>
        <w:tc>
          <w:tcPr>
            <w:tcW w:w="354" w:type="pct"/>
            <w:tcBorders>
              <w:left w:val="single" w:sz="4" w:space="0" w:color="auto"/>
              <w:right w:val="single" w:sz="4" w:space="0" w:color="auto"/>
            </w:tcBorders>
          </w:tcPr>
          <w:p w14:paraId="6F49821C" w14:textId="30129BD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2116FBE" w14:textId="54F0A95F"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21F8CABB" w14:textId="2F9E7270"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F2D40">
              <w:rPr>
                <w:sz w:val="18"/>
                <w:szCs w:val="18"/>
              </w:rPr>
              <w:t xml:space="preserve">The lower serum alkaline phosphatase group was associated with older age, </w:t>
            </w:r>
            <w:r w:rsidRPr="00FF2D40">
              <w:rPr>
                <w:b/>
                <w:sz w:val="18"/>
                <w:szCs w:val="18"/>
              </w:rPr>
              <w:t>male gender</w:t>
            </w:r>
            <w:r w:rsidRPr="00FF2D40">
              <w:rPr>
                <w:sz w:val="18"/>
                <w:szCs w:val="18"/>
              </w:rPr>
              <w:t>, non-black race and shorter dialysis years as well as higher serum calcium, higher serum calcium-phosphorus product and lower parathyroid hormone levels.</w:t>
            </w:r>
          </w:p>
        </w:tc>
        <w:tc>
          <w:tcPr>
            <w:tcW w:w="194" w:type="pct"/>
            <w:tcBorders>
              <w:left w:val="single" w:sz="4" w:space="0" w:color="auto"/>
              <w:right w:val="single" w:sz="4" w:space="0" w:color="auto"/>
            </w:tcBorders>
          </w:tcPr>
          <w:p w14:paraId="60862167"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4BC5279" w14:textId="6C98ECC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Lower alkaline phosphate</w:t>
            </w:r>
          </w:p>
        </w:tc>
        <w:tc>
          <w:tcPr>
            <w:tcW w:w="258" w:type="pct"/>
            <w:tcBorders>
              <w:left w:val="single" w:sz="4" w:space="0" w:color="auto"/>
              <w:right w:val="single" w:sz="4" w:space="0" w:color="auto"/>
            </w:tcBorders>
          </w:tcPr>
          <w:p w14:paraId="17B4AE92"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999DCE0" w14:textId="41BF9F8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EBB3BF0" w14:textId="6F58AC6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1827</w:t>
            </w:r>
          </w:p>
        </w:tc>
      </w:tr>
      <w:tr w:rsidR="001B4FDB" w:rsidRPr="0001000C" w14:paraId="61019FD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7412890" w14:textId="57FFA631"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(13)","plainTextFormattedCitation":"(13)","previouslyFormattedCitation":"(13)"},"properties":{"noteIndex":0},"schema":"https://github.com/citation-style-language/schema/raw/master/csl-citation.json"}</w:instrText>
            </w:r>
            <w:r>
              <w:rPr>
                <w:sz w:val="18"/>
                <w:szCs w:val="18"/>
              </w:rPr>
              <w:fldChar w:fldCharType="separate"/>
            </w:r>
            <w:r w:rsidR="00F379BA" w:rsidRPr="00F379BA">
              <w:rPr>
                <w:b w:val="0"/>
                <w:noProof/>
                <w:sz w:val="18"/>
                <w:szCs w:val="18"/>
              </w:rPr>
              <w:t>(13)</w:t>
            </w:r>
            <w:r>
              <w:rPr>
                <w:sz w:val="18"/>
                <w:szCs w:val="18"/>
              </w:rPr>
              <w:fldChar w:fldCharType="end"/>
            </w:r>
          </w:p>
        </w:tc>
        <w:tc>
          <w:tcPr>
            <w:tcW w:w="226" w:type="pct"/>
            <w:tcBorders>
              <w:left w:val="single" w:sz="4" w:space="0" w:color="auto"/>
              <w:right w:val="single" w:sz="4" w:space="0" w:color="auto"/>
            </w:tcBorders>
          </w:tcPr>
          <w:p w14:paraId="69BDD7BA" w14:textId="48A611FC"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161" w:type="pct"/>
            <w:tcBorders>
              <w:left w:val="single" w:sz="4" w:space="0" w:color="auto"/>
              <w:right w:val="single" w:sz="4" w:space="0" w:color="auto"/>
            </w:tcBorders>
          </w:tcPr>
          <w:p w14:paraId="3309FC59" w14:textId="260CBC4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10.1159/000</w:t>
            </w:r>
            <w:r w:rsidRPr="006154A9">
              <w:rPr>
                <w:sz w:val="18"/>
                <w:szCs w:val="18"/>
              </w:rPr>
              <w:lastRenderedPageBreak/>
              <w:t>099095</w:t>
            </w:r>
          </w:p>
        </w:tc>
        <w:tc>
          <w:tcPr>
            <w:tcW w:w="226" w:type="pct"/>
            <w:tcBorders>
              <w:left w:val="single" w:sz="4" w:space="0" w:color="auto"/>
              <w:right w:val="single" w:sz="4" w:space="0" w:color="auto"/>
            </w:tcBorders>
          </w:tcPr>
          <w:p w14:paraId="2122ACE3" w14:textId="51A0A1F3"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lastRenderedPageBreak/>
              <w:t>17259697</w:t>
            </w:r>
          </w:p>
        </w:tc>
        <w:tc>
          <w:tcPr>
            <w:tcW w:w="322" w:type="pct"/>
            <w:tcBorders>
              <w:left w:val="single" w:sz="4" w:space="0" w:color="auto"/>
              <w:right w:val="single" w:sz="4" w:space="0" w:color="auto"/>
            </w:tcBorders>
          </w:tcPr>
          <w:p w14:paraId="4A4F500A" w14:textId="1A71C82A"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354" w:type="pct"/>
            <w:tcBorders>
              <w:left w:val="single" w:sz="4" w:space="0" w:color="auto"/>
              <w:right w:val="single" w:sz="4" w:space="0" w:color="auto"/>
            </w:tcBorders>
          </w:tcPr>
          <w:p w14:paraId="5FBE65B9" w14:textId="1A18A16B"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26515F19" w14:textId="3DF5352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1ABA0359" w14:textId="0304E440"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C05ACD">
              <w:rPr>
                <w:sz w:val="18"/>
                <w:szCs w:val="18"/>
              </w:rPr>
              <w:t xml:space="preserve">10.5 </w:t>
            </w:r>
            <w:r>
              <w:rPr>
                <w:sz w:val="18"/>
                <w:szCs w:val="18"/>
              </w:rPr>
              <w:t>(</w:t>
            </w:r>
            <w:r w:rsidRPr="00C05ACD">
              <w:rPr>
                <w:sz w:val="18"/>
                <w:szCs w:val="18"/>
              </w:rPr>
              <w:t>3.2–34.4</w:t>
            </w:r>
            <w:r>
              <w:rPr>
                <w:sz w:val="18"/>
                <w:szCs w:val="18"/>
              </w:rPr>
              <w:t>)</w:t>
            </w:r>
          </w:p>
        </w:tc>
        <w:tc>
          <w:tcPr>
            <w:tcW w:w="194" w:type="pct"/>
            <w:tcBorders>
              <w:left w:val="single" w:sz="4" w:space="0" w:color="auto"/>
              <w:right w:val="single" w:sz="4" w:space="0" w:color="auto"/>
            </w:tcBorders>
          </w:tcPr>
          <w:p w14:paraId="6D1F28D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F6E0908" w14:textId="6DB51EE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w:t>
            </w:r>
            <w:proofErr w:type="spellStart"/>
            <w:r>
              <w:rPr>
                <w:sz w:val="18"/>
                <w:szCs w:val="18"/>
              </w:rPr>
              <w:t>Agatson</w:t>
            </w:r>
            <w:proofErr w:type="spellEnd"/>
            <w:r>
              <w:rPr>
                <w:sz w:val="18"/>
                <w:szCs w:val="18"/>
              </w:rPr>
              <w:t>)</w:t>
            </w:r>
          </w:p>
        </w:tc>
        <w:tc>
          <w:tcPr>
            <w:tcW w:w="258" w:type="pct"/>
            <w:tcBorders>
              <w:left w:val="single" w:sz="4" w:space="0" w:color="auto"/>
              <w:right w:val="single" w:sz="4" w:space="0" w:color="auto"/>
            </w:tcBorders>
          </w:tcPr>
          <w:p w14:paraId="1B5D64C8"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8EFFD35" w14:textId="586E56FC"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5D-5T</w:t>
            </w:r>
          </w:p>
        </w:tc>
        <w:tc>
          <w:tcPr>
            <w:tcW w:w="229" w:type="pct"/>
            <w:tcBorders>
              <w:left w:val="single" w:sz="4" w:space="0" w:color="auto"/>
            </w:tcBorders>
          </w:tcPr>
          <w:p w14:paraId="59D1CF11" w14:textId="1C0BE9C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r>
      <w:tr w:rsidR="001B4FDB" w:rsidRPr="0001000C" w14:paraId="21183F66"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564E8DC" w14:textId="6508FF81"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(50)","plainTextFormattedCitation":"(50)","previouslyFormattedCitation":"(50)"},"properties":{"noteIndex":0},"schema":"https://github.com/citation-style-language/schema/raw/master/csl-citation.json"}</w:instrText>
            </w:r>
            <w:r>
              <w:rPr>
                <w:sz w:val="18"/>
                <w:szCs w:val="18"/>
              </w:rPr>
              <w:fldChar w:fldCharType="separate"/>
            </w:r>
            <w:r w:rsidR="00F379BA" w:rsidRPr="00F379BA">
              <w:rPr>
                <w:b w:val="0"/>
                <w:noProof/>
                <w:sz w:val="18"/>
                <w:szCs w:val="18"/>
              </w:rPr>
              <w:t>(50)</w:t>
            </w:r>
            <w:r>
              <w:rPr>
                <w:sz w:val="18"/>
                <w:szCs w:val="18"/>
              </w:rPr>
              <w:fldChar w:fldCharType="end"/>
            </w:r>
          </w:p>
        </w:tc>
        <w:tc>
          <w:tcPr>
            <w:tcW w:w="226" w:type="pct"/>
            <w:tcBorders>
              <w:left w:val="single" w:sz="4" w:space="0" w:color="auto"/>
              <w:right w:val="single" w:sz="4" w:space="0" w:color="auto"/>
            </w:tcBorders>
          </w:tcPr>
          <w:p w14:paraId="4B462141" w14:textId="2049C7FA"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161" w:type="pct"/>
            <w:tcBorders>
              <w:left w:val="single" w:sz="4" w:space="0" w:color="auto"/>
              <w:right w:val="single" w:sz="4" w:space="0" w:color="auto"/>
            </w:tcBorders>
          </w:tcPr>
          <w:p w14:paraId="5C769294" w14:textId="49897FC9"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DC0622">
              <w:rPr>
                <w:sz w:val="18"/>
                <w:szCs w:val="18"/>
              </w:rPr>
              <w:t>10.1016/j.transproceed.2011.11.031</w:t>
            </w:r>
          </w:p>
        </w:tc>
        <w:tc>
          <w:tcPr>
            <w:tcW w:w="226" w:type="pct"/>
            <w:tcBorders>
              <w:left w:val="single" w:sz="4" w:space="0" w:color="auto"/>
              <w:right w:val="single" w:sz="4" w:space="0" w:color="auto"/>
            </w:tcBorders>
          </w:tcPr>
          <w:p w14:paraId="4BE21B0C" w14:textId="3AF8242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DC0622">
              <w:rPr>
                <w:sz w:val="18"/>
                <w:szCs w:val="18"/>
              </w:rPr>
              <w:t>22483469</w:t>
            </w:r>
          </w:p>
        </w:tc>
        <w:tc>
          <w:tcPr>
            <w:tcW w:w="322" w:type="pct"/>
            <w:tcBorders>
              <w:left w:val="single" w:sz="4" w:space="0" w:color="auto"/>
              <w:right w:val="single" w:sz="4" w:space="0" w:color="auto"/>
            </w:tcBorders>
          </w:tcPr>
          <w:p w14:paraId="3C3468B0" w14:textId="5C90AA3D"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354" w:type="pct"/>
            <w:tcBorders>
              <w:left w:val="single" w:sz="4" w:space="0" w:color="auto"/>
              <w:right w:val="single" w:sz="4" w:space="0" w:color="auto"/>
            </w:tcBorders>
          </w:tcPr>
          <w:p w14:paraId="41A0ECCC" w14:textId="34DFC279"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5A9252D" w14:textId="07346D68"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left w:val="single" w:sz="4" w:space="0" w:color="auto"/>
              <w:right w:val="single" w:sz="4" w:space="0" w:color="auto"/>
            </w:tcBorders>
          </w:tcPr>
          <w:p w14:paraId="55040BBC" w14:textId="0155F345"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lang w:eastAsia="ja-JP"/>
              </w:rPr>
              <w:t>, p =</w:t>
            </w:r>
            <w:r w:rsidRPr="00DC0622">
              <w:rPr>
                <w:sz w:val="18"/>
                <w:szCs w:val="18"/>
              </w:rPr>
              <w:t xml:space="preserve"> </w:t>
            </w:r>
            <w:r>
              <w:rPr>
                <w:sz w:val="18"/>
                <w:szCs w:val="18"/>
              </w:rPr>
              <w:t>0</w:t>
            </w:r>
            <w:r w:rsidRPr="00DC0622">
              <w:rPr>
                <w:sz w:val="18"/>
                <w:szCs w:val="18"/>
              </w:rPr>
              <w:t>.0021</w:t>
            </w:r>
          </w:p>
        </w:tc>
        <w:tc>
          <w:tcPr>
            <w:tcW w:w="194" w:type="pct"/>
            <w:tcBorders>
              <w:left w:val="single" w:sz="4" w:space="0" w:color="auto"/>
              <w:right w:val="single" w:sz="4" w:space="0" w:color="auto"/>
            </w:tcBorders>
          </w:tcPr>
          <w:p w14:paraId="174303B7" w14:textId="5962524A"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0F243D9" w14:textId="2BFBD1E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left w:val="single" w:sz="4" w:space="0" w:color="auto"/>
              <w:right w:val="single" w:sz="4" w:space="0" w:color="auto"/>
            </w:tcBorders>
          </w:tcPr>
          <w:p w14:paraId="6921906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7AEB96F" w14:textId="76AF606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left w:val="single" w:sz="4" w:space="0" w:color="auto"/>
            </w:tcBorders>
          </w:tcPr>
          <w:p w14:paraId="150CA4BA" w14:textId="4111598E"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r>
      <w:tr w:rsidR="001B4FDB" w:rsidRPr="0001000C" w14:paraId="3E0D740C"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829482D" w14:textId="5FAB1C2A"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(51)","plainTextFormattedCitation":"(51)","previouslyFormattedCitation":"(51)"},"properties":{"noteIndex":0},"schema":"https://github.com/citation-style-language/schema/raw/master/csl-citation.json"}</w:instrText>
            </w:r>
            <w:r>
              <w:rPr>
                <w:sz w:val="18"/>
                <w:szCs w:val="18"/>
              </w:rPr>
              <w:fldChar w:fldCharType="separate"/>
            </w:r>
            <w:r w:rsidR="00F379BA" w:rsidRPr="00F379BA">
              <w:rPr>
                <w:b w:val="0"/>
                <w:noProof/>
                <w:sz w:val="18"/>
                <w:szCs w:val="18"/>
              </w:rPr>
              <w:t>(51)</w:t>
            </w:r>
            <w:r>
              <w:rPr>
                <w:sz w:val="18"/>
                <w:szCs w:val="18"/>
              </w:rPr>
              <w:fldChar w:fldCharType="end"/>
            </w:r>
          </w:p>
        </w:tc>
        <w:tc>
          <w:tcPr>
            <w:tcW w:w="226" w:type="pct"/>
            <w:tcBorders>
              <w:left w:val="single" w:sz="4" w:space="0" w:color="auto"/>
              <w:right w:val="single" w:sz="4" w:space="0" w:color="auto"/>
            </w:tcBorders>
          </w:tcPr>
          <w:p w14:paraId="32C2AA15" w14:textId="555AF2A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left w:val="single" w:sz="4" w:space="0" w:color="auto"/>
              <w:right w:val="single" w:sz="4" w:space="0" w:color="auto"/>
            </w:tcBorders>
          </w:tcPr>
          <w:p w14:paraId="7103C942" w14:textId="1D1B91B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10.1038/ki.2008.458</w:t>
            </w:r>
          </w:p>
        </w:tc>
        <w:tc>
          <w:tcPr>
            <w:tcW w:w="226" w:type="pct"/>
            <w:tcBorders>
              <w:left w:val="single" w:sz="4" w:space="0" w:color="auto"/>
              <w:right w:val="single" w:sz="4" w:space="0" w:color="auto"/>
            </w:tcBorders>
          </w:tcPr>
          <w:p w14:paraId="45B1D0ED"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18800030</w:t>
            </w:r>
          </w:p>
          <w:p w14:paraId="394CDCD1"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4C010DF" w14:textId="51A8FDD2"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354" w:type="pct"/>
            <w:tcBorders>
              <w:left w:val="single" w:sz="4" w:space="0" w:color="auto"/>
              <w:right w:val="single" w:sz="4" w:space="0" w:color="auto"/>
            </w:tcBorders>
          </w:tcPr>
          <w:p w14:paraId="675417C5" w14:textId="5B1E467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2020DBD3" w14:textId="33813F22"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279DFFC7" w14:textId="005FCC4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 xml:space="preserve">OR 5.08 </w:t>
            </w:r>
            <w:r>
              <w:rPr>
                <w:sz w:val="18"/>
                <w:szCs w:val="18"/>
              </w:rPr>
              <w:t>(</w:t>
            </w:r>
            <w:r w:rsidRPr="000C436C">
              <w:rPr>
                <w:sz w:val="18"/>
                <w:szCs w:val="18"/>
              </w:rPr>
              <w:t>2.18–11.86</w:t>
            </w:r>
            <w:r>
              <w:rPr>
                <w:sz w:val="18"/>
                <w:szCs w:val="18"/>
              </w:rPr>
              <w:t>)</w:t>
            </w:r>
          </w:p>
        </w:tc>
        <w:tc>
          <w:tcPr>
            <w:tcW w:w="194" w:type="pct"/>
            <w:tcBorders>
              <w:left w:val="single" w:sz="4" w:space="0" w:color="auto"/>
              <w:right w:val="single" w:sz="4" w:space="0" w:color="auto"/>
            </w:tcBorders>
          </w:tcPr>
          <w:p w14:paraId="736A2BC3" w14:textId="762C79DC"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B1DDA11" w14:textId="234BE45C"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calcification</w:t>
            </w:r>
          </w:p>
        </w:tc>
        <w:tc>
          <w:tcPr>
            <w:tcW w:w="258" w:type="pct"/>
            <w:tcBorders>
              <w:left w:val="single" w:sz="4" w:space="0" w:color="auto"/>
              <w:right w:val="single" w:sz="4" w:space="0" w:color="auto"/>
            </w:tcBorders>
          </w:tcPr>
          <w:p w14:paraId="53438C5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16B374C" w14:textId="318473D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9355512" w14:textId="415BDCF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212</w:t>
            </w:r>
          </w:p>
        </w:tc>
      </w:tr>
      <w:tr w:rsidR="001B4FDB" w:rsidRPr="0001000C" w14:paraId="6E2CF3D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66159FC" w14:textId="7C351C64"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(52)","plainTextFormattedCitation":"(52)","previouslyFormattedCitation":"(52)"},"properties":{"noteIndex":0},"schema":"https://github.com/citation-style-language/schema/raw/master/csl-citation.json"}</w:instrText>
            </w:r>
            <w:r>
              <w:rPr>
                <w:sz w:val="18"/>
                <w:szCs w:val="18"/>
              </w:rPr>
              <w:fldChar w:fldCharType="separate"/>
            </w:r>
            <w:r w:rsidR="00F379BA" w:rsidRPr="00F379BA">
              <w:rPr>
                <w:b w:val="0"/>
                <w:noProof/>
                <w:sz w:val="18"/>
                <w:szCs w:val="18"/>
              </w:rPr>
              <w:t>(52)</w:t>
            </w:r>
            <w:r>
              <w:rPr>
                <w:sz w:val="18"/>
                <w:szCs w:val="18"/>
              </w:rPr>
              <w:fldChar w:fldCharType="end"/>
            </w:r>
          </w:p>
        </w:tc>
        <w:tc>
          <w:tcPr>
            <w:tcW w:w="226" w:type="pct"/>
            <w:tcBorders>
              <w:left w:val="single" w:sz="4" w:space="0" w:color="auto"/>
              <w:right w:val="single" w:sz="4" w:space="0" w:color="auto"/>
            </w:tcBorders>
          </w:tcPr>
          <w:p w14:paraId="2FC5E8F2" w14:textId="23727E9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61" w:type="pct"/>
            <w:tcBorders>
              <w:left w:val="single" w:sz="4" w:space="0" w:color="auto"/>
              <w:right w:val="single" w:sz="4" w:space="0" w:color="auto"/>
            </w:tcBorders>
          </w:tcPr>
          <w:p w14:paraId="568661EE" w14:textId="7A6EEE9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10.1093/</w:t>
            </w:r>
            <w:proofErr w:type="spellStart"/>
            <w:r w:rsidRPr="00DC57A2">
              <w:rPr>
                <w:sz w:val="18"/>
                <w:szCs w:val="18"/>
              </w:rPr>
              <w:t>ndt</w:t>
            </w:r>
            <w:proofErr w:type="spellEnd"/>
            <w:r w:rsidRPr="00DC57A2">
              <w:rPr>
                <w:sz w:val="18"/>
                <w:szCs w:val="18"/>
              </w:rPr>
              <w:t>/gfp301</w:t>
            </w:r>
          </w:p>
        </w:tc>
        <w:tc>
          <w:tcPr>
            <w:tcW w:w="226" w:type="pct"/>
            <w:tcBorders>
              <w:left w:val="single" w:sz="4" w:space="0" w:color="auto"/>
              <w:right w:val="single" w:sz="4" w:space="0" w:color="auto"/>
            </w:tcBorders>
          </w:tcPr>
          <w:p w14:paraId="7C67D561" w14:textId="0CC34C1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19574342</w:t>
            </w:r>
          </w:p>
        </w:tc>
        <w:tc>
          <w:tcPr>
            <w:tcW w:w="322" w:type="pct"/>
            <w:tcBorders>
              <w:left w:val="single" w:sz="4" w:space="0" w:color="auto"/>
              <w:right w:val="single" w:sz="4" w:space="0" w:color="auto"/>
            </w:tcBorders>
          </w:tcPr>
          <w:p w14:paraId="3671D5FC" w14:textId="3B4A6A9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left w:val="single" w:sz="4" w:space="0" w:color="auto"/>
              <w:right w:val="single" w:sz="4" w:space="0" w:color="auto"/>
            </w:tcBorders>
          </w:tcPr>
          <w:p w14:paraId="482B062E" w14:textId="30E8F09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598E030" w14:textId="73628561"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44DD643C" w14:textId="25A3C0B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B5164F">
              <w:rPr>
                <w:sz w:val="18"/>
                <w:szCs w:val="18"/>
              </w:rPr>
              <w:t>OR 4.95 (2.36–10.37)</w:t>
            </w:r>
          </w:p>
        </w:tc>
        <w:tc>
          <w:tcPr>
            <w:tcW w:w="194" w:type="pct"/>
            <w:tcBorders>
              <w:left w:val="single" w:sz="4" w:space="0" w:color="auto"/>
              <w:right w:val="single" w:sz="4" w:space="0" w:color="auto"/>
            </w:tcBorders>
          </w:tcPr>
          <w:p w14:paraId="7C5B209E" w14:textId="1625FF1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EFF50E6" w14:textId="4AB79C19"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w:t>
            </w:r>
            <w:r w:rsidRPr="00B5164F">
              <w:rPr>
                <w:sz w:val="18"/>
                <w:szCs w:val="18"/>
              </w:rPr>
              <w:t>≥</w:t>
            </w:r>
            <w:r>
              <w:rPr>
                <w:sz w:val="18"/>
                <w:szCs w:val="18"/>
              </w:rPr>
              <w:t xml:space="preserve"> 100</w:t>
            </w:r>
          </w:p>
        </w:tc>
        <w:tc>
          <w:tcPr>
            <w:tcW w:w="258" w:type="pct"/>
            <w:tcBorders>
              <w:left w:val="single" w:sz="4" w:space="0" w:color="auto"/>
              <w:right w:val="single" w:sz="4" w:space="0" w:color="auto"/>
            </w:tcBorders>
          </w:tcPr>
          <w:p w14:paraId="33CF5901"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4963FD9" w14:textId="00EC524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229" w:type="pct"/>
            <w:tcBorders>
              <w:left w:val="single" w:sz="4" w:space="0" w:color="auto"/>
            </w:tcBorders>
          </w:tcPr>
          <w:p w14:paraId="031C426D" w14:textId="051C8C64"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133</w:t>
            </w:r>
          </w:p>
        </w:tc>
      </w:tr>
      <w:tr w:rsidR="001B4FDB" w:rsidRPr="0001000C" w14:paraId="37D78C37"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4ADF9F2"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115A91EF"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5A9D293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5A42B69C"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4C646F24"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4408843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5C4ADB6" w14:textId="334286B6"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Osteoprotegerin</w:t>
            </w:r>
          </w:p>
        </w:tc>
        <w:tc>
          <w:tcPr>
            <w:tcW w:w="1837" w:type="pct"/>
            <w:tcBorders>
              <w:left w:val="single" w:sz="4" w:space="0" w:color="auto"/>
              <w:right w:val="single" w:sz="4" w:space="0" w:color="auto"/>
            </w:tcBorders>
          </w:tcPr>
          <w:p w14:paraId="3548EB65" w14:textId="1A36C3CD"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C57A2">
              <w:rPr>
                <w:sz w:val="18"/>
                <w:szCs w:val="18"/>
              </w:rPr>
              <w:t xml:space="preserve">769.26–1063.62 </w:t>
            </w:r>
            <w:proofErr w:type="spellStart"/>
            <w:r>
              <w:rPr>
                <w:sz w:val="18"/>
                <w:szCs w:val="18"/>
              </w:rPr>
              <w:t>pg</w:t>
            </w:r>
            <w:proofErr w:type="spellEnd"/>
            <w:r>
              <w:rPr>
                <w:sz w:val="18"/>
                <w:szCs w:val="18"/>
              </w:rPr>
              <w:t xml:space="preserve">/mL: OR </w:t>
            </w:r>
            <w:r w:rsidRPr="00B5164F">
              <w:rPr>
                <w:sz w:val="18"/>
                <w:szCs w:val="18"/>
              </w:rPr>
              <w:t>7.57 (2.06–27.85)</w:t>
            </w:r>
          </w:p>
        </w:tc>
        <w:tc>
          <w:tcPr>
            <w:tcW w:w="194" w:type="pct"/>
            <w:tcBorders>
              <w:left w:val="single" w:sz="4" w:space="0" w:color="auto"/>
              <w:right w:val="single" w:sz="4" w:space="0" w:color="auto"/>
            </w:tcBorders>
          </w:tcPr>
          <w:p w14:paraId="497B581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BEF0808"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3C13CBAF"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E79DBED"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03F70DC2"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62A8CC03"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C050843"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381A988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6F5B4B7C"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1C6BD454"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6FBD4CCA"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4C37DD04"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626B135"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6568EE0E" w14:textId="4202553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≥1063.62</w:t>
            </w:r>
            <w:r>
              <w:rPr>
                <w:sz w:val="18"/>
                <w:szCs w:val="18"/>
              </w:rPr>
              <w:t xml:space="preserve"> </w:t>
            </w:r>
            <w:proofErr w:type="spellStart"/>
            <w:r>
              <w:rPr>
                <w:sz w:val="18"/>
                <w:szCs w:val="18"/>
              </w:rPr>
              <w:t>pg</w:t>
            </w:r>
            <w:proofErr w:type="spellEnd"/>
            <w:r>
              <w:rPr>
                <w:sz w:val="18"/>
                <w:szCs w:val="18"/>
              </w:rPr>
              <w:t xml:space="preserve">/mL: OR </w:t>
            </w:r>
            <w:r w:rsidRPr="00B5164F">
              <w:rPr>
                <w:sz w:val="18"/>
                <w:szCs w:val="18"/>
              </w:rPr>
              <w:t>8.54 (2.14–34.11)</w:t>
            </w:r>
          </w:p>
        </w:tc>
        <w:tc>
          <w:tcPr>
            <w:tcW w:w="194" w:type="pct"/>
            <w:tcBorders>
              <w:left w:val="single" w:sz="4" w:space="0" w:color="auto"/>
              <w:right w:val="single" w:sz="4" w:space="0" w:color="auto"/>
            </w:tcBorders>
          </w:tcPr>
          <w:p w14:paraId="05818AF2"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5BC230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2D99B252"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C5AAC4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3D9044B6"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r>
      <w:tr w:rsidR="001B4FDB" w:rsidRPr="0001000C" w14:paraId="01500C0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5B63F20"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3BA0694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13F444B4"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1CFC7AC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1CFF8993"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24D9F5A"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46E6F618"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257BCB9D" w14:textId="6E8B2675"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ROC -&gt; cutoff 757.7 </w:t>
            </w:r>
            <w:proofErr w:type="spellStart"/>
            <w:r>
              <w:rPr>
                <w:sz w:val="18"/>
                <w:szCs w:val="18"/>
              </w:rPr>
              <w:t>pg</w:t>
            </w:r>
            <w:proofErr w:type="spellEnd"/>
            <w:r>
              <w:rPr>
                <w:sz w:val="18"/>
                <w:szCs w:val="18"/>
              </w:rPr>
              <w:t>/mL</w:t>
            </w:r>
          </w:p>
        </w:tc>
        <w:tc>
          <w:tcPr>
            <w:tcW w:w="194" w:type="pct"/>
            <w:tcBorders>
              <w:left w:val="single" w:sz="4" w:space="0" w:color="auto"/>
              <w:right w:val="single" w:sz="4" w:space="0" w:color="auto"/>
            </w:tcBorders>
          </w:tcPr>
          <w:p w14:paraId="193F1829"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248E935F"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0CB85904"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73B9618"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63F9CD9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6592E44A"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7F638D8" w14:textId="71059028"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(53)","plainTextFormattedCitation":"(53)","previouslyFormattedCitation":"(53)"},"properties":{"noteIndex":0},"schema":"https://github.com/citation-style-language/schema/raw/master/csl-citation.json"}</w:instrText>
            </w:r>
            <w:r>
              <w:rPr>
                <w:sz w:val="18"/>
                <w:szCs w:val="18"/>
              </w:rPr>
              <w:fldChar w:fldCharType="separate"/>
            </w:r>
            <w:r w:rsidR="00F379BA" w:rsidRPr="00F379BA">
              <w:rPr>
                <w:b w:val="0"/>
                <w:noProof/>
                <w:sz w:val="18"/>
                <w:szCs w:val="18"/>
              </w:rPr>
              <w:t>(53)</w:t>
            </w:r>
            <w:r>
              <w:rPr>
                <w:sz w:val="18"/>
                <w:szCs w:val="18"/>
              </w:rPr>
              <w:fldChar w:fldCharType="end"/>
            </w:r>
          </w:p>
        </w:tc>
        <w:tc>
          <w:tcPr>
            <w:tcW w:w="226" w:type="pct"/>
            <w:tcBorders>
              <w:left w:val="single" w:sz="4" w:space="0" w:color="auto"/>
              <w:right w:val="single" w:sz="4" w:space="0" w:color="auto"/>
            </w:tcBorders>
          </w:tcPr>
          <w:p w14:paraId="1BEFADE8" w14:textId="0A40A47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left w:val="single" w:sz="4" w:space="0" w:color="auto"/>
              <w:right w:val="single" w:sz="4" w:space="0" w:color="auto"/>
            </w:tcBorders>
          </w:tcPr>
          <w:p w14:paraId="54EF6549" w14:textId="6CF125BE"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771035">
              <w:rPr>
                <w:sz w:val="18"/>
                <w:szCs w:val="18"/>
              </w:rPr>
              <w:t>10.1016</w:t>
            </w:r>
            <w:r w:rsidRPr="00771035">
              <w:rPr>
                <w:sz w:val="18"/>
                <w:szCs w:val="18"/>
              </w:rPr>
              <w:lastRenderedPageBreak/>
              <w:t>/j.atherosclerosis.2007.03.047</w:t>
            </w:r>
          </w:p>
        </w:tc>
        <w:tc>
          <w:tcPr>
            <w:tcW w:w="226" w:type="pct"/>
            <w:tcBorders>
              <w:left w:val="single" w:sz="4" w:space="0" w:color="auto"/>
              <w:right w:val="single" w:sz="4" w:space="0" w:color="auto"/>
            </w:tcBorders>
          </w:tcPr>
          <w:p w14:paraId="7F0D90B6" w14:textId="7A41DEA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771035">
              <w:rPr>
                <w:sz w:val="18"/>
                <w:szCs w:val="18"/>
              </w:rPr>
              <w:lastRenderedPageBreak/>
              <w:t>17524408</w:t>
            </w:r>
          </w:p>
        </w:tc>
        <w:tc>
          <w:tcPr>
            <w:tcW w:w="322" w:type="pct"/>
            <w:tcBorders>
              <w:left w:val="single" w:sz="4" w:space="0" w:color="auto"/>
              <w:right w:val="single" w:sz="4" w:space="0" w:color="auto"/>
            </w:tcBorders>
          </w:tcPr>
          <w:p w14:paraId="4675853C" w14:textId="4C087CB9"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354" w:type="pct"/>
            <w:tcBorders>
              <w:left w:val="single" w:sz="4" w:space="0" w:color="auto"/>
              <w:right w:val="single" w:sz="4" w:space="0" w:color="auto"/>
            </w:tcBorders>
          </w:tcPr>
          <w:p w14:paraId="25853706" w14:textId="7CA5920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29CAE0F" w14:textId="76DF3788"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4FCE36DC" w14:textId="6C625051"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Estimate = </w:t>
            </w:r>
            <w:r w:rsidRPr="00771035">
              <w:rPr>
                <w:sz w:val="18"/>
                <w:szCs w:val="18"/>
              </w:rPr>
              <w:t>735.82</w:t>
            </w:r>
            <w:r>
              <w:rPr>
                <w:sz w:val="18"/>
                <w:szCs w:val="18"/>
              </w:rPr>
              <w:t xml:space="preserve">, p = </w:t>
            </w:r>
            <w:r w:rsidRPr="00771035">
              <w:rPr>
                <w:sz w:val="18"/>
                <w:szCs w:val="18"/>
              </w:rPr>
              <w:t>0.0366</w:t>
            </w:r>
          </w:p>
        </w:tc>
        <w:tc>
          <w:tcPr>
            <w:tcW w:w="194" w:type="pct"/>
            <w:tcBorders>
              <w:left w:val="single" w:sz="4" w:space="0" w:color="auto"/>
              <w:right w:val="single" w:sz="4" w:space="0" w:color="auto"/>
            </w:tcBorders>
          </w:tcPr>
          <w:p w14:paraId="351B85B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BE5AE9E" w14:textId="12B033A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w:t>
            </w:r>
            <w:r w:rsidRPr="00771035">
              <w:rPr>
                <w:sz w:val="18"/>
                <w:szCs w:val="18"/>
              </w:rPr>
              <w:t>(R-square 0.37)</w:t>
            </w:r>
          </w:p>
        </w:tc>
        <w:tc>
          <w:tcPr>
            <w:tcW w:w="258" w:type="pct"/>
            <w:tcBorders>
              <w:left w:val="single" w:sz="4" w:space="0" w:color="auto"/>
              <w:right w:val="single" w:sz="4" w:space="0" w:color="auto"/>
            </w:tcBorders>
          </w:tcPr>
          <w:p w14:paraId="3568EE3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5888A55" w14:textId="0CB9793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left w:val="single" w:sz="4" w:space="0" w:color="auto"/>
            </w:tcBorders>
          </w:tcPr>
          <w:p w14:paraId="322F8F22" w14:textId="426CD328"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142</w:t>
            </w:r>
          </w:p>
        </w:tc>
      </w:tr>
    </w:tbl>
    <w:p w14:paraId="2C4A7E38" w14:textId="77777777" w:rsidR="00190379" w:rsidRPr="00C70DA4" w:rsidRDefault="00190379" w:rsidP="00C70DA4"/>
    <w:p w14:paraId="725B5208" w14:textId="3FED9DC3" w:rsidR="00246A6E" w:rsidRDefault="00246A6E">
      <w:pPr>
        <w:rPr>
          <w:rFonts w:eastAsiaTheme="majorEastAsia" w:cstheme="majorBidi"/>
          <w:szCs w:val="32"/>
        </w:rPr>
      </w:pPr>
      <w:r>
        <w:br w:type="page"/>
      </w:r>
    </w:p>
    <w:p w14:paraId="28260417" w14:textId="77777777" w:rsidR="001B4FDB" w:rsidRDefault="001B4FDB" w:rsidP="001B4FDB">
      <w:pPr>
        <w:pStyle w:val="a7"/>
      </w:pPr>
      <w:r>
        <w:lastRenderedPageBreak/>
        <w:t xml:space="preserve">Table 3. </w:t>
      </w:r>
      <w:r>
        <w:rPr>
          <w:rFonts w:hint="eastAsia"/>
        </w:rPr>
        <w:t>M</w:t>
      </w:r>
      <w:r>
        <w:t>odifiers of vascular calcification</w:t>
      </w:r>
    </w:p>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1B4FDB" w:rsidRPr="0001000C" w14:paraId="54539E5B" w14:textId="77777777" w:rsidTr="001B4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000000"/>
              <w:right w:val="single" w:sz="4" w:space="0" w:color="auto"/>
            </w:tcBorders>
          </w:tcPr>
          <w:p w14:paraId="45ABA1B6" w14:textId="77777777" w:rsidR="001B4FDB" w:rsidRPr="0001000C" w:rsidRDefault="001B4FDB" w:rsidP="00F00D97">
            <w:pPr>
              <w:rPr>
                <w:sz w:val="18"/>
                <w:szCs w:val="18"/>
              </w:rPr>
            </w:pPr>
            <w:r w:rsidRPr="0001000C">
              <w:rPr>
                <w:sz w:val="18"/>
                <w:szCs w:val="18"/>
              </w:rPr>
              <w:t>Ref</w:t>
            </w:r>
          </w:p>
        </w:tc>
        <w:tc>
          <w:tcPr>
            <w:tcW w:w="226" w:type="pct"/>
            <w:tcBorders>
              <w:left w:val="single" w:sz="4" w:space="0" w:color="auto"/>
              <w:bottom w:val="single" w:sz="18" w:space="0" w:color="000000"/>
              <w:right w:val="single" w:sz="4" w:space="0" w:color="auto"/>
            </w:tcBorders>
          </w:tcPr>
          <w:p w14:paraId="646797A2"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000000"/>
              <w:right w:val="single" w:sz="4" w:space="0" w:color="auto"/>
            </w:tcBorders>
          </w:tcPr>
          <w:p w14:paraId="75311DDB"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226" w:type="pct"/>
            <w:tcBorders>
              <w:left w:val="single" w:sz="4" w:space="0" w:color="auto"/>
              <w:bottom w:val="single" w:sz="18" w:space="0" w:color="000000"/>
              <w:right w:val="single" w:sz="4" w:space="0" w:color="auto"/>
            </w:tcBorders>
          </w:tcPr>
          <w:p w14:paraId="78534BFF"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000000"/>
              <w:right w:val="single" w:sz="4" w:space="0" w:color="auto"/>
            </w:tcBorders>
          </w:tcPr>
          <w:p w14:paraId="2E977624"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000000"/>
              <w:right w:val="single" w:sz="4" w:space="0" w:color="auto"/>
            </w:tcBorders>
          </w:tcPr>
          <w:p w14:paraId="039C0A57"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000000"/>
              <w:right w:val="single" w:sz="4" w:space="0" w:color="auto"/>
            </w:tcBorders>
          </w:tcPr>
          <w:p w14:paraId="1445551E"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000000"/>
              <w:right w:val="single" w:sz="4" w:space="0" w:color="auto"/>
            </w:tcBorders>
          </w:tcPr>
          <w:p w14:paraId="42DF2B80"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000000"/>
              <w:right w:val="single" w:sz="4" w:space="0" w:color="auto"/>
            </w:tcBorders>
          </w:tcPr>
          <w:p w14:paraId="0694B1E8"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000000"/>
              <w:right w:val="single" w:sz="4" w:space="0" w:color="auto"/>
            </w:tcBorders>
          </w:tcPr>
          <w:p w14:paraId="1179D40C"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000000"/>
              <w:right w:val="single" w:sz="4" w:space="0" w:color="auto"/>
            </w:tcBorders>
          </w:tcPr>
          <w:p w14:paraId="09C87DC5"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000000"/>
              <w:right w:val="single" w:sz="4" w:space="0" w:color="auto"/>
            </w:tcBorders>
          </w:tcPr>
          <w:p w14:paraId="6B8DA4E3"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000000"/>
            </w:tcBorders>
          </w:tcPr>
          <w:p w14:paraId="33FB8CC1"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F379BA" w:rsidRPr="0001000C" w14:paraId="10AF1ED6" w14:textId="77777777" w:rsidTr="001B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000000"/>
              <w:bottom w:val="none" w:sz="0" w:space="0" w:color="auto"/>
              <w:right w:val="single" w:sz="4" w:space="0" w:color="auto"/>
            </w:tcBorders>
          </w:tcPr>
          <w:p w14:paraId="01B9BD28" w14:textId="0EEC5808"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(22)","plainTextFormattedCitation":"(22)","previouslyFormattedCitation":"(22)"},"properties":{"noteIndex":0},"schema":"https://github.com/citation-style-language/schema/raw/master/csl-citation.json"}</w:instrText>
            </w:r>
            <w:r>
              <w:rPr>
                <w:sz w:val="18"/>
                <w:szCs w:val="18"/>
              </w:rPr>
              <w:fldChar w:fldCharType="separate"/>
            </w:r>
            <w:r w:rsidRPr="00F379BA">
              <w:rPr>
                <w:b w:val="0"/>
                <w:noProof/>
                <w:sz w:val="18"/>
                <w:szCs w:val="18"/>
                <w:lang w:eastAsia="ja-JP"/>
              </w:rPr>
              <w:t>(22)</w:t>
            </w:r>
            <w:r>
              <w:rPr>
                <w:sz w:val="18"/>
                <w:szCs w:val="18"/>
              </w:rPr>
              <w:fldChar w:fldCharType="end"/>
            </w:r>
          </w:p>
        </w:tc>
        <w:tc>
          <w:tcPr>
            <w:tcW w:w="226" w:type="pct"/>
            <w:tcBorders>
              <w:top w:val="single" w:sz="18" w:space="0" w:color="000000"/>
              <w:left w:val="single" w:sz="4" w:space="0" w:color="auto"/>
              <w:bottom w:val="none" w:sz="0" w:space="0" w:color="auto"/>
              <w:right w:val="single" w:sz="4" w:space="0" w:color="auto"/>
            </w:tcBorders>
          </w:tcPr>
          <w:p w14:paraId="4D9A5E3A" w14:textId="0AF4818C"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2017</w:t>
            </w:r>
          </w:p>
        </w:tc>
        <w:tc>
          <w:tcPr>
            <w:tcW w:w="161" w:type="pct"/>
            <w:tcBorders>
              <w:top w:val="single" w:sz="18" w:space="0" w:color="000000"/>
              <w:left w:val="single" w:sz="4" w:space="0" w:color="auto"/>
              <w:bottom w:val="none" w:sz="0" w:space="0" w:color="auto"/>
              <w:right w:val="single" w:sz="4" w:space="0" w:color="auto"/>
            </w:tcBorders>
          </w:tcPr>
          <w:p w14:paraId="361DC7D7" w14:textId="611A947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10.1111/eci.12718</w:t>
            </w:r>
          </w:p>
        </w:tc>
        <w:tc>
          <w:tcPr>
            <w:tcW w:w="226" w:type="pct"/>
            <w:tcBorders>
              <w:top w:val="single" w:sz="18" w:space="0" w:color="000000"/>
              <w:left w:val="single" w:sz="4" w:space="0" w:color="auto"/>
              <w:bottom w:val="none" w:sz="0" w:space="0" w:color="auto"/>
              <w:right w:val="single" w:sz="4" w:space="0" w:color="auto"/>
            </w:tcBorders>
          </w:tcPr>
          <w:p w14:paraId="2F885BBF" w14:textId="53BEE423"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28036114</w:t>
            </w:r>
          </w:p>
        </w:tc>
        <w:tc>
          <w:tcPr>
            <w:tcW w:w="322" w:type="pct"/>
            <w:tcBorders>
              <w:top w:val="single" w:sz="18" w:space="0" w:color="000000"/>
              <w:left w:val="single" w:sz="4" w:space="0" w:color="auto"/>
              <w:bottom w:val="none" w:sz="0" w:space="0" w:color="auto"/>
              <w:right w:val="single" w:sz="4" w:space="0" w:color="auto"/>
            </w:tcBorders>
          </w:tcPr>
          <w:p w14:paraId="1D3483A8" w14:textId="5D42E80F" w:rsidR="00F379BA"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Sweden</w:t>
            </w:r>
          </w:p>
        </w:tc>
        <w:tc>
          <w:tcPr>
            <w:tcW w:w="354" w:type="pct"/>
            <w:tcBorders>
              <w:top w:val="single" w:sz="18" w:space="0" w:color="000000"/>
              <w:left w:val="single" w:sz="4" w:space="0" w:color="auto"/>
              <w:bottom w:val="none" w:sz="0" w:space="0" w:color="auto"/>
              <w:right w:val="single" w:sz="4" w:space="0" w:color="auto"/>
            </w:tcBorders>
          </w:tcPr>
          <w:p w14:paraId="02AB92A3" w14:textId="1363EA60"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Modifier</w:t>
            </w:r>
          </w:p>
        </w:tc>
        <w:tc>
          <w:tcPr>
            <w:tcW w:w="355" w:type="pct"/>
            <w:tcBorders>
              <w:top w:val="single" w:sz="18" w:space="0" w:color="000000"/>
              <w:left w:val="single" w:sz="4" w:space="0" w:color="auto"/>
              <w:bottom w:val="none" w:sz="0" w:space="0" w:color="auto"/>
              <w:right w:val="single" w:sz="4" w:space="0" w:color="auto"/>
            </w:tcBorders>
          </w:tcPr>
          <w:p w14:paraId="0B251916" w14:textId="7B230F48"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Statins</w:t>
            </w:r>
          </w:p>
        </w:tc>
        <w:tc>
          <w:tcPr>
            <w:tcW w:w="1837" w:type="pct"/>
            <w:tcBorders>
              <w:top w:val="single" w:sz="18" w:space="0" w:color="000000"/>
              <w:left w:val="single" w:sz="4" w:space="0" w:color="auto"/>
              <w:bottom w:val="none" w:sz="0" w:space="0" w:color="auto"/>
              <w:right w:val="single" w:sz="4" w:space="0" w:color="auto"/>
            </w:tcBorders>
          </w:tcPr>
          <w:p w14:paraId="2940185E" w14:textId="0B0E3605"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A816AF">
              <w:rPr>
                <w:sz w:val="18"/>
                <w:szCs w:val="18"/>
                <w:lang w:eastAsia="ja-JP"/>
              </w:rPr>
              <w:t>0 (0-531)</w:t>
            </w:r>
            <w:r>
              <w:rPr>
                <w:sz w:val="18"/>
                <w:szCs w:val="18"/>
                <w:lang w:eastAsia="ja-JP"/>
              </w:rPr>
              <w:t xml:space="preserve"> </w:t>
            </w:r>
            <w:r w:rsidRPr="00A816AF">
              <w:rPr>
                <w:sz w:val="18"/>
                <w:szCs w:val="18"/>
                <w:lang w:eastAsia="ja-JP"/>
              </w:rPr>
              <w:t>AUs to 273 (0-1256)</w:t>
            </w:r>
            <w:r>
              <w:rPr>
                <w:sz w:val="18"/>
                <w:szCs w:val="18"/>
                <w:lang w:eastAsia="ja-JP"/>
              </w:rPr>
              <w:t xml:space="preserve"> </w:t>
            </w:r>
            <w:r w:rsidRPr="00A816AF">
              <w:rPr>
                <w:sz w:val="18"/>
                <w:szCs w:val="18"/>
                <w:lang w:eastAsia="ja-JP"/>
              </w:rPr>
              <w:t>AUs</w:t>
            </w:r>
            <w:r>
              <w:rPr>
                <w:sz w:val="18"/>
                <w:szCs w:val="18"/>
                <w:lang w:eastAsia="ja-JP"/>
              </w:rPr>
              <w:t xml:space="preserve"> after 1.5 years of RRT</w:t>
            </w:r>
          </w:p>
        </w:tc>
        <w:tc>
          <w:tcPr>
            <w:tcW w:w="194" w:type="pct"/>
            <w:tcBorders>
              <w:top w:val="single" w:sz="18" w:space="0" w:color="000000"/>
              <w:left w:val="single" w:sz="4" w:space="0" w:color="auto"/>
              <w:bottom w:val="none" w:sz="0" w:space="0" w:color="auto"/>
              <w:right w:val="single" w:sz="4" w:space="0" w:color="auto"/>
            </w:tcBorders>
          </w:tcPr>
          <w:p w14:paraId="1AF3A189"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18" w:space="0" w:color="000000"/>
              <w:left w:val="single" w:sz="4" w:space="0" w:color="auto"/>
              <w:bottom w:val="none" w:sz="0" w:space="0" w:color="auto"/>
              <w:right w:val="single" w:sz="4" w:space="0" w:color="auto"/>
            </w:tcBorders>
          </w:tcPr>
          <w:p w14:paraId="0F88D5BC" w14:textId="3B3B10D8"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258" w:type="pct"/>
            <w:tcBorders>
              <w:top w:val="single" w:sz="18" w:space="0" w:color="000000"/>
              <w:left w:val="single" w:sz="4" w:space="0" w:color="auto"/>
              <w:bottom w:val="none" w:sz="0" w:space="0" w:color="auto"/>
              <w:right w:val="single" w:sz="4" w:space="0" w:color="auto"/>
            </w:tcBorders>
          </w:tcPr>
          <w:p w14:paraId="0F7C37AC"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18" w:space="0" w:color="000000"/>
              <w:left w:val="single" w:sz="4" w:space="0" w:color="auto"/>
              <w:bottom w:val="none" w:sz="0" w:space="0" w:color="auto"/>
              <w:right w:val="single" w:sz="4" w:space="0" w:color="auto"/>
            </w:tcBorders>
          </w:tcPr>
          <w:p w14:paraId="2B707D51" w14:textId="3A6AF9A4"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5D-5T</w:t>
            </w:r>
          </w:p>
        </w:tc>
        <w:tc>
          <w:tcPr>
            <w:tcW w:w="229" w:type="pct"/>
            <w:tcBorders>
              <w:top w:val="single" w:sz="18" w:space="0" w:color="000000"/>
              <w:left w:val="single" w:sz="4" w:space="0" w:color="auto"/>
              <w:bottom w:val="none" w:sz="0" w:space="0" w:color="auto"/>
            </w:tcBorders>
          </w:tcPr>
          <w:p w14:paraId="1584549F" w14:textId="34F7EBA2"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F2245">
              <w:rPr>
                <w:sz w:val="18"/>
                <w:szCs w:val="18"/>
                <w:lang w:eastAsia="ja-JP"/>
              </w:rPr>
              <w:t>240</w:t>
            </w:r>
          </w:p>
        </w:tc>
      </w:tr>
      <w:tr w:rsidR="00F379BA" w:rsidRPr="0001000C" w14:paraId="51FE0A79" w14:textId="77777777" w:rsidTr="001B4FDB">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691240F" w14:textId="661E794B"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(54)","plainTextFormattedCitation":"(54)","previouslyFormattedCitation":"(54)"},"properties":{"noteIndex":0},"schema":"https://github.com/citation-style-language/schema/raw/master/csl-citation.json"}</w:instrText>
            </w:r>
            <w:r>
              <w:rPr>
                <w:sz w:val="18"/>
                <w:szCs w:val="18"/>
              </w:rPr>
              <w:fldChar w:fldCharType="separate"/>
            </w:r>
            <w:r w:rsidRPr="00F379BA">
              <w:rPr>
                <w:b w:val="0"/>
                <w:noProof/>
                <w:sz w:val="18"/>
                <w:szCs w:val="18"/>
              </w:rPr>
              <w:t>(54)</w:t>
            </w:r>
            <w:r>
              <w:rPr>
                <w:sz w:val="18"/>
                <w:szCs w:val="18"/>
              </w:rPr>
              <w:fldChar w:fldCharType="end"/>
            </w:r>
          </w:p>
        </w:tc>
        <w:tc>
          <w:tcPr>
            <w:tcW w:w="226" w:type="pct"/>
            <w:tcBorders>
              <w:left w:val="single" w:sz="4" w:space="0" w:color="auto"/>
              <w:right w:val="single" w:sz="4" w:space="0" w:color="auto"/>
            </w:tcBorders>
          </w:tcPr>
          <w:p w14:paraId="0921079A" w14:textId="7446D90A"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2002</w:t>
            </w:r>
          </w:p>
        </w:tc>
        <w:tc>
          <w:tcPr>
            <w:tcW w:w="161" w:type="pct"/>
            <w:tcBorders>
              <w:left w:val="single" w:sz="4" w:space="0" w:color="auto"/>
              <w:right w:val="single" w:sz="4" w:space="0" w:color="auto"/>
            </w:tcBorders>
          </w:tcPr>
          <w:p w14:paraId="532D629B" w14:textId="5D01573B"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311252">
              <w:rPr>
                <w:sz w:val="18"/>
                <w:szCs w:val="18"/>
              </w:rPr>
              <w:t>10.1053/ajkd.2002.30955</w:t>
            </w:r>
          </w:p>
        </w:tc>
        <w:tc>
          <w:tcPr>
            <w:tcW w:w="226" w:type="pct"/>
            <w:tcBorders>
              <w:left w:val="single" w:sz="4" w:space="0" w:color="auto"/>
              <w:right w:val="single" w:sz="4" w:space="0" w:color="auto"/>
            </w:tcBorders>
          </w:tcPr>
          <w:p w14:paraId="0F2CAEFA" w14:textId="177C635A"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311252">
              <w:rPr>
                <w:sz w:val="18"/>
                <w:szCs w:val="18"/>
              </w:rPr>
              <w:t>11774125</w:t>
            </w:r>
          </w:p>
        </w:tc>
        <w:tc>
          <w:tcPr>
            <w:tcW w:w="322" w:type="pct"/>
            <w:tcBorders>
              <w:left w:val="single" w:sz="4" w:space="0" w:color="auto"/>
              <w:right w:val="single" w:sz="4" w:space="0" w:color="auto"/>
            </w:tcBorders>
          </w:tcPr>
          <w:p w14:paraId="4041580E" w14:textId="19FC4346" w:rsidR="00F379BA"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France</w:t>
            </w:r>
          </w:p>
        </w:tc>
        <w:tc>
          <w:tcPr>
            <w:tcW w:w="354" w:type="pct"/>
            <w:tcBorders>
              <w:left w:val="single" w:sz="4" w:space="0" w:color="auto"/>
              <w:right w:val="single" w:sz="4" w:space="0" w:color="auto"/>
            </w:tcBorders>
          </w:tcPr>
          <w:p w14:paraId="25DBE382" w14:textId="7DAD8428"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right w:val="single" w:sz="4" w:space="0" w:color="auto"/>
            </w:tcBorders>
          </w:tcPr>
          <w:p w14:paraId="7FB3C492" w14:textId="04B3E76C"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right w:val="single" w:sz="4" w:space="0" w:color="auto"/>
            </w:tcBorders>
          </w:tcPr>
          <w:p w14:paraId="2E8906C8" w14:textId="04C1DB8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311252">
              <w:rPr>
                <w:sz w:val="18"/>
                <w:szCs w:val="18"/>
              </w:rPr>
              <w:t xml:space="preserve">Indeed, this observation is reminiscent of our own observation regarding the </w:t>
            </w:r>
            <w:r w:rsidRPr="00842A0D">
              <w:rPr>
                <w:b/>
                <w:sz w:val="18"/>
                <w:szCs w:val="18"/>
              </w:rPr>
              <w:t>extension of calcification</w:t>
            </w:r>
            <w:r w:rsidRPr="00311252">
              <w:rPr>
                <w:sz w:val="18"/>
                <w:szCs w:val="18"/>
              </w:rPr>
              <w:t xml:space="preserve"> assessed prospectively on 3 years in 24 hemodialysis patients who never</w:t>
            </w:r>
            <w:r>
              <w:rPr>
                <w:sz w:val="18"/>
                <w:szCs w:val="18"/>
              </w:rPr>
              <w:t xml:space="preserve"> </w:t>
            </w:r>
            <w:r w:rsidRPr="00311252">
              <w:rPr>
                <w:sz w:val="18"/>
                <w:szCs w:val="18"/>
              </w:rPr>
              <w:t>received vitamin D derivatives. The calcifications were</w:t>
            </w:r>
            <w:r>
              <w:rPr>
                <w:sz w:val="18"/>
                <w:szCs w:val="18"/>
              </w:rPr>
              <w:t xml:space="preserve"> </w:t>
            </w:r>
            <w:r w:rsidRPr="00311252">
              <w:rPr>
                <w:sz w:val="18"/>
                <w:szCs w:val="18"/>
              </w:rPr>
              <w:t>measured on lateral and frontal X rays of lumbar spine and</w:t>
            </w:r>
            <w:r>
              <w:rPr>
                <w:sz w:val="18"/>
                <w:szCs w:val="18"/>
              </w:rPr>
              <w:t xml:space="preserve"> </w:t>
            </w:r>
            <w:r w:rsidRPr="00311252">
              <w:rPr>
                <w:sz w:val="18"/>
                <w:szCs w:val="18"/>
              </w:rPr>
              <w:t>pelvis at the level of aorta, iliac, and femoral arteries.' This</w:t>
            </w:r>
            <w:r>
              <w:rPr>
                <w:sz w:val="18"/>
                <w:szCs w:val="18"/>
              </w:rPr>
              <w:t xml:space="preserve"> </w:t>
            </w:r>
            <w:r w:rsidRPr="00311252">
              <w:rPr>
                <w:sz w:val="18"/>
                <w:szCs w:val="18"/>
              </w:rPr>
              <w:t>extension was exponential, and simple covariance analysis</w:t>
            </w:r>
            <w:r>
              <w:rPr>
                <w:sz w:val="18"/>
                <w:szCs w:val="18"/>
              </w:rPr>
              <w:t xml:space="preserve"> </w:t>
            </w:r>
            <w:r w:rsidRPr="00311252">
              <w:rPr>
                <w:sz w:val="18"/>
                <w:szCs w:val="18"/>
              </w:rPr>
              <w:t>showed that the main significant risk factors for extension</w:t>
            </w:r>
            <w:r>
              <w:rPr>
                <w:sz w:val="18"/>
                <w:szCs w:val="18"/>
              </w:rPr>
              <w:t xml:space="preserve"> </w:t>
            </w:r>
            <w:r w:rsidRPr="00311252">
              <w:rPr>
                <w:sz w:val="18"/>
                <w:szCs w:val="18"/>
              </w:rPr>
              <w:t xml:space="preserve">were </w:t>
            </w:r>
            <w:r w:rsidRPr="00842A0D">
              <w:rPr>
                <w:b/>
                <w:sz w:val="18"/>
                <w:szCs w:val="18"/>
              </w:rPr>
              <w:t>male gender</w:t>
            </w:r>
            <w:r w:rsidRPr="00311252">
              <w:rPr>
                <w:sz w:val="18"/>
                <w:szCs w:val="18"/>
              </w:rPr>
              <w:t>, age (only in male patients)</w:t>
            </w:r>
          </w:p>
        </w:tc>
        <w:tc>
          <w:tcPr>
            <w:tcW w:w="194" w:type="pct"/>
            <w:tcBorders>
              <w:left w:val="single" w:sz="4" w:space="0" w:color="auto"/>
              <w:right w:val="single" w:sz="4" w:space="0" w:color="auto"/>
            </w:tcBorders>
          </w:tcPr>
          <w:p w14:paraId="59D5F64E" w14:textId="1C0E78FF"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v</w:t>
            </w:r>
          </w:p>
        </w:tc>
        <w:tc>
          <w:tcPr>
            <w:tcW w:w="419" w:type="pct"/>
            <w:tcBorders>
              <w:left w:val="single" w:sz="4" w:space="0" w:color="auto"/>
              <w:right w:val="single" w:sz="4" w:space="0" w:color="auto"/>
            </w:tcBorders>
          </w:tcPr>
          <w:p w14:paraId="0056EB67" w14:textId="72448AA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Extension of calcification</w:t>
            </w:r>
          </w:p>
        </w:tc>
        <w:tc>
          <w:tcPr>
            <w:tcW w:w="258" w:type="pct"/>
            <w:tcBorders>
              <w:left w:val="single" w:sz="4" w:space="0" w:color="auto"/>
              <w:right w:val="single" w:sz="4" w:space="0" w:color="auto"/>
            </w:tcBorders>
          </w:tcPr>
          <w:p w14:paraId="21917276" w14:textId="777777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63E0DA81" w14:textId="4A8815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5D (HD)</w:t>
            </w:r>
          </w:p>
        </w:tc>
        <w:tc>
          <w:tcPr>
            <w:tcW w:w="229" w:type="pct"/>
            <w:tcBorders>
              <w:left w:val="single" w:sz="4" w:space="0" w:color="auto"/>
            </w:tcBorders>
          </w:tcPr>
          <w:p w14:paraId="442B7396" w14:textId="61AC462D"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24</w:t>
            </w:r>
          </w:p>
        </w:tc>
      </w:tr>
      <w:tr w:rsidR="00F379BA" w:rsidRPr="0001000C" w14:paraId="73CA6D2D" w14:textId="77777777" w:rsidTr="001B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5870A4B0" w14:textId="03FEB8EC"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(32)","plainTextFormattedCitation":"(32)","previouslyFormattedCitation":"(32)"},"properties":{"noteIndex":0},"schema":"https://github.com/citation-style-language/schema/raw/master/csl-citation.json"}</w:instrText>
            </w:r>
            <w:r>
              <w:rPr>
                <w:sz w:val="18"/>
                <w:szCs w:val="18"/>
              </w:rPr>
              <w:fldChar w:fldCharType="separate"/>
            </w:r>
            <w:r w:rsidRPr="00F379BA">
              <w:rPr>
                <w:b w:val="0"/>
                <w:noProof/>
                <w:sz w:val="18"/>
                <w:szCs w:val="18"/>
              </w:rPr>
              <w:t>(32)</w:t>
            </w:r>
            <w:r>
              <w:rPr>
                <w:sz w:val="18"/>
                <w:szCs w:val="18"/>
              </w:rPr>
              <w:fldChar w:fldCharType="end"/>
            </w:r>
          </w:p>
        </w:tc>
        <w:tc>
          <w:tcPr>
            <w:tcW w:w="226" w:type="pct"/>
            <w:tcBorders>
              <w:left w:val="single" w:sz="4" w:space="0" w:color="auto"/>
              <w:bottom w:val="none" w:sz="0" w:space="0" w:color="auto"/>
              <w:right w:val="single" w:sz="4" w:space="0" w:color="auto"/>
            </w:tcBorders>
          </w:tcPr>
          <w:p w14:paraId="746AEAB2" w14:textId="3C92F74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2015</w:t>
            </w:r>
          </w:p>
        </w:tc>
        <w:tc>
          <w:tcPr>
            <w:tcW w:w="161" w:type="pct"/>
            <w:tcBorders>
              <w:left w:val="single" w:sz="4" w:space="0" w:color="auto"/>
              <w:bottom w:val="none" w:sz="0" w:space="0" w:color="auto"/>
              <w:right w:val="single" w:sz="4" w:space="0" w:color="auto"/>
            </w:tcBorders>
          </w:tcPr>
          <w:p w14:paraId="44BAAB0C" w14:textId="6D25B54F"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1818FE">
              <w:rPr>
                <w:sz w:val="18"/>
                <w:szCs w:val="18"/>
              </w:rPr>
              <w:t>10.1210/jc.2015-3056</w:t>
            </w:r>
          </w:p>
        </w:tc>
        <w:tc>
          <w:tcPr>
            <w:tcW w:w="226" w:type="pct"/>
            <w:tcBorders>
              <w:left w:val="single" w:sz="4" w:space="0" w:color="auto"/>
              <w:bottom w:val="none" w:sz="0" w:space="0" w:color="auto"/>
              <w:right w:val="single" w:sz="4" w:space="0" w:color="auto"/>
            </w:tcBorders>
          </w:tcPr>
          <w:p w14:paraId="4840B2EA" w14:textId="5AA99953"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561EA3">
              <w:rPr>
                <w:sz w:val="18"/>
                <w:szCs w:val="18"/>
              </w:rPr>
              <w:t>26505822</w:t>
            </w:r>
          </w:p>
        </w:tc>
        <w:tc>
          <w:tcPr>
            <w:tcW w:w="322" w:type="pct"/>
            <w:tcBorders>
              <w:left w:val="single" w:sz="4" w:space="0" w:color="auto"/>
              <w:bottom w:val="none" w:sz="0" w:space="0" w:color="auto"/>
              <w:right w:val="single" w:sz="4" w:space="0" w:color="auto"/>
            </w:tcBorders>
          </w:tcPr>
          <w:p w14:paraId="751CA6C0" w14:textId="376BE849" w:rsidR="00F379BA"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Belgium</w:t>
            </w:r>
          </w:p>
        </w:tc>
        <w:tc>
          <w:tcPr>
            <w:tcW w:w="354" w:type="pct"/>
            <w:tcBorders>
              <w:left w:val="single" w:sz="4" w:space="0" w:color="auto"/>
              <w:bottom w:val="none" w:sz="0" w:space="0" w:color="auto"/>
              <w:right w:val="single" w:sz="4" w:space="0" w:color="auto"/>
            </w:tcBorders>
          </w:tcPr>
          <w:p w14:paraId="67361B98" w14:textId="5A3DDA93"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bottom w:val="none" w:sz="0" w:space="0" w:color="auto"/>
              <w:right w:val="single" w:sz="4" w:space="0" w:color="auto"/>
            </w:tcBorders>
          </w:tcPr>
          <w:p w14:paraId="21CD7C33" w14:textId="11F71A23"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bottom w:val="none" w:sz="0" w:space="0" w:color="auto"/>
              <w:right w:val="single" w:sz="4" w:space="0" w:color="auto"/>
            </w:tcBorders>
          </w:tcPr>
          <w:p w14:paraId="63226C2B" w14:textId="4FB2774C"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194" w:type="pct"/>
            <w:tcBorders>
              <w:left w:val="single" w:sz="4" w:space="0" w:color="auto"/>
              <w:bottom w:val="none" w:sz="0" w:space="0" w:color="auto"/>
              <w:right w:val="single" w:sz="4" w:space="0" w:color="auto"/>
            </w:tcBorders>
          </w:tcPr>
          <w:p w14:paraId="3A9C9DF0"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left w:val="single" w:sz="4" w:space="0" w:color="auto"/>
              <w:bottom w:val="none" w:sz="0" w:space="0" w:color="auto"/>
              <w:right w:val="single" w:sz="4" w:space="0" w:color="auto"/>
            </w:tcBorders>
          </w:tcPr>
          <w:p w14:paraId="2563E4BE" w14:textId="0C977C7F"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 xml:space="preserve">Annualized </w:t>
            </w:r>
            <w:r w:rsidRPr="00A1731A">
              <w:rPr>
                <w:sz w:val="18"/>
                <w:szCs w:val="18"/>
              </w:rPr>
              <w:t>CAC</w:t>
            </w:r>
            <w:r>
              <w:rPr>
                <w:sz w:val="18"/>
                <w:szCs w:val="18"/>
              </w:rPr>
              <w:t>S change</w:t>
            </w:r>
          </w:p>
        </w:tc>
        <w:tc>
          <w:tcPr>
            <w:tcW w:w="258" w:type="pct"/>
            <w:tcBorders>
              <w:left w:val="single" w:sz="4" w:space="0" w:color="auto"/>
              <w:bottom w:val="none" w:sz="0" w:space="0" w:color="auto"/>
              <w:right w:val="single" w:sz="4" w:space="0" w:color="auto"/>
            </w:tcBorders>
          </w:tcPr>
          <w:p w14:paraId="044B1DBA"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left w:val="single" w:sz="4" w:space="0" w:color="auto"/>
              <w:bottom w:val="none" w:sz="0" w:space="0" w:color="auto"/>
              <w:right w:val="single" w:sz="4" w:space="0" w:color="auto"/>
            </w:tcBorders>
          </w:tcPr>
          <w:p w14:paraId="50C00DBC" w14:textId="02F32B52"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5</w:t>
            </w:r>
            <w:r>
              <w:rPr>
                <w:rFonts w:hint="eastAsia"/>
                <w:sz w:val="18"/>
                <w:szCs w:val="18"/>
              </w:rPr>
              <w:t>T</w:t>
            </w:r>
          </w:p>
        </w:tc>
        <w:tc>
          <w:tcPr>
            <w:tcW w:w="229" w:type="pct"/>
            <w:tcBorders>
              <w:left w:val="single" w:sz="4" w:space="0" w:color="auto"/>
              <w:bottom w:val="none" w:sz="0" w:space="0" w:color="auto"/>
            </w:tcBorders>
          </w:tcPr>
          <w:p w14:paraId="72DBC2BB" w14:textId="45D199F1"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268</w:t>
            </w:r>
          </w:p>
        </w:tc>
      </w:tr>
      <w:tr w:rsidR="00F379BA" w:rsidRPr="0001000C" w14:paraId="7BAF6FCD" w14:textId="77777777" w:rsidTr="001B4FDB">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BE01F19" w14:textId="3400B687"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(55)","plainTextFormattedCitation":"(55)","previouslyFormattedCitation":"(55)"},"properties":{"noteIndex":0},"schema":"https://github.com/citation-style-language/schema/raw/master/csl-citation.json"}</w:instrText>
            </w:r>
            <w:r>
              <w:rPr>
                <w:sz w:val="18"/>
                <w:szCs w:val="18"/>
              </w:rPr>
              <w:fldChar w:fldCharType="separate"/>
            </w:r>
            <w:r w:rsidRPr="00F379BA">
              <w:rPr>
                <w:b w:val="0"/>
                <w:noProof/>
                <w:sz w:val="18"/>
                <w:szCs w:val="18"/>
              </w:rPr>
              <w:t>(55)</w:t>
            </w:r>
            <w:r>
              <w:rPr>
                <w:sz w:val="18"/>
                <w:szCs w:val="18"/>
              </w:rPr>
              <w:fldChar w:fldCharType="end"/>
            </w:r>
          </w:p>
        </w:tc>
        <w:tc>
          <w:tcPr>
            <w:tcW w:w="226" w:type="pct"/>
            <w:tcBorders>
              <w:left w:val="single" w:sz="4" w:space="0" w:color="auto"/>
              <w:right w:val="single" w:sz="4" w:space="0" w:color="auto"/>
            </w:tcBorders>
          </w:tcPr>
          <w:p w14:paraId="7015DC25" w14:textId="5BC52253"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2007</w:t>
            </w:r>
          </w:p>
        </w:tc>
        <w:tc>
          <w:tcPr>
            <w:tcW w:w="161" w:type="pct"/>
            <w:tcBorders>
              <w:left w:val="single" w:sz="4" w:space="0" w:color="auto"/>
              <w:right w:val="single" w:sz="4" w:space="0" w:color="auto"/>
            </w:tcBorders>
          </w:tcPr>
          <w:p w14:paraId="11AB5E05" w14:textId="34C2BC32"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105E8">
              <w:rPr>
                <w:sz w:val="18"/>
                <w:szCs w:val="18"/>
              </w:rPr>
              <w:t>10.2215/CJN.0219</w:t>
            </w:r>
            <w:r w:rsidRPr="008105E8">
              <w:rPr>
                <w:sz w:val="18"/>
                <w:szCs w:val="18"/>
              </w:rPr>
              <w:lastRenderedPageBreak/>
              <w:t>0507</w:t>
            </w:r>
          </w:p>
        </w:tc>
        <w:tc>
          <w:tcPr>
            <w:tcW w:w="226" w:type="pct"/>
            <w:tcBorders>
              <w:left w:val="single" w:sz="4" w:space="0" w:color="auto"/>
              <w:right w:val="single" w:sz="4" w:space="0" w:color="auto"/>
            </w:tcBorders>
          </w:tcPr>
          <w:p w14:paraId="7642B2EA" w14:textId="2DBA8F2D"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105E8">
              <w:rPr>
                <w:sz w:val="18"/>
                <w:szCs w:val="18"/>
              </w:rPr>
              <w:lastRenderedPageBreak/>
              <w:t>17928470</w:t>
            </w:r>
          </w:p>
        </w:tc>
        <w:tc>
          <w:tcPr>
            <w:tcW w:w="322" w:type="pct"/>
            <w:tcBorders>
              <w:left w:val="single" w:sz="4" w:space="0" w:color="auto"/>
              <w:right w:val="single" w:sz="4" w:space="0" w:color="auto"/>
            </w:tcBorders>
          </w:tcPr>
          <w:p w14:paraId="77D6B7AF" w14:textId="69136FFC" w:rsidR="00F379BA"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UK</w:t>
            </w:r>
          </w:p>
        </w:tc>
        <w:tc>
          <w:tcPr>
            <w:tcW w:w="354" w:type="pct"/>
            <w:tcBorders>
              <w:left w:val="single" w:sz="4" w:space="0" w:color="auto"/>
              <w:right w:val="single" w:sz="4" w:space="0" w:color="auto"/>
            </w:tcBorders>
          </w:tcPr>
          <w:p w14:paraId="0351BE5F" w14:textId="29BC110E"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right w:val="single" w:sz="4" w:space="0" w:color="auto"/>
            </w:tcBorders>
          </w:tcPr>
          <w:p w14:paraId="7200F77C" w14:textId="2EE71F41"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right w:val="single" w:sz="4" w:space="0" w:color="auto"/>
            </w:tcBorders>
          </w:tcPr>
          <w:p w14:paraId="2A233A00" w14:textId="73A6B9EE"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OR </w:t>
            </w:r>
            <w:r w:rsidRPr="008105E8">
              <w:rPr>
                <w:sz w:val="18"/>
                <w:szCs w:val="18"/>
              </w:rPr>
              <w:t>8.82 (1.82 to 42.65)</w:t>
            </w:r>
          </w:p>
        </w:tc>
        <w:tc>
          <w:tcPr>
            <w:tcW w:w="194" w:type="pct"/>
            <w:tcBorders>
              <w:left w:val="single" w:sz="4" w:space="0" w:color="auto"/>
              <w:right w:val="single" w:sz="4" w:space="0" w:color="auto"/>
            </w:tcBorders>
          </w:tcPr>
          <w:p w14:paraId="2474D669" w14:textId="5E37DDF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v</w:t>
            </w:r>
          </w:p>
        </w:tc>
        <w:tc>
          <w:tcPr>
            <w:tcW w:w="419" w:type="pct"/>
            <w:tcBorders>
              <w:left w:val="single" w:sz="4" w:space="0" w:color="auto"/>
              <w:right w:val="single" w:sz="4" w:space="0" w:color="auto"/>
            </w:tcBorders>
          </w:tcPr>
          <w:p w14:paraId="31524DC4" w14:textId="204A3168"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Vascular calcification progression during 24 months</w:t>
            </w:r>
          </w:p>
        </w:tc>
        <w:tc>
          <w:tcPr>
            <w:tcW w:w="258" w:type="pct"/>
            <w:tcBorders>
              <w:left w:val="single" w:sz="4" w:space="0" w:color="auto"/>
              <w:right w:val="single" w:sz="4" w:space="0" w:color="auto"/>
            </w:tcBorders>
          </w:tcPr>
          <w:p w14:paraId="3D7E26F4" w14:textId="777777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2BA934CF" w14:textId="595627DD"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4-5D</w:t>
            </w:r>
          </w:p>
        </w:tc>
        <w:tc>
          <w:tcPr>
            <w:tcW w:w="229" w:type="pct"/>
            <w:tcBorders>
              <w:left w:val="single" w:sz="4" w:space="0" w:color="auto"/>
            </w:tcBorders>
          </w:tcPr>
          <w:p w14:paraId="155BBEB2" w14:textId="59443541"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134</w:t>
            </w:r>
          </w:p>
        </w:tc>
      </w:tr>
      <w:tr w:rsidR="00F379BA" w:rsidRPr="0001000C" w14:paraId="68D157C3" w14:textId="77777777" w:rsidTr="001B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72BD753" w14:textId="281B051B"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THROMBOSIS","id":"ITEM-1","issue":"3","issued":{"date-parts":[["2011"]]},"page":"217-223","title":"Serum Fibroblast Growth Factor-23 Levels and Progression of Aortic Arch Calcification in Non-Diabetic Patients on Chronic Hemodialysis","type":"article-journal","volume":"18"},"uris":["http://www.mendeley.com/documents/?uuid=cb945193-25f0-369d-a811-786fd1c49782"]}],"mendeley":{"formattedCitation":"(56)","plainTextFormattedCitation":"(56)","previouslyFormattedCitation":"(56)"},"properties":{"noteIndex":0},"schema":"https://github.com/citation-style-language/schema/raw/master/csl-citation.json"}</w:instrText>
            </w:r>
            <w:r>
              <w:rPr>
                <w:sz w:val="18"/>
                <w:szCs w:val="18"/>
              </w:rPr>
              <w:fldChar w:fldCharType="separate"/>
            </w:r>
            <w:r w:rsidRPr="00F379BA">
              <w:rPr>
                <w:b w:val="0"/>
                <w:noProof/>
                <w:sz w:val="18"/>
                <w:szCs w:val="18"/>
              </w:rPr>
              <w:t>(56)</w:t>
            </w:r>
            <w:r>
              <w:rPr>
                <w:sz w:val="18"/>
                <w:szCs w:val="18"/>
              </w:rPr>
              <w:fldChar w:fldCharType="end"/>
            </w:r>
          </w:p>
        </w:tc>
        <w:tc>
          <w:tcPr>
            <w:tcW w:w="226" w:type="pct"/>
            <w:tcBorders>
              <w:left w:val="single" w:sz="4" w:space="0" w:color="auto"/>
              <w:right w:val="single" w:sz="4" w:space="0" w:color="auto"/>
            </w:tcBorders>
          </w:tcPr>
          <w:p w14:paraId="27F0552F" w14:textId="7D9F4734"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2011</w:t>
            </w:r>
          </w:p>
        </w:tc>
        <w:tc>
          <w:tcPr>
            <w:tcW w:w="161" w:type="pct"/>
            <w:tcBorders>
              <w:left w:val="single" w:sz="4" w:space="0" w:color="auto"/>
              <w:right w:val="single" w:sz="4" w:space="0" w:color="auto"/>
            </w:tcBorders>
          </w:tcPr>
          <w:p w14:paraId="4A00B13C" w14:textId="627B998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4408F3">
              <w:rPr>
                <w:sz w:val="18"/>
                <w:szCs w:val="18"/>
              </w:rPr>
              <w:t>10.5551/jat.5595</w:t>
            </w:r>
          </w:p>
        </w:tc>
        <w:tc>
          <w:tcPr>
            <w:tcW w:w="226" w:type="pct"/>
            <w:tcBorders>
              <w:left w:val="single" w:sz="4" w:space="0" w:color="auto"/>
              <w:right w:val="single" w:sz="4" w:space="0" w:color="auto"/>
            </w:tcBorders>
          </w:tcPr>
          <w:p w14:paraId="179C1760" w14:textId="3ABE2284"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4408F3">
              <w:rPr>
                <w:sz w:val="18"/>
                <w:szCs w:val="18"/>
              </w:rPr>
              <w:t>21139318</w:t>
            </w:r>
          </w:p>
        </w:tc>
        <w:tc>
          <w:tcPr>
            <w:tcW w:w="322" w:type="pct"/>
            <w:tcBorders>
              <w:left w:val="single" w:sz="4" w:space="0" w:color="auto"/>
              <w:right w:val="single" w:sz="4" w:space="0" w:color="auto"/>
            </w:tcBorders>
          </w:tcPr>
          <w:p w14:paraId="5A3989C7" w14:textId="2B3F048F" w:rsidR="00F379BA"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Japan</w:t>
            </w:r>
          </w:p>
        </w:tc>
        <w:tc>
          <w:tcPr>
            <w:tcW w:w="354" w:type="pct"/>
            <w:tcBorders>
              <w:left w:val="single" w:sz="4" w:space="0" w:color="auto"/>
              <w:right w:val="single" w:sz="4" w:space="0" w:color="auto"/>
            </w:tcBorders>
          </w:tcPr>
          <w:p w14:paraId="6C677134" w14:textId="2B9EBD4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right w:val="single" w:sz="4" w:space="0" w:color="auto"/>
            </w:tcBorders>
          </w:tcPr>
          <w:p w14:paraId="576ED6E5" w14:textId="03D08379"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right w:val="single" w:sz="4" w:space="0" w:color="auto"/>
            </w:tcBorders>
          </w:tcPr>
          <w:p w14:paraId="5236E489" w14:textId="71506649"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F-value =</w:t>
            </w:r>
            <w:r w:rsidRPr="00C2762F">
              <w:rPr>
                <w:sz w:val="18"/>
                <w:szCs w:val="18"/>
              </w:rPr>
              <w:t xml:space="preserve"> </w:t>
            </w:r>
            <w:r>
              <w:rPr>
                <w:sz w:val="18"/>
                <w:szCs w:val="18"/>
              </w:rPr>
              <w:t xml:space="preserve">5.092, </w:t>
            </w:r>
            <w:r>
              <w:rPr>
                <w:sz w:val="18"/>
                <w:szCs w:val="18"/>
                <w:lang w:val="el-GR"/>
              </w:rPr>
              <w:t xml:space="preserve">β = </w:t>
            </w:r>
            <w:r>
              <w:rPr>
                <w:sz w:val="18"/>
                <w:szCs w:val="18"/>
              </w:rPr>
              <w:t>0.969, p = 0.0192</w:t>
            </w:r>
          </w:p>
        </w:tc>
        <w:tc>
          <w:tcPr>
            <w:tcW w:w="194" w:type="pct"/>
            <w:tcBorders>
              <w:left w:val="single" w:sz="4" w:space="0" w:color="auto"/>
              <w:right w:val="single" w:sz="4" w:space="0" w:color="auto"/>
            </w:tcBorders>
          </w:tcPr>
          <w:p w14:paraId="1EEA3157" w14:textId="3470FA9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v</w:t>
            </w:r>
          </w:p>
        </w:tc>
        <w:tc>
          <w:tcPr>
            <w:tcW w:w="419" w:type="pct"/>
            <w:tcBorders>
              <w:left w:val="single" w:sz="4" w:space="0" w:color="auto"/>
              <w:right w:val="single" w:sz="4" w:space="0" w:color="auto"/>
            </w:tcBorders>
          </w:tcPr>
          <w:p w14:paraId="19739AB8" w14:textId="6D4AB7FD"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roofErr w:type="spellStart"/>
            <w:r>
              <w:rPr>
                <w:sz w:val="18"/>
                <w:szCs w:val="18"/>
              </w:rPr>
              <w:t>AoACS</w:t>
            </w:r>
            <w:proofErr w:type="spellEnd"/>
            <w:r>
              <w:rPr>
                <w:sz w:val="18"/>
                <w:szCs w:val="18"/>
              </w:rPr>
              <w:t xml:space="preserve"> progression (5 years)</w:t>
            </w:r>
          </w:p>
        </w:tc>
        <w:tc>
          <w:tcPr>
            <w:tcW w:w="258" w:type="pct"/>
            <w:tcBorders>
              <w:left w:val="single" w:sz="4" w:space="0" w:color="auto"/>
              <w:right w:val="single" w:sz="4" w:space="0" w:color="auto"/>
            </w:tcBorders>
          </w:tcPr>
          <w:p w14:paraId="03033C98"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2E384C17" w14:textId="66816124"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5D (HD)</w:t>
            </w:r>
          </w:p>
        </w:tc>
        <w:tc>
          <w:tcPr>
            <w:tcW w:w="229" w:type="pct"/>
            <w:tcBorders>
              <w:left w:val="single" w:sz="4" w:space="0" w:color="auto"/>
            </w:tcBorders>
          </w:tcPr>
          <w:p w14:paraId="40CBE307" w14:textId="0C78823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127</w:t>
            </w:r>
          </w:p>
        </w:tc>
      </w:tr>
      <w:tr w:rsidR="00F379BA" w:rsidRPr="0001000C" w14:paraId="2722C8D2" w14:textId="77777777" w:rsidTr="001B4FDB">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8B5D209" w14:textId="66629EEA"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(57)","plainTextFormattedCitation":"(57)","previouslyFormattedCitation":"(57)"},"properties":{"noteIndex":0},"schema":"https://github.com/citation-style-language/schema/raw/master/csl-citation.json"}</w:instrText>
            </w:r>
            <w:r>
              <w:rPr>
                <w:sz w:val="18"/>
                <w:szCs w:val="18"/>
              </w:rPr>
              <w:fldChar w:fldCharType="separate"/>
            </w:r>
            <w:r w:rsidRPr="00F379BA">
              <w:rPr>
                <w:b w:val="0"/>
                <w:noProof/>
                <w:sz w:val="18"/>
                <w:szCs w:val="18"/>
              </w:rPr>
              <w:t>(57)</w:t>
            </w:r>
            <w:r>
              <w:rPr>
                <w:sz w:val="18"/>
                <w:szCs w:val="18"/>
              </w:rPr>
              <w:fldChar w:fldCharType="end"/>
            </w:r>
          </w:p>
        </w:tc>
        <w:tc>
          <w:tcPr>
            <w:tcW w:w="226" w:type="pct"/>
            <w:tcBorders>
              <w:left w:val="single" w:sz="4" w:space="0" w:color="auto"/>
              <w:right w:val="single" w:sz="4" w:space="0" w:color="auto"/>
            </w:tcBorders>
          </w:tcPr>
          <w:p w14:paraId="42476A87" w14:textId="086F3A6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2006</w:t>
            </w:r>
          </w:p>
        </w:tc>
        <w:tc>
          <w:tcPr>
            <w:tcW w:w="161" w:type="pct"/>
            <w:tcBorders>
              <w:left w:val="single" w:sz="4" w:space="0" w:color="auto"/>
              <w:right w:val="single" w:sz="4" w:space="0" w:color="auto"/>
            </w:tcBorders>
          </w:tcPr>
          <w:p w14:paraId="48CE8CEB" w14:textId="2E1F369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771035">
              <w:rPr>
                <w:sz w:val="18"/>
                <w:szCs w:val="18"/>
              </w:rPr>
              <w:t>10.1093/</w:t>
            </w:r>
            <w:proofErr w:type="spellStart"/>
            <w:r w:rsidRPr="00771035">
              <w:rPr>
                <w:sz w:val="18"/>
                <w:szCs w:val="18"/>
              </w:rPr>
              <w:t>ndt</w:t>
            </w:r>
            <w:proofErr w:type="spellEnd"/>
            <w:r w:rsidRPr="00771035">
              <w:rPr>
                <w:sz w:val="18"/>
                <w:szCs w:val="18"/>
              </w:rPr>
              <w:t>/gfl118</w:t>
            </w:r>
          </w:p>
        </w:tc>
        <w:tc>
          <w:tcPr>
            <w:tcW w:w="226" w:type="pct"/>
            <w:tcBorders>
              <w:left w:val="single" w:sz="4" w:space="0" w:color="auto"/>
              <w:right w:val="single" w:sz="4" w:space="0" w:color="auto"/>
            </w:tcBorders>
          </w:tcPr>
          <w:p w14:paraId="3700DEFA" w14:textId="7E7DFDCB"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771035">
              <w:rPr>
                <w:sz w:val="18"/>
                <w:szCs w:val="18"/>
              </w:rPr>
              <w:t>16554319</w:t>
            </w:r>
          </w:p>
        </w:tc>
        <w:tc>
          <w:tcPr>
            <w:tcW w:w="322" w:type="pct"/>
            <w:tcBorders>
              <w:left w:val="single" w:sz="4" w:space="0" w:color="auto"/>
              <w:right w:val="single" w:sz="4" w:space="0" w:color="auto"/>
            </w:tcBorders>
          </w:tcPr>
          <w:p w14:paraId="3776DADD" w14:textId="427E44C4" w:rsidR="00F379BA"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Republic of Korea</w:t>
            </w:r>
          </w:p>
        </w:tc>
        <w:tc>
          <w:tcPr>
            <w:tcW w:w="354" w:type="pct"/>
            <w:tcBorders>
              <w:left w:val="single" w:sz="4" w:space="0" w:color="auto"/>
              <w:right w:val="single" w:sz="4" w:space="0" w:color="auto"/>
            </w:tcBorders>
          </w:tcPr>
          <w:p w14:paraId="65B7130B" w14:textId="0120DBF6"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right w:val="single" w:sz="4" w:space="0" w:color="auto"/>
            </w:tcBorders>
          </w:tcPr>
          <w:p w14:paraId="3B628721" w14:textId="64A32E2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right w:val="single" w:sz="4" w:space="0" w:color="auto"/>
            </w:tcBorders>
          </w:tcPr>
          <w:p w14:paraId="4DE6D9AD" w14:textId="632E7A7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B = </w:t>
            </w:r>
            <w:r w:rsidRPr="00736E06">
              <w:rPr>
                <w:sz w:val="18"/>
                <w:szCs w:val="18"/>
              </w:rPr>
              <w:t>1.365</w:t>
            </w:r>
            <w:r>
              <w:rPr>
                <w:sz w:val="18"/>
                <w:szCs w:val="18"/>
              </w:rPr>
              <w:t>, SE =</w:t>
            </w:r>
            <w:r w:rsidRPr="00736E06">
              <w:rPr>
                <w:sz w:val="18"/>
                <w:szCs w:val="18"/>
              </w:rPr>
              <w:t xml:space="preserve"> 0.639</w:t>
            </w:r>
            <w:r>
              <w:rPr>
                <w:sz w:val="18"/>
                <w:szCs w:val="18"/>
              </w:rPr>
              <w:t xml:space="preserve">, </w:t>
            </w:r>
            <w:r>
              <w:rPr>
                <w:sz w:val="18"/>
                <w:szCs w:val="18"/>
                <w:lang w:val="el-GR"/>
              </w:rPr>
              <w:t xml:space="preserve">β = </w:t>
            </w:r>
            <w:r w:rsidRPr="00736E06">
              <w:rPr>
                <w:sz w:val="18"/>
                <w:szCs w:val="18"/>
              </w:rPr>
              <w:t>0.317</w:t>
            </w:r>
            <w:r>
              <w:rPr>
                <w:sz w:val="18"/>
                <w:szCs w:val="18"/>
                <w:lang w:val="el-GR"/>
              </w:rPr>
              <w:t xml:space="preserve">, </w:t>
            </w:r>
            <w:r>
              <w:rPr>
                <w:sz w:val="18"/>
                <w:szCs w:val="18"/>
              </w:rPr>
              <w:t>p</w:t>
            </w:r>
            <w:r>
              <w:rPr>
                <w:sz w:val="18"/>
                <w:szCs w:val="18"/>
                <w:lang w:val="el-GR"/>
              </w:rPr>
              <w:t xml:space="preserve"> =</w:t>
            </w:r>
            <w:r w:rsidRPr="00736E06">
              <w:rPr>
                <w:sz w:val="18"/>
                <w:szCs w:val="18"/>
              </w:rPr>
              <w:t xml:space="preserve"> 0.040</w:t>
            </w:r>
          </w:p>
        </w:tc>
        <w:tc>
          <w:tcPr>
            <w:tcW w:w="194" w:type="pct"/>
            <w:tcBorders>
              <w:left w:val="single" w:sz="4" w:space="0" w:color="auto"/>
              <w:right w:val="single" w:sz="4" w:space="0" w:color="auto"/>
            </w:tcBorders>
          </w:tcPr>
          <w:p w14:paraId="2C398FC6" w14:textId="777777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left w:val="single" w:sz="4" w:space="0" w:color="auto"/>
              <w:right w:val="single" w:sz="4" w:space="0" w:color="auto"/>
            </w:tcBorders>
          </w:tcPr>
          <w:p w14:paraId="091C120D" w14:textId="77777777" w:rsidR="00F379BA" w:rsidRPr="00736E06" w:rsidRDefault="00F379BA" w:rsidP="00F379BA">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annualized change of square root-transformed CAC</w:t>
            </w:r>
          </w:p>
          <w:p w14:paraId="374D752C" w14:textId="14ED3DC3"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736E06">
              <w:rPr>
                <w:sz w:val="18"/>
                <w:szCs w:val="18"/>
              </w:rPr>
              <w:t>score</w:t>
            </w:r>
          </w:p>
        </w:tc>
        <w:tc>
          <w:tcPr>
            <w:tcW w:w="258" w:type="pct"/>
            <w:tcBorders>
              <w:left w:val="single" w:sz="4" w:space="0" w:color="auto"/>
              <w:right w:val="single" w:sz="4" w:space="0" w:color="auto"/>
            </w:tcBorders>
          </w:tcPr>
          <w:p w14:paraId="3194F572" w14:textId="777777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3A98F5CC" w14:textId="6C672ECA"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5D (HD)</w:t>
            </w:r>
          </w:p>
        </w:tc>
        <w:tc>
          <w:tcPr>
            <w:tcW w:w="229" w:type="pct"/>
            <w:tcBorders>
              <w:left w:val="single" w:sz="4" w:space="0" w:color="auto"/>
            </w:tcBorders>
          </w:tcPr>
          <w:p w14:paraId="191A75B8" w14:textId="4D7AEA2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40</w:t>
            </w:r>
          </w:p>
        </w:tc>
      </w:tr>
    </w:tbl>
    <w:p w14:paraId="26E08C58" w14:textId="75430BBB" w:rsidR="001B4FDB" w:rsidRDefault="001B4FDB" w:rsidP="001B4FDB">
      <w:pPr>
        <w:pStyle w:val="a7"/>
        <w:rPr>
          <w:lang w:eastAsia="ja-JP"/>
        </w:rPr>
      </w:pPr>
      <w:r>
        <w:rPr>
          <w:lang w:eastAsia="ja-JP"/>
        </w:rPr>
        <w:br w:type="page"/>
      </w:r>
    </w:p>
    <w:p w14:paraId="081E1889" w14:textId="63ED6FA2" w:rsidR="00154AB9" w:rsidRDefault="00154AB9" w:rsidP="00C70DA4">
      <w:pPr>
        <w:pStyle w:val="a7"/>
      </w:pPr>
      <w:r>
        <w:rPr>
          <w:lang w:eastAsia="ja-JP"/>
        </w:rPr>
        <w:lastRenderedPageBreak/>
        <w:t xml:space="preserve">Table 4. </w:t>
      </w:r>
      <w:r w:rsidR="00F978A1">
        <w:rPr>
          <w:lang w:eastAsia="ja-JP"/>
        </w:rPr>
        <w:t>A</w:t>
      </w:r>
      <w:r>
        <w:rPr>
          <w:lang w:eastAsia="ja-JP"/>
        </w:rPr>
        <w:t>djusted risk of c</w:t>
      </w:r>
      <w:r>
        <w:t xml:space="preserve">omplications of </w:t>
      </w:r>
      <w:r w:rsidR="00480D2F">
        <w:t>vascular calcification or gender difference</w:t>
      </w:r>
    </w:p>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5C686B" w:rsidRPr="0001000C" w14:paraId="18D1DF6C" w14:textId="77777777" w:rsidTr="00154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auto"/>
              <w:right w:val="single" w:sz="4" w:space="0" w:color="auto"/>
            </w:tcBorders>
          </w:tcPr>
          <w:p w14:paraId="50A56EE5" w14:textId="77777777" w:rsidR="005C686B" w:rsidRPr="0001000C" w:rsidRDefault="005C686B" w:rsidP="00154AB9">
            <w:pPr>
              <w:rPr>
                <w:sz w:val="18"/>
                <w:szCs w:val="18"/>
              </w:rPr>
            </w:pPr>
            <w:r w:rsidRPr="0001000C">
              <w:rPr>
                <w:sz w:val="18"/>
                <w:szCs w:val="18"/>
              </w:rPr>
              <w:t>Ref</w:t>
            </w:r>
          </w:p>
        </w:tc>
        <w:tc>
          <w:tcPr>
            <w:tcW w:w="226" w:type="pct"/>
            <w:tcBorders>
              <w:left w:val="single" w:sz="4" w:space="0" w:color="auto"/>
              <w:bottom w:val="single" w:sz="18" w:space="0" w:color="auto"/>
              <w:right w:val="single" w:sz="4" w:space="0" w:color="auto"/>
            </w:tcBorders>
          </w:tcPr>
          <w:p w14:paraId="759C23CD"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auto"/>
              <w:right w:val="single" w:sz="4" w:space="0" w:color="auto"/>
            </w:tcBorders>
          </w:tcPr>
          <w:p w14:paraId="02165CCC"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226" w:type="pct"/>
            <w:tcBorders>
              <w:left w:val="single" w:sz="4" w:space="0" w:color="auto"/>
              <w:bottom w:val="single" w:sz="18" w:space="0" w:color="auto"/>
              <w:right w:val="single" w:sz="4" w:space="0" w:color="auto"/>
            </w:tcBorders>
          </w:tcPr>
          <w:p w14:paraId="2EF2B23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auto"/>
              <w:right w:val="single" w:sz="4" w:space="0" w:color="auto"/>
            </w:tcBorders>
          </w:tcPr>
          <w:p w14:paraId="2FAA9822"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auto"/>
              <w:right w:val="single" w:sz="4" w:space="0" w:color="auto"/>
            </w:tcBorders>
          </w:tcPr>
          <w:p w14:paraId="3E9B1FC7"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auto"/>
              <w:right w:val="single" w:sz="4" w:space="0" w:color="auto"/>
            </w:tcBorders>
          </w:tcPr>
          <w:p w14:paraId="601EDD73"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auto"/>
              <w:right w:val="single" w:sz="4" w:space="0" w:color="auto"/>
            </w:tcBorders>
          </w:tcPr>
          <w:p w14:paraId="1B225B8C"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auto"/>
              <w:right w:val="single" w:sz="4" w:space="0" w:color="auto"/>
            </w:tcBorders>
          </w:tcPr>
          <w:p w14:paraId="101ECA6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auto"/>
              <w:right w:val="single" w:sz="4" w:space="0" w:color="auto"/>
            </w:tcBorders>
          </w:tcPr>
          <w:p w14:paraId="0846876A"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auto"/>
              <w:right w:val="single" w:sz="4" w:space="0" w:color="auto"/>
            </w:tcBorders>
          </w:tcPr>
          <w:p w14:paraId="14C5AC6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auto"/>
              <w:right w:val="single" w:sz="4" w:space="0" w:color="auto"/>
            </w:tcBorders>
          </w:tcPr>
          <w:p w14:paraId="7E72A18F"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auto"/>
            </w:tcBorders>
          </w:tcPr>
          <w:p w14:paraId="0EACDE1E"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D533B1" w:rsidRPr="0001000C" w14:paraId="14F94EC2" w14:textId="77777777" w:rsidTr="005C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auto"/>
              <w:bottom w:val="single" w:sz="4" w:space="0" w:color="000000"/>
              <w:right w:val="single" w:sz="4" w:space="0" w:color="auto"/>
            </w:tcBorders>
          </w:tcPr>
          <w:p w14:paraId="4674E064" w14:textId="0AB5FD08" w:rsidR="00D533B1" w:rsidRPr="0001000C" w:rsidRDefault="00D533B1" w:rsidP="00D533B1">
            <w:pPr>
              <w:rPr>
                <w:sz w:val="18"/>
                <w:szCs w:val="18"/>
              </w:rPr>
            </w:pPr>
            <w:r w:rsidRPr="0001000C">
              <w:rPr>
                <w:sz w:val="18"/>
                <w:szCs w:val="18"/>
              </w:rPr>
              <w:fldChar w:fldCharType="begin" w:fldLock="1"/>
            </w:r>
            <w:r w:rsidR="00F379BA">
              <w:rPr>
                <w:sz w:val="18"/>
                <w:szCs w:val="18"/>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(58)","plainTextFormattedCitation":"(58)","previouslyFormattedCitation":"(58)"},"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(58)</w:t>
            </w:r>
            <w:r w:rsidRPr="0001000C">
              <w:rPr>
                <w:sz w:val="18"/>
                <w:szCs w:val="18"/>
              </w:rPr>
              <w:fldChar w:fldCharType="end"/>
            </w:r>
          </w:p>
        </w:tc>
        <w:tc>
          <w:tcPr>
            <w:tcW w:w="226" w:type="pct"/>
            <w:tcBorders>
              <w:top w:val="single" w:sz="18" w:space="0" w:color="auto"/>
              <w:left w:val="single" w:sz="4" w:space="0" w:color="auto"/>
              <w:bottom w:val="single" w:sz="4" w:space="0" w:color="000000"/>
              <w:right w:val="single" w:sz="4" w:space="0" w:color="auto"/>
            </w:tcBorders>
          </w:tcPr>
          <w:p w14:paraId="0CD131FA" w14:textId="0A58F07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2017</w:t>
            </w:r>
          </w:p>
        </w:tc>
        <w:tc>
          <w:tcPr>
            <w:tcW w:w="161" w:type="pct"/>
            <w:tcBorders>
              <w:top w:val="single" w:sz="18" w:space="0" w:color="auto"/>
              <w:left w:val="single" w:sz="4" w:space="0" w:color="auto"/>
              <w:bottom w:val="single" w:sz="4" w:space="0" w:color="000000"/>
              <w:right w:val="single" w:sz="4" w:space="0" w:color="auto"/>
            </w:tcBorders>
          </w:tcPr>
          <w:p w14:paraId="5076E889" w14:textId="110EAAE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10.1186/s12882-017-0480-2</w:t>
            </w:r>
          </w:p>
        </w:tc>
        <w:tc>
          <w:tcPr>
            <w:tcW w:w="226" w:type="pct"/>
            <w:tcBorders>
              <w:top w:val="single" w:sz="18" w:space="0" w:color="auto"/>
              <w:left w:val="single" w:sz="4" w:space="0" w:color="auto"/>
              <w:bottom w:val="single" w:sz="4" w:space="0" w:color="000000"/>
              <w:right w:val="single" w:sz="4" w:space="0" w:color="auto"/>
            </w:tcBorders>
          </w:tcPr>
          <w:p w14:paraId="7CC3A9C1" w14:textId="7ABE277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28253835</w:t>
            </w:r>
          </w:p>
        </w:tc>
        <w:tc>
          <w:tcPr>
            <w:tcW w:w="322" w:type="pct"/>
            <w:tcBorders>
              <w:top w:val="single" w:sz="18" w:space="0" w:color="auto"/>
              <w:left w:val="single" w:sz="4" w:space="0" w:color="auto"/>
              <w:bottom w:val="single" w:sz="4" w:space="0" w:color="000000"/>
              <w:right w:val="single" w:sz="4" w:space="0" w:color="auto"/>
            </w:tcBorders>
          </w:tcPr>
          <w:p w14:paraId="79545715" w14:textId="6BFC129C"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Netherlands</w:t>
            </w:r>
          </w:p>
        </w:tc>
        <w:tc>
          <w:tcPr>
            <w:tcW w:w="354" w:type="pct"/>
            <w:tcBorders>
              <w:top w:val="single" w:sz="18" w:space="0" w:color="auto"/>
              <w:left w:val="single" w:sz="4" w:space="0" w:color="auto"/>
              <w:bottom w:val="single" w:sz="4" w:space="0" w:color="000000"/>
              <w:right w:val="single" w:sz="4" w:space="0" w:color="auto"/>
            </w:tcBorders>
          </w:tcPr>
          <w:p w14:paraId="339DB824" w14:textId="4062CE8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18" w:space="0" w:color="auto"/>
              <w:left w:val="single" w:sz="4" w:space="0" w:color="auto"/>
              <w:bottom w:val="single" w:sz="4" w:space="0" w:color="000000"/>
              <w:right w:val="single" w:sz="4" w:space="0" w:color="auto"/>
            </w:tcBorders>
          </w:tcPr>
          <w:p w14:paraId="44AE0C21" w14:textId="299AD60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 score</w:t>
            </w:r>
          </w:p>
        </w:tc>
        <w:tc>
          <w:tcPr>
            <w:tcW w:w="1837" w:type="pct"/>
            <w:tcBorders>
              <w:top w:val="single" w:sz="18" w:space="0" w:color="auto"/>
              <w:left w:val="single" w:sz="4" w:space="0" w:color="auto"/>
              <w:bottom w:val="single" w:sz="4" w:space="0" w:color="000000"/>
              <w:right w:val="single" w:sz="4" w:space="0" w:color="auto"/>
            </w:tcBorders>
          </w:tcPr>
          <w:p w14:paraId="641419AA" w14:textId="3410DBF3"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OR 1.19 (1.07–1.30)</w:t>
            </w:r>
          </w:p>
        </w:tc>
        <w:tc>
          <w:tcPr>
            <w:tcW w:w="194" w:type="pct"/>
            <w:tcBorders>
              <w:top w:val="single" w:sz="18" w:space="0" w:color="auto"/>
              <w:left w:val="single" w:sz="4" w:space="0" w:color="auto"/>
              <w:bottom w:val="single" w:sz="4" w:space="0" w:color="000000"/>
              <w:right w:val="single" w:sz="4" w:space="0" w:color="auto"/>
            </w:tcBorders>
          </w:tcPr>
          <w:p w14:paraId="72297A21" w14:textId="05D2CF3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18" w:space="0" w:color="auto"/>
              <w:left w:val="single" w:sz="4" w:space="0" w:color="auto"/>
              <w:bottom w:val="single" w:sz="4" w:space="0" w:color="000000"/>
              <w:right w:val="single" w:sz="4" w:space="0" w:color="auto"/>
            </w:tcBorders>
          </w:tcPr>
          <w:p w14:paraId="3C3F28FE" w14:textId="03647E4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18" w:space="0" w:color="auto"/>
              <w:left w:val="single" w:sz="4" w:space="0" w:color="auto"/>
              <w:bottom w:val="single" w:sz="4" w:space="0" w:color="000000"/>
              <w:right w:val="single" w:sz="4" w:space="0" w:color="auto"/>
            </w:tcBorders>
          </w:tcPr>
          <w:p w14:paraId="5E146C6B" w14:textId="414DF31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disease</w:t>
            </w:r>
          </w:p>
        </w:tc>
        <w:tc>
          <w:tcPr>
            <w:tcW w:w="225" w:type="pct"/>
            <w:tcBorders>
              <w:top w:val="single" w:sz="18" w:space="0" w:color="auto"/>
              <w:left w:val="single" w:sz="4" w:space="0" w:color="auto"/>
              <w:bottom w:val="single" w:sz="4" w:space="0" w:color="000000"/>
              <w:right w:val="single" w:sz="4" w:space="0" w:color="auto"/>
            </w:tcBorders>
          </w:tcPr>
          <w:p w14:paraId="50901E09" w14:textId="667480A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w:t>
            </w:r>
          </w:p>
        </w:tc>
        <w:tc>
          <w:tcPr>
            <w:tcW w:w="229" w:type="pct"/>
            <w:tcBorders>
              <w:top w:val="single" w:sz="18" w:space="0" w:color="auto"/>
              <w:left w:val="single" w:sz="4" w:space="0" w:color="auto"/>
              <w:bottom w:val="single" w:sz="4" w:space="0" w:color="000000"/>
            </w:tcBorders>
          </w:tcPr>
          <w:p w14:paraId="43DD1EF4" w14:textId="1E77FD0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90</w:t>
            </w:r>
          </w:p>
        </w:tc>
      </w:tr>
      <w:tr w:rsidR="00D533B1" w:rsidRPr="0001000C" w14:paraId="74C800BC" w14:textId="77777777" w:rsidTr="005C686B">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795F346"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A27D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AA807E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B43EE6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81CC154"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2316EE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D79A23C" w14:textId="7C31D8A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F50FE25"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Univariate: 2.59 (1.00–6.68)</w:t>
            </w:r>
          </w:p>
          <w:p w14:paraId="4E51C8B7" w14:textId="0132A0F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Multivariate: 2.73 (0.95–7.82)</w:t>
            </w:r>
          </w:p>
        </w:tc>
        <w:tc>
          <w:tcPr>
            <w:tcW w:w="194" w:type="pct"/>
            <w:tcBorders>
              <w:top w:val="single" w:sz="4" w:space="0" w:color="000000"/>
              <w:left w:val="single" w:sz="4" w:space="0" w:color="auto"/>
              <w:bottom w:val="single" w:sz="4" w:space="0" w:color="000000"/>
              <w:right w:val="single" w:sz="4" w:space="0" w:color="auto"/>
            </w:tcBorders>
          </w:tcPr>
          <w:p w14:paraId="328DE40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872C32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5B68A3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6E2076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439C18"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0DB16CA1" w14:textId="77777777" w:rsidTr="005C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BF8EE4A" w14:textId="10A4EBCE" w:rsidR="00D533B1" w:rsidRPr="0001000C" w:rsidRDefault="00D533B1" w:rsidP="00D533B1">
            <w:pPr>
              <w:rPr>
                <w:sz w:val="18"/>
                <w:szCs w:val="18"/>
              </w:rPr>
            </w:pPr>
            <w:r w:rsidRPr="0001000C">
              <w:rPr>
                <w:sz w:val="18"/>
                <w:szCs w:val="18"/>
              </w:rPr>
              <w:fldChar w:fldCharType="begin" w:fldLock="1"/>
            </w:r>
            <w:r w:rsidR="00A672A7">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00D03333" w:rsidRPr="00D03333">
              <w:rPr>
                <w:b w:val="0"/>
                <w:noProof/>
                <w:sz w:val="18"/>
                <w:szCs w:val="18"/>
              </w:rPr>
              <w:t>(1)</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7DA6273" w14:textId="6FD41B7E"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0FFFC041" w14:textId="372FA38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000000"/>
              <w:left w:val="single" w:sz="4" w:space="0" w:color="auto"/>
              <w:bottom w:val="single" w:sz="4" w:space="0" w:color="000000"/>
              <w:right w:val="single" w:sz="4" w:space="0" w:color="auto"/>
            </w:tcBorders>
          </w:tcPr>
          <w:p w14:paraId="617F356F" w14:textId="39A13FBF"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000000"/>
              <w:left w:val="single" w:sz="4" w:space="0" w:color="auto"/>
              <w:bottom w:val="single" w:sz="4" w:space="0" w:color="000000"/>
              <w:right w:val="single" w:sz="4" w:space="0" w:color="auto"/>
            </w:tcBorders>
          </w:tcPr>
          <w:p w14:paraId="6831C986" w14:textId="7A1743B9"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590D1097" w14:textId="698DF908"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54254CF" w14:textId="5C01FBF9" w:rsidR="00D533B1" w:rsidRPr="004F3723"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r w:rsidR="00710466" w:rsidRPr="004F3723">
              <w:rPr>
                <w:sz w:val="18"/>
                <w:szCs w:val="18"/>
              </w:rPr>
              <w:t xml:space="preserve"> (</w:t>
            </w:r>
            <w:r w:rsidR="00710466">
              <w:rPr>
                <w:sz w:val="18"/>
                <w:szCs w:val="18"/>
                <w:lang w:val="el-GR"/>
              </w:rPr>
              <w:t>Μ</w:t>
            </w:r>
            <w:r w:rsidR="00710466" w:rsidRPr="004F3723">
              <w:rPr>
                <w:sz w:val="18"/>
                <w:szCs w:val="18"/>
              </w:rPr>
              <w:t xml:space="preserve"> = 0, </w:t>
            </w:r>
            <w:r w:rsidR="00710466">
              <w:rPr>
                <w:sz w:val="18"/>
                <w:szCs w:val="18"/>
              </w:rPr>
              <w:t xml:space="preserve">F </w:t>
            </w:r>
            <w:r w:rsidR="00710466" w:rsidRPr="004F3723">
              <w:rPr>
                <w:sz w:val="18"/>
                <w:szCs w:val="18"/>
              </w:rPr>
              <w:t>= 1)</w:t>
            </w:r>
          </w:p>
        </w:tc>
        <w:tc>
          <w:tcPr>
            <w:tcW w:w="1837" w:type="pct"/>
            <w:tcBorders>
              <w:top w:val="single" w:sz="4" w:space="0" w:color="000000"/>
              <w:left w:val="single" w:sz="4" w:space="0" w:color="auto"/>
              <w:bottom w:val="single" w:sz="4" w:space="0" w:color="000000"/>
              <w:right w:val="single" w:sz="4" w:space="0" w:color="auto"/>
            </w:tcBorders>
          </w:tcPr>
          <w:p w14:paraId="3CBC6EE1" w14:textId="67F99C10" w:rsidR="00D533B1" w:rsidRPr="0001000C" w:rsidRDefault="00710466"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00D533B1" w:rsidRPr="0001000C">
              <w:rPr>
                <w:sz w:val="18"/>
                <w:szCs w:val="18"/>
              </w:rPr>
              <w:t xml:space="preserve"> = -0.34 (-13.45– -4.48)</w:t>
            </w:r>
          </w:p>
        </w:tc>
        <w:tc>
          <w:tcPr>
            <w:tcW w:w="194" w:type="pct"/>
            <w:tcBorders>
              <w:top w:val="single" w:sz="4" w:space="0" w:color="000000"/>
              <w:left w:val="single" w:sz="4" w:space="0" w:color="auto"/>
              <w:bottom w:val="single" w:sz="4" w:space="0" w:color="000000"/>
              <w:right w:val="single" w:sz="4" w:space="0" w:color="auto"/>
            </w:tcBorders>
          </w:tcPr>
          <w:p w14:paraId="23F673E0" w14:textId="3E95404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40C80C73" w14:textId="7ECFC89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5927AD5" w14:textId="044E6EA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000000"/>
              <w:left w:val="single" w:sz="4" w:space="0" w:color="auto"/>
              <w:bottom w:val="single" w:sz="4" w:space="0" w:color="000000"/>
              <w:right w:val="single" w:sz="4" w:space="0" w:color="auto"/>
            </w:tcBorders>
          </w:tcPr>
          <w:p w14:paraId="6F7F1C29" w14:textId="4FF76F1B"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000000"/>
              <w:left w:val="single" w:sz="4" w:space="0" w:color="auto"/>
              <w:bottom w:val="single" w:sz="4" w:space="0" w:color="000000"/>
            </w:tcBorders>
          </w:tcPr>
          <w:p w14:paraId="7A68487A" w14:textId="626E3D5E"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120</w:t>
            </w:r>
          </w:p>
        </w:tc>
      </w:tr>
      <w:tr w:rsidR="00D533B1" w:rsidRPr="0001000C" w14:paraId="732AACA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E0F146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38DB65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E99E18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06EE146"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8C5086E"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E1412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18E0D52" w14:textId="3A3521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Mean femoral Z-score</w:t>
            </w:r>
          </w:p>
        </w:tc>
        <w:tc>
          <w:tcPr>
            <w:tcW w:w="1837" w:type="pct"/>
            <w:tcBorders>
              <w:top w:val="single" w:sz="4" w:space="0" w:color="000000"/>
              <w:left w:val="single" w:sz="4" w:space="0" w:color="auto"/>
              <w:bottom w:val="single" w:sz="4" w:space="0" w:color="000000"/>
              <w:right w:val="single" w:sz="4" w:space="0" w:color="auto"/>
            </w:tcBorders>
          </w:tcPr>
          <w:p w14:paraId="71A208E8" w14:textId="71667BD4" w:rsidR="00D533B1" w:rsidRPr="0001000C" w:rsidRDefault="009574DE"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00D533B1" w:rsidRPr="0001000C">
              <w:rPr>
                <w:sz w:val="18"/>
                <w:szCs w:val="18"/>
              </w:rPr>
              <w:t xml:space="preserve"> = -0.23 (-4.75– -0.85)</w:t>
            </w:r>
          </w:p>
        </w:tc>
        <w:tc>
          <w:tcPr>
            <w:tcW w:w="194" w:type="pct"/>
            <w:tcBorders>
              <w:top w:val="single" w:sz="4" w:space="0" w:color="000000"/>
              <w:left w:val="single" w:sz="4" w:space="0" w:color="auto"/>
              <w:bottom w:val="single" w:sz="4" w:space="0" w:color="000000"/>
              <w:right w:val="single" w:sz="4" w:space="0" w:color="auto"/>
            </w:tcBorders>
          </w:tcPr>
          <w:p w14:paraId="703CB1E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380D97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1242E4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4115262"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7925097"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41779D42"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5D17D1" w14:textId="04F647F0" w:rsidR="00D533B1" w:rsidRPr="0001000C" w:rsidRDefault="00D533B1" w:rsidP="00D533B1">
            <w:pPr>
              <w:rPr>
                <w:sz w:val="18"/>
                <w:szCs w:val="18"/>
              </w:rPr>
            </w:pPr>
            <w:r w:rsidRPr="0001000C">
              <w:rPr>
                <w:sz w:val="18"/>
                <w:szCs w:val="18"/>
              </w:rPr>
              <w:fldChar w:fldCharType="begin" w:fldLock="1"/>
            </w:r>
            <w:r w:rsidR="00F379BA">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(59)","plainTextFormattedCitation":"(59)","previouslyFormattedCitation":"(59)"},"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(59)</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567A782" w14:textId="7EC5396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61" w:type="pct"/>
            <w:tcBorders>
              <w:top w:val="single" w:sz="4" w:space="0" w:color="000000"/>
              <w:left w:val="single" w:sz="4" w:space="0" w:color="auto"/>
              <w:bottom w:val="single" w:sz="4" w:space="0" w:color="000000"/>
              <w:right w:val="single" w:sz="4" w:space="0" w:color="auto"/>
            </w:tcBorders>
          </w:tcPr>
          <w:p w14:paraId="0492065D" w14:textId="6F3886D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w:t>
            </w:r>
            <w:r w:rsidRPr="0001000C">
              <w:rPr>
                <w:sz w:val="18"/>
                <w:szCs w:val="18"/>
              </w:rPr>
              <w:lastRenderedPageBreak/>
              <w:t>-021-02251-y</w:t>
            </w:r>
          </w:p>
        </w:tc>
        <w:tc>
          <w:tcPr>
            <w:tcW w:w="226" w:type="pct"/>
            <w:tcBorders>
              <w:top w:val="single" w:sz="4" w:space="0" w:color="000000"/>
              <w:left w:val="single" w:sz="4" w:space="0" w:color="auto"/>
              <w:bottom w:val="single" w:sz="4" w:space="0" w:color="000000"/>
              <w:right w:val="single" w:sz="4" w:space="0" w:color="auto"/>
            </w:tcBorders>
          </w:tcPr>
          <w:p w14:paraId="710AD2FB" w14:textId="669A3009"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lastRenderedPageBreak/>
              <w:t>33541279</w:t>
            </w:r>
          </w:p>
        </w:tc>
        <w:tc>
          <w:tcPr>
            <w:tcW w:w="322" w:type="pct"/>
            <w:tcBorders>
              <w:top w:val="single" w:sz="4" w:space="0" w:color="000000"/>
              <w:left w:val="single" w:sz="4" w:space="0" w:color="auto"/>
              <w:bottom w:val="single" w:sz="4" w:space="0" w:color="000000"/>
              <w:right w:val="single" w:sz="4" w:space="0" w:color="auto"/>
            </w:tcBorders>
          </w:tcPr>
          <w:p w14:paraId="474CE609" w14:textId="4431B730"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Finland</w:t>
            </w:r>
          </w:p>
        </w:tc>
        <w:tc>
          <w:tcPr>
            <w:tcW w:w="354" w:type="pct"/>
            <w:tcBorders>
              <w:top w:val="single" w:sz="4" w:space="0" w:color="000000"/>
              <w:left w:val="single" w:sz="4" w:space="0" w:color="auto"/>
              <w:bottom w:val="single" w:sz="4" w:space="0" w:color="000000"/>
              <w:right w:val="single" w:sz="4" w:space="0" w:color="auto"/>
            </w:tcBorders>
          </w:tcPr>
          <w:p w14:paraId="6C21D509" w14:textId="424D982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8F6BE71" w14:textId="35D4248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5CF4DEC6" w14:textId="268B417E"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w:t>
            </w:r>
            <w:r w:rsidRPr="0001000C">
              <w:rPr>
                <w:sz w:val="18"/>
                <w:szCs w:val="18"/>
              </w:rPr>
              <w:t> = 31.0</w:t>
            </w:r>
          </w:p>
        </w:tc>
        <w:tc>
          <w:tcPr>
            <w:tcW w:w="194" w:type="pct"/>
            <w:tcBorders>
              <w:top w:val="single" w:sz="4" w:space="0" w:color="000000"/>
              <w:left w:val="single" w:sz="4" w:space="0" w:color="auto"/>
              <w:bottom w:val="single" w:sz="4" w:space="0" w:color="000000"/>
              <w:right w:val="single" w:sz="4" w:space="0" w:color="auto"/>
            </w:tcBorders>
          </w:tcPr>
          <w:p w14:paraId="39133715" w14:textId="475C3373"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313502B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9B5D10A" w14:textId="372E90D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Maximal ergometry workload </w:t>
            </w:r>
            <w:r w:rsidRPr="0001000C">
              <w:rPr>
                <w:sz w:val="18"/>
                <w:szCs w:val="18"/>
              </w:rPr>
              <w:lastRenderedPageBreak/>
              <w:t>(WMAX)</w:t>
            </w:r>
          </w:p>
        </w:tc>
        <w:tc>
          <w:tcPr>
            <w:tcW w:w="225" w:type="pct"/>
            <w:tcBorders>
              <w:top w:val="single" w:sz="4" w:space="0" w:color="000000"/>
              <w:left w:val="single" w:sz="4" w:space="0" w:color="auto"/>
              <w:bottom w:val="single" w:sz="4" w:space="0" w:color="000000"/>
              <w:right w:val="single" w:sz="4" w:space="0" w:color="auto"/>
            </w:tcBorders>
          </w:tcPr>
          <w:p w14:paraId="2F214D11" w14:textId="1077DF6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lastRenderedPageBreak/>
              <w:t>4-5</w:t>
            </w:r>
          </w:p>
        </w:tc>
        <w:tc>
          <w:tcPr>
            <w:tcW w:w="229" w:type="pct"/>
            <w:tcBorders>
              <w:top w:val="single" w:sz="4" w:space="0" w:color="000000"/>
              <w:left w:val="single" w:sz="4" w:space="0" w:color="auto"/>
              <w:bottom w:val="single" w:sz="4" w:space="0" w:color="000000"/>
            </w:tcBorders>
          </w:tcPr>
          <w:p w14:paraId="2B965640" w14:textId="61C13A18"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D533B1" w:rsidRPr="0001000C" w14:paraId="2C033FC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4BD8E3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052CA5"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C8E81E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1AF54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F3F9323"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4FC54F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F5585B7" w14:textId="4CDE8AD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000000"/>
              <w:left w:val="single" w:sz="4" w:space="0" w:color="auto"/>
              <w:bottom w:val="single" w:sz="4" w:space="0" w:color="000000"/>
              <w:right w:val="single" w:sz="4" w:space="0" w:color="auto"/>
            </w:tcBorders>
          </w:tcPr>
          <w:p w14:paraId="7EF79777" w14:textId="1081A8C3"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Pr="0001000C">
              <w:rPr>
                <w:sz w:val="18"/>
                <w:szCs w:val="18"/>
              </w:rPr>
              <w:t> = -1.44</w:t>
            </w:r>
          </w:p>
        </w:tc>
        <w:tc>
          <w:tcPr>
            <w:tcW w:w="194" w:type="pct"/>
            <w:tcBorders>
              <w:top w:val="single" w:sz="4" w:space="0" w:color="000000"/>
              <w:left w:val="single" w:sz="4" w:space="0" w:color="auto"/>
              <w:bottom w:val="single" w:sz="4" w:space="0" w:color="000000"/>
              <w:right w:val="single" w:sz="4" w:space="0" w:color="auto"/>
            </w:tcBorders>
          </w:tcPr>
          <w:p w14:paraId="7B7AB633"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DACBA0A" w14:textId="5933F2F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669E0AE" w14:textId="38FCDB6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25" w:type="pct"/>
            <w:tcBorders>
              <w:top w:val="single" w:sz="4" w:space="0" w:color="000000"/>
              <w:left w:val="single" w:sz="4" w:space="0" w:color="auto"/>
              <w:bottom w:val="single" w:sz="4" w:space="0" w:color="000000"/>
              <w:right w:val="single" w:sz="4" w:space="0" w:color="auto"/>
            </w:tcBorders>
          </w:tcPr>
          <w:p w14:paraId="36DD6541"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682339F"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0DF1C9F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E739F5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4B3BF3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EBB843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ACAEBC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5C4BA18"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723DB3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59CFB0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2566081" w14:textId="577ABB70"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AAC and </w:t>
            </w:r>
            <w:proofErr w:type="spellStart"/>
            <w:r w:rsidRPr="0001000C">
              <w:rPr>
                <w:sz w:val="18"/>
                <w:szCs w:val="18"/>
              </w:rPr>
              <w:t>TnT</w:t>
            </w:r>
            <w:proofErr w:type="spellEnd"/>
            <w:r w:rsidRPr="0001000C">
              <w:rPr>
                <w:sz w:val="18"/>
                <w:szCs w:val="18"/>
              </w:rPr>
              <w:t xml:space="preserve"> showed fair predictive power for WMAX% less than 50% of the expected value with AUCs of 0.70 and 0.75, respectively.</w:t>
            </w:r>
          </w:p>
        </w:tc>
        <w:tc>
          <w:tcPr>
            <w:tcW w:w="194" w:type="pct"/>
            <w:tcBorders>
              <w:top w:val="single" w:sz="4" w:space="0" w:color="000000"/>
              <w:left w:val="single" w:sz="4" w:space="0" w:color="auto"/>
              <w:bottom w:val="single" w:sz="4" w:space="0" w:color="000000"/>
              <w:right w:val="single" w:sz="4" w:space="0" w:color="auto"/>
            </w:tcBorders>
          </w:tcPr>
          <w:p w14:paraId="56C11A7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9212CC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8BEED0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F9854F3"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1FFD095"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7A35D5C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992AA65" w14:textId="0734D8BA"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(60)","plainTextFormattedCitation":"(60)","previouslyFormattedCitation":"(60)"},"properties":{"noteIndex":0},"schema":"https://github.com/citation-style-language/schema/raw/master/csl-citation.json"}</w:instrText>
            </w:r>
            <w:r>
              <w:rPr>
                <w:sz w:val="18"/>
                <w:szCs w:val="18"/>
              </w:rPr>
              <w:fldChar w:fldCharType="separate"/>
            </w:r>
            <w:r w:rsidR="00F379BA" w:rsidRPr="00F379BA">
              <w:rPr>
                <w:b w:val="0"/>
                <w:noProof/>
                <w:sz w:val="18"/>
                <w:szCs w:val="18"/>
              </w:rPr>
              <w:t>(60)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A9FC0A0" w14:textId="7B626C7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5DADB575" w14:textId="09E855B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A94742">
              <w:rPr>
                <w:sz w:val="18"/>
                <w:szCs w:val="18"/>
              </w:rPr>
              <w:t>10.1159/000360230</w:t>
            </w:r>
          </w:p>
        </w:tc>
        <w:tc>
          <w:tcPr>
            <w:tcW w:w="226" w:type="pct"/>
            <w:tcBorders>
              <w:top w:val="single" w:sz="4" w:space="0" w:color="000000"/>
              <w:left w:val="single" w:sz="4" w:space="0" w:color="auto"/>
              <w:bottom w:val="single" w:sz="4" w:space="0" w:color="000000"/>
              <w:right w:val="single" w:sz="4" w:space="0" w:color="auto"/>
            </w:tcBorders>
          </w:tcPr>
          <w:p w14:paraId="6C1722BE" w14:textId="312C4B55"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A94742">
              <w:rPr>
                <w:sz w:val="18"/>
                <w:szCs w:val="18"/>
              </w:rPr>
              <w:t>24847332</w:t>
            </w:r>
          </w:p>
        </w:tc>
        <w:tc>
          <w:tcPr>
            <w:tcW w:w="322" w:type="pct"/>
            <w:tcBorders>
              <w:top w:val="single" w:sz="4" w:space="0" w:color="000000"/>
              <w:left w:val="single" w:sz="4" w:space="0" w:color="auto"/>
              <w:bottom w:val="single" w:sz="4" w:space="0" w:color="000000"/>
              <w:right w:val="single" w:sz="4" w:space="0" w:color="auto"/>
            </w:tcBorders>
          </w:tcPr>
          <w:p w14:paraId="4E9CB9AD" w14:textId="0B52C22A"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354" w:type="pct"/>
            <w:tcBorders>
              <w:top w:val="single" w:sz="4" w:space="0" w:color="000000"/>
              <w:left w:val="single" w:sz="4" w:space="0" w:color="auto"/>
              <w:bottom w:val="single" w:sz="4" w:space="0" w:color="000000"/>
              <w:right w:val="single" w:sz="4" w:space="0" w:color="auto"/>
            </w:tcBorders>
          </w:tcPr>
          <w:p w14:paraId="6D8BF5FD" w14:textId="00EF874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D68EA71" w14:textId="00253CE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2CF6AA86" w14:textId="2F9D6346"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2.354 </w:t>
            </w:r>
            <w:r>
              <w:rPr>
                <w:sz w:val="18"/>
                <w:szCs w:val="18"/>
              </w:rPr>
              <w:t>(</w:t>
            </w:r>
            <w:r w:rsidRPr="00A94742">
              <w:rPr>
                <w:sz w:val="18"/>
                <w:szCs w:val="18"/>
              </w:rPr>
              <w:t>1.371 – 4.042</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DF8965F" w14:textId="43F64A1C"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14AD7D20" w14:textId="5A85E1CC"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EA5FA75" w14:textId="5D342FD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20863F6F" w14:textId="361C380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93C5280" w14:textId="739F289B"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712</w:t>
            </w:r>
          </w:p>
        </w:tc>
      </w:tr>
      <w:tr w:rsidR="00D533B1" w:rsidRPr="0001000C" w14:paraId="7470644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7D88D7"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1F791B3"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019D419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8EA153A"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73CFD9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D9F6B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59DBA788" w14:textId="3BE5B30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Grade 3</w:t>
            </w:r>
          </w:p>
        </w:tc>
        <w:tc>
          <w:tcPr>
            <w:tcW w:w="1837" w:type="pct"/>
            <w:tcBorders>
              <w:top w:val="single" w:sz="4" w:space="0" w:color="000000"/>
              <w:left w:val="single" w:sz="4" w:space="0" w:color="auto"/>
              <w:bottom w:val="single" w:sz="4" w:space="0" w:color="000000"/>
              <w:right w:val="single" w:sz="4" w:space="0" w:color="auto"/>
            </w:tcBorders>
          </w:tcPr>
          <w:p w14:paraId="5AB7000F" w14:textId="7610E807"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2.497 </w:t>
            </w:r>
            <w:r>
              <w:rPr>
                <w:sz w:val="18"/>
                <w:szCs w:val="18"/>
              </w:rPr>
              <w:t>(</w:t>
            </w:r>
            <w:r w:rsidRPr="00A94742">
              <w:rPr>
                <w:sz w:val="18"/>
                <w:szCs w:val="18"/>
              </w:rPr>
              <w:t>1.237 – 5.043</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98A13F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12CE6B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29CABBD" w14:textId="01A25D5E"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3F754BA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1E40A6B"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15FFAB1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2BBE62C"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D79E59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6A009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5A56AD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5FF6BD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2D87BA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60DAFF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6250DFE" w14:textId="4CE48656"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1.604 </w:t>
            </w:r>
            <w:r>
              <w:rPr>
                <w:sz w:val="18"/>
                <w:szCs w:val="18"/>
              </w:rPr>
              <w:t>(</w:t>
            </w:r>
            <w:r w:rsidRPr="00A94742">
              <w:rPr>
                <w:sz w:val="18"/>
                <w:szCs w:val="18"/>
              </w:rPr>
              <w:t>1.058 – 2.431</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1696B30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E5DC5C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E79B876" w14:textId="76026B0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7EA67E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4427E9A"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330F8FF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1CB84FA" w14:textId="4AB79EA4"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(22)","plainTextFormattedCitation":"(22)","previouslyFormattedCitation":"(22)"},"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47B9195A" w14:textId="20088DF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2017</w:t>
            </w:r>
          </w:p>
        </w:tc>
        <w:tc>
          <w:tcPr>
            <w:tcW w:w="161" w:type="pct"/>
            <w:tcBorders>
              <w:top w:val="single" w:sz="4" w:space="0" w:color="000000"/>
              <w:left w:val="single" w:sz="4" w:space="0" w:color="auto"/>
              <w:bottom w:val="single" w:sz="4" w:space="0" w:color="000000"/>
              <w:right w:val="single" w:sz="4" w:space="0" w:color="auto"/>
            </w:tcBorders>
          </w:tcPr>
          <w:p w14:paraId="230E63D2" w14:textId="0339FA5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B7295">
              <w:rPr>
                <w:sz w:val="18"/>
                <w:szCs w:val="18"/>
                <w:lang w:eastAsia="ja-JP"/>
              </w:rPr>
              <w:t>10.1111/eci.12718</w:t>
            </w:r>
          </w:p>
        </w:tc>
        <w:tc>
          <w:tcPr>
            <w:tcW w:w="226" w:type="pct"/>
            <w:tcBorders>
              <w:top w:val="single" w:sz="4" w:space="0" w:color="000000"/>
              <w:left w:val="single" w:sz="4" w:space="0" w:color="auto"/>
              <w:bottom w:val="single" w:sz="4" w:space="0" w:color="000000"/>
              <w:right w:val="single" w:sz="4" w:space="0" w:color="auto"/>
            </w:tcBorders>
          </w:tcPr>
          <w:p w14:paraId="7A1825C2" w14:textId="6246BB3E"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B7295">
              <w:rPr>
                <w:sz w:val="18"/>
                <w:szCs w:val="18"/>
                <w:lang w:eastAsia="ja-JP"/>
              </w:rPr>
              <w:t>28036114</w:t>
            </w:r>
          </w:p>
        </w:tc>
        <w:tc>
          <w:tcPr>
            <w:tcW w:w="322" w:type="pct"/>
            <w:tcBorders>
              <w:top w:val="single" w:sz="4" w:space="0" w:color="000000"/>
              <w:left w:val="single" w:sz="4" w:space="0" w:color="auto"/>
              <w:bottom w:val="single" w:sz="4" w:space="0" w:color="000000"/>
              <w:right w:val="single" w:sz="4" w:space="0" w:color="auto"/>
            </w:tcBorders>
          </w:tcPr>
          <w:p w14:paraId="0B6D85B5" w14:textId="4E8A2439"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Sweden</w:t>
            </w:r>
          </w:p>
        </w:tc>
        <w:tc>
          <w:tcPr>
            <w:tcW w:w="354" w:type="pct"/>
            <w:tcBorders>
              <w:top w:val="single" w:sz="4" w:space="0" w:color="000000"/>
              <w:left w:val="single" w:sz="4" w:space="0" w:color="auto"/>
              <w:bottom w:val="single" w:sz="4" w:space="0" w:color="000000"/>
              <w:right w:val="single" w:sz="4" w:space="0" w:color="auto"/>
            </w:tcBorders>
          </w:tcPr>
          <w:p w14:paraId="03AF188B" w14:textId="272EA71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6F4D5147" w14:textId="43CC376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CACS</w:t>
            </w:r>
          </w:p>
        </w:tc>
        <w:tc>
          <w:tcPr>
            <w:tcW w:w="1837" w:type="pct"/>
            <w:tcBorders>
              <w:top w:val="single" w:sz="4" w:space="0" w:color="000000"/>
              <w:left w:val="single" w:sz="4" w:space="0" w:color="auto"/>
              <w:bottom w:val="single" w:sz="4" w:space="0" w:color="000000"/>
              <w:right w:val="single" w:sz="4" w:space="0" w:color="auto"/>
            </w:tcBorders>
          </w:tcPr>
          <w:p w14:paraId="04340742" w14:textId="0C7555EA"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 xml:space="preserve">HR </w:t>
            </w:r>
            <w:r w:rsidRPr="00166C48">
              <w:rPr>
                <w:sz w:val="18"/>
                <w:szCs w:val="18"/>
                <w:lang w:eastAsia="ja-JP"/>
              </w:rPr>
              <w:t>1.52 (1.12-2.06)</w:t>
            </w:r>
          </w:p>
        </w:tc>
        <w:tc>
          <w:tcPr>
            <w:tcW w:w="194" w:type="pct"/>
            <w:tcBorders>
              <w:top w:val="single" w:sz="4" w:space="0" w:color="000000"/>
              <w:left w:val="single" w:sz="4" w:space="0" w:color="auto"/>
              <w:bottom w:val="single" w:sz="4" w:space="0" w:color="000000"/>
              <w:right w:val="single" w:sz="4" w:space="0" w:color="auto"/>
            </w:tcBorders>
          </w:tcPr>
          <w:p w14:paraId="5B072932" w14:textId="66DA00E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3CC4422C" w14:textId="5461425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CACS</w:t>
            </w:r>
          </w:p>
        </w:tc>
        <w:tc>
          <w:tcPr>
            <w:tcW w:w="258" w:type="pct"/>
            <w:tcBorders>
              <w:top w:val="single" w:sz="4" w:space="0" w:color="000000"/>
              <w:left w:val="single" w:sz="4" w:space="0" w:color="auto"/>
              <w:bottom w:val="single" w:sz="4" w:space="0" w:color="000000"/>
              <w:right w:val="single" w:sz="4" w:space="0" w:color="auto"/>
            </w:tcBorders>
          </w:tcPr>
          <w:p w14:paraId="502B781C" w14:textId="3C8F149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Mortality</w:t>
            </w:r>
          </w:p>
        </w:tc>
        <w:tc>
          <w:tcPr>
            <w:tcW w:w="225" w:type="pct"/>
            <w:tcBorders>
              <w:top w:val="single" w:sz="4" w:space="0" w:color="000000"/>
              <w:left w:val="single" w:sz="4" w:space="0" w:color="auto"/>
              <w:bottom w:val="single" w:sz="4" w:space="0" w:color="000000"/>
              <w:right w:val="single" w:sz="4" w:space="0" w:color="auto"/>
            </w:tcBorders>
          </w:tcPr>
          <w:p w14:paraId="2EABBA1E" w14:textId="323A9B5C"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5D-5T</w:t>
            </w:r>
          </w:p>
        </w:tc>
        <w:tc>
          <w:tcPr>
            <w:tcW w:w="229" w:type="pct"/>
            <w:tcBorders>
              <w:top w:val="single" w:sz="4" w:space="0" w:color="000000"/>
              <w:left w:val="single" w:sz="4" w:space="0" w:color="auto"/>
              <w:bottom w:val="single" w:sz="4" w:space="0" w:color="000000"/>
            </w:tcBorders>
          </w:tcPr>
          <w:p w14:paraId="0D0FD29D" w14:textId="0D66E228"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F2245">
              <w:rPr>
                <w:sz w:val="18"/>
                <w:szCs w:val="18"/>
                <w:lang w:eastAsia="ja-JP"/>
              </w:rPr>
              <w:t>240</w:t>
            </w:r>
          </w:p>
        </w:tc>
      </w:tr>
      <w:tr w:rsidR="00D533B1" w:rsidRPr="0001000C" w14:paraId="5F2491C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3D6961C" w14:textId="5018FE75" w:rsidR="00D533B1" w:rsidRPr="0001000C" w:rsidRDefault="00D533B1" w:rsidP="00D533B1">
            <w:pPr>
              <w:rPr>
                <w:sz w:val="18"/>
                <w:szCs w:val="18"/>
              </w:rPr>
            </w:pPr>
            <w:r>
              <w:rPr>
                <w:sz w:val="18"/>
                <w:szCs w:val="18"/>
              </w:rPr>
              <w:lastRenderedPageBreak/>
              <w:fldChar w:fldCharType="begin" w:fldLock="1"/>
            </w:r>
            <w:r w:rsidR="00F379BA">
              <w:rPr>
                <w:sz w:val="18"/>
                <w:szCs w:val="18"/>
                <w:lang w:eastAsia="ja-JP"/>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(61)","plainTextFormattedCitation":"(61)","previouslyFormattedCitation":"(61)"},"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(61)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A499ED7" w14:textId="5AF41E9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2015</w:t>
            </w:r>
          </w:p>
        </w:tc>
        <w:tc>
          <w:tcPr>
            <w:tcW w:w="161" w:type="pct"/>
            <w:tcBorders>
              <w:top w:val="single" w:sz="4" w:space="0" w:color="000000"/>
              <w:left w:val="single" w:sz="4" w:space="0" w:color="auto"/>
              <w:bottom w:val="single" w:sz="4" w:space="0" w:color="000000"/>
              <w:right w:val="single" w:sz="4" w:space="0" w:color="auto"/>
            </w:tcBorders>
          </w:tcPr>
          <w:p w14:paraId="255F8E46" w14:textId="6246607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lang w:eastAsia="ja-JP"/>
              </w:rPr>
              <w:t>10.3109/0886022X.2015.1077316</w:t>
            </w:r>
          </w:p>
        </w:tc>
        <w:tc>
          <w:tcPr>
            <w:tcW w:w="226" w:type="pct"/>
            <w:tcBorders>
              <w:top w:val="single" w:sz="4" w:space="0" w:color="000000"/>
              <w:left w:val="single" w:sz="4" w:space="0" w:color="auto"/>
              <w:bottom w:val="single" w:sz="4" w:space="0" w:color="000000"/>
              <w:right w:val="single" w:sz="4" w:space="0" w:color="auto"/>
            </w:tcBorders>
          </w:tcPr>
          <w:p w14:paraId="5DE1EA0C" w14:textId="40EFBEB9"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lang w:eastAsia="ja-JP"/>
              </w:rPr>
              <w:t>26336882</w:t>
            </w:r>
          </w:p>
        </w:tc>
        <w:tc>
          <w:tcPr>
            <w:tcW w:w="322" w:type="pct"/>
            <w:tcBorders>
              <w:top w:val="single" w:sz="4" w:space="0" w:color="000000"/>
              <w:left w:val="single" w:sz="4" w:space="0" w:color="auto"/>
              <w:bottom w:val="single" w:sz="4" w:space="0" w:color="000000"/>
              <w:right w:val="single" w:sz="4" w:space="0" w:color="auto"/>
            </w:tcBorders>
          </w:tcPr>
          <w:p w14:paraId="3EDCA74D" w14:textId="4874A4F6"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Portugal?</w:t>
            </w:r>
          </w:p>
        </w:tc>
        <w:tc>
          <w:tcPr>
            <w:tcW w:w="354" w:type="pct"/>
            <w:tcBorders>
              <w:top w:val="single" w:sz="4" w:space="0" w:color="000000"/>
              <w:left w:val="single" w:sz="4" w:space="0" w:color="auto"/>
              <w:bottom w:val="single" w:sz="4" w:space="0" w:color="000000"/>
              <w:right w:val="single" w:sz="4" w:space="0" w:color="auto"/>
            </w:tcBorders>
          </w:tcPr>
          <w:p w14:paraId="320AFFC1" w14:textId="3DE93E7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380E57E9" w14:textId="77777777" w:rsidR="00D533B1" w:rsidRPr="005B7675"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t>
            </w:r>
            <w:r w:rsidRPr="005B7675">
              <w:rPr>
                <w:sz w:val="18"/>
                <w:szCs w:val="18"/>
                <w:lang w:eastAsia="ja-JP"/>
              </w:rPr>
              <w:t>imple</w:t>
            </w:r>
          </w:p>
          <w:p w14:paraId="6B024D3A" w14:textId="194F691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5B7675">
              <w:rPr>
                <w:sz w:val="18"/>
                <w:szCs w:val="18"/>
                <w:lang w:eastAsia="ja-JP"/>
              </w:rPr>
              <w:t>vascular calcification score</w:t>
            </w:r>
            <w:r>
              <w:rPr>
                <w:sz w:val="18"/>
                <w:szCs w:val="18"/>
                <w:lang w:eastAsia="ja-JP"/>
              </w:rPr>
              <w:t xml:space="preserve"> (SVCS)</w:t>
            </w:r>
          </w:p>
        </w:tc>
        <w:tc>
          <w:tcPr>
            <w:tcW w:w="1837" w:type="pct"/>
            <w:tcBorders>
              <w:top w:val="single" w:sz="4" w:space="0" w:color="000000"/>
              <w:left w:val="single" w:sz="4" w:space="0" w:color="auto"/>
              <w:bottom w:val="single" w:sz="4" w:space="0" w:color="000000"/>
              <w:right w:val="single" w:sz="4" w:space="0" w:color="auto"/>
            </w:tcBorders>
          </w:tcPr>
          <w:p w14:paraId="52599A2A" w14:textId="167ED92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709C9">
              <w:rPr>
                <w:noProof/>
                <w:sz w:val="18"/>
                <w:szCs w:val="18"/>
              </w:rPr>
              <w:drawing>
                <wp:inline distT="0" distB="0" distL="0" distR="0" wp14:anchorId="1B5E033E" wp14:editId="00AF12FB">
                  <wp:extent cx="2125980" cy="1704186"/>
                  <wp:effectExtent l="0" t="0" r="7620" b="0"/>
                  <wp:docPr id="1" name="圖片 1" descr="https://www.tandfonline.com/na101/home/literatum/publisher/tandf/journals/content/irnf20/2015/irnf20.v037.i09/0886022x.2015.1077316/20151009/images/medium/irnf_a_1077316_f0002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irnf20/2015/irnf20.v037.i09/0886022x.2015.1077316/20151009/images/medium/irnf_a_1077316_f0002_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1714" cy="1708782"/>
                          </a:xfrm>
                          <a:prstGeom prst="rect">
                            <a:avLst/>
                          </a:prstGeom>
                          <a:noFill/>
                          <a:ln>
                            <a:noFill/>
                          </a:ln>
                        </pic:spPr>
                      </pic:pic>
                    </a:graphicData>
                  </a:graphic>
                </wp:inline>
              </w:drawing>
            </w:r>
          </w:p>
        </w:tc>
        <w:tc>
          <w:tcPr>
            <w:tcW w:w="194" w:type="pct"/>
            <w:tcBorders>
              <w:top w:val="single" w:sz="4" w:space="0" w:color="000000"/>
              <w:left w:val="single" w:sz="4" w:space="0" w:color="auto"/>
              <w:bottom w:val="single" w:sz="4" w:space="0" w:color="000000"/>
              <w:right w:val="single" w:sz="4" w:space="0" w:color="auto"/>
            </w:tcBorders>
          </w:tcPr>
          <w:p w14:paraId="527C0CE8" w14:textId="5777D62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7C07FD57" w14:textId="2B5FDE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SVCS</w:t>
            </w:r>
          </w:p>
        </w:tc>
        <w:tc>
          <w:tcPr>
            <w:tcW w:w="258" w:type="pct"/>
            <w:tcBorders>
              <w:top w:val="single" w:sz="4" w:space="0" w:color="000000"/>
              <w:left w:val="single" w:sz="4" w:space="0" w:color="auto"/>
              <w:bottom w:val="single" w:sz="4" w:space="0" w:color="000000"/>
              <w:right w:val="single" w:sz="4" w:space="0" w:color="auto"/>
            </w:tcBorders>
          </w:tcPr>
          <w:p w14:paraId="598EE35F" w14:textId="17F43A9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Vascular access flow (DU-</w:t>
            </w:r>
            <w:proofErr w:type="spellStart"/>
            <w:r>
              <w:rPr>
                <w:sz w:val="18"/>
                <w:szCs w:val="18"/>
                <w:lang w:eastAsia="ja-JP"/>
              </w:rPr>
              <w:t>Qa</w:t>
            </w:r>
            <w:proofErr w:type="spellEnd"/>
            <w:r>
              <w:rPr>
                <w:sz w:val="18"/>
                <w:szCs w:val="18"/>
                <w:lang w:eastAsia="ja-JP"/>
              </w:rPr>
              <w:t>)</w:t>
            </w:r>
          </w:p>
        </w:tc>
        <w:tc>
          <w:tcPr>
            <w:tcW w:w="225" w:type="pct"/>
            <w:tcBorders>
              <w:top w:val="single" w:sz="4" w:space="0" w:color="000000"/>
              <w:left w:val="single" w:sz="4" w:space="0" w:color="auto"/>
              <w:bottom w:val="single" w:sz="4" w:space="0" w:color="000000"/>
              <w:right w:val="single" w:sz="4" w:space="0" w:color="auto"/>
            </w:tcBorders>
          </w:tcPr>
          <w:p w14:paraId="59B59B96" w14:textId="0F7888F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271EAECC" w14:textId="1E2AA0C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50</w:t>
            </w:r>
          </w:p>
        </w:tc>
      </w:tr>
      <w:tr w:rsidR="00D533B1" w:rsidRPr="0001000C" w14:paraId="12CBAD8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9811315"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C5DB75"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80CE4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4764B2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92E6E49"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549D32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C36DAA1" w14:textId="6467C01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0F6E53AB" w14:textId="7B4160EF"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 xml:space="preserve">P = </w:t>
            </w:r>
            <w:r w:rsidRPr="009709C9">
              <w:rPr>
                <w:sz w:val="18"/>
                <w:szCs w:val="18"/>
                <w:lang w:eastAsia="ja-JP"/>
              </w:rPr>
              <w:t>0.575</w:t>
            </w:r>
          </w:p>
        </w:tc>
        <w:tc>
          <w:tcPr>
            <w:tcW w:w="194" w:type="pct"/>
            <w:tcBorders>
              <w:top w:val="single" w:sz="4" w:space="0" w:color="000000"/>
              <w:left w:val="single" w:sz="4" w:space="0" w:color="auto"/>
              <w:bottom w:val="single" w:sz="4" w:space="0" w:color="000000"/>
              <w:right w:val="single" w:sz="4" w:space="0" w:color="auto"/>
            </w:tcBorders>
          </w:tcPr>
          <w:p w14:paraId="168C804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722876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2B233B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975F80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DB7E4A6"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12BCF8C6"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09913EE" w14:textId="0F5B0A6D" w:rsidR="00D533B1" w:rsidRPr="0001000C" w:rsidRDefault="00D533B1" w:rsidP="00D533B1">
            <w:pPr>
              <w:rPr>
                <w:sz w:val="18"/>
                <w:szCs w:val="18"/>
              </w:rPr>
            </w:pPr>
            <w:r>
              <w:rPr>
                <w:sz w:val="18"/>
                <w:szCs w:val="18"/>
              </w:rPr>
              <w:fldChar w:fldCharType="begin" w:fldLock="1"/>
            </w:r>
            <w:r w:rsidR="00F379BA">
              <w:rPr>
                <w:sz w:val="18"/>
                <w:szCs w:val="18"/>
                <w:lang w:eastAsia="ja-JP"/>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(62)","plainTextFormattedCitation":"(62)","previouslyFormattedCitation":"(62)"},"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(62)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B9E5E42" w14:textId="4A60D8B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2008</w:t>
            </w:r>
          </w:p>
        </w:tc>
        <w:tc>
          <w:tcPr>
            <w:tcW w:w="161" w:type="pct"/>
            <w:tcBorders>
              <w:top w:val="single" w:sz="4" w:space="0" w:color="000000"/>
              <w:left w:val="single" w:sz="4" w:space="0" w:color="auto"/>
              <w:bottom w:val="single" w:sz="4" w:space="0" w:color="000000"/>
              <w:right w:val="single" w:sz="4" w:space="0" w:color="auto"/>
            </w:tcBorders>
          </w:tcPr>
          <w:p w14:paraId="05931127" w14:textId="0066FB1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lang w:eastAsia="ja-JP"/>
              </w:rPr>
              <w:t>10.1111/j.1365-2362.</w:t>
            </w:r>
            <w:proofErr w:type="gramStart"/>
            <w:r w:rsidRPr="00910DD7">
              <w:rPr>
                <w:sz w:val="18"/>
                <w:szCs w:val="18"/>
                <w:lang w:eastAsia="ja-JP"/>
              </w:rPr>
              <w:t>2008.02032.x</w:t>
            </w:r>
            <w:proofErr w:type="gramEnd"/>
          </w:p>
        </w:tc>
        <w:tc>
          <w:tcPr>
            <w:tcW w:w="226" w:type="pct"/>
            <w:tcBorders>
              <w:top w:val="single" w:sz="4" w:space="0" w:color="000000"/>
              <w:left w:val="single" w:sz="4" w:space="0" w:color="auto"/>
              <w:bottom w:val="single" w:sz="4" w:space="0" w:color="000000"/>
              <w:right w:val="single" w:sz="4" w:space="0" w:color="auto"/>
            </w:tcBorders>
          </w:tcPr>
          <w:p w14:paraId="7605AC5A" w14:textId="09BB5895"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5D02F1">
              <w:rPr>
                <w:sz w:val="18"/>
                <w:szCs w:val="18"/>
                <w:lang w:eastAsia="ja-JP"/>
              </w:rPr>
              <w:t>19021697</w:t>
            </w:r>
          </w:p>
        </w:tc>
        <w:tc>
          <w:tcPr>
            <w:tcW w:w="322" w:type="pct"/>
            <w:tcBorders>
              <w:top w:val="single" w:sz="4" w:space="0" w:color="000000"/>
              <w:left w:val="single" w:sz="4" w:space="0" w:color="auto"/>
              <w:bottom w:val="single" w:sz="4" w:space="0" w:color="000000"/>
              <w:right w:val="single" w:sz="4" w:space="0" w:color="auto"/>
            </w:tcBorders>
          </w:tcPr>
          <w:p w14:paraId="52B1F8D2" w14:textId="7341FA95"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Sweden</w:t>
            </w:r>
          </w:p>
        </w:tc>
        <w:tc>
          <w:tcPr>
            <w:tcW w:w="354" w:type="pct"/>
            <w:tcBorders>
              <w:top w:val="single" w:sz="4" w:space="0" w:color="000000"/>
              <w:left w:val="single" w:sz="4" w:space="0" w:color="auto"/>
              <w:bottom w:val="single" w:sz="4" w:space="0" w:color="000000"/>
              <w:right w:val="single" w:sz="4" w:space="0" w:color="auto"/>
            </w:tcBorders>
          </w:tcPr>
          <w:p w14:paraId="10A38182" w14:textId="4537260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6BAC1D4F" w14:textId="6FBA812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Low fetuin-A</w:t>
            </w:r>
          </w:p>
        </w:tc>
        <w:tc>
          <w:tcPr>
            <w:tcW w:w="1837" w:type="pct"/>
            <w:tcBorders>
              <w:top w:val="single" w:sz="4" w:space="0" w:color="000000"/>
              <w:left w:val="single" w:sz="4" w:space="0" w:color="auto"/>
              <w:bottom w:val="single" w:sz="4" w:space="0" w:color="000000"/>
              <w:right w:val="single" w:sz="4" w:space="0" w:color="auto"/>
            </w:tcBorders>
          </w:tcPr>
          <w:p w14:paraId="44ED4BAC" w14:textId="60F8BDB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lang w:eastAsia="ja-JP"/>
              </w:rPr>
              <w:t>HR 2</w:t>
            </w:r>
            <w:r>
              <w:rPr>
                <w:sz w:val="18"/>
                <w:szCs w:val="18"/>
                <w:lang w:eastAsia="ja-JP"/>
              </w:rPr>
              <w:t>.</w:t>
            </w:r>
            <w:r w:rsidRPr="00910DD7">
              <w:rPr>
                <w:sz w:val="18"/>
                <w:szCs w:val="18"/>
                <w:lang w:eastAsia="ja-JP"/>
              </w:rPr>
              <w:t xml:space="preserve">3 </w:t>
            </w:r>
            <w:r>
              <w:rPr>
                <w:sz w:val="18"/>
                <w:szCs w:val="18"/>
                <w:lang w:eastAsia="ja-JP"/>
              </w:rPr>
              <w:t>(</w:t>
            </w:r>
            <w:r w:rsidRPr="00910DD7">
              <w:rPr>
                <w:sz w:val="18"/>
                <w:szCs w:val="18"/>
                <w:lang w:eastAsia="ja-JP"/>
              </w:rPr>
              <w:t>1</w:t>
            </w:r>
            <w:r>
              <w:rPr>
                <w:sz w:val="18"/>
                <w:szCs w:val="18"/>
                <w:lang w:eastAsia="ja-JP"/>
              </w:rPr>
              <w:t>.</w:t>
            </w:r>
            <w:r w:rsidRPr="00910DD7">
              <w:rPr>
                <w:sz w:val="18"/>
                <w:szCs w:val="18"/>
                <w:lang w:eastAsia="ja-JP"/>
              </w:rPr>
              <w:t>2–4</w:t>
            </w:r>
            <w:r>
              <w:rPr>
                <w:sz w:val="18"/>
                <w:szCs w:val="18"/>
                <w:lang w:eastAsia="ja-JP"/>
              </w:rPr>
              <w:t>.</w:t>
            </w:r>
            <w:r w:rsidRPr="00910DD7">
              <w:rPr>
                <w:sz w:val="18"/>
                <w:szCs w:val="18"/>
                <w:lang w:eastAsia="ja-JP"/>
              </w:rPr>
              <w:t>5</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5E7CD595" w14:textId="41939AC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x</w:t>
            </w:r>
          </w:p>
        </w:tc>
        <w:tc>
          <w:tcPr>
            <w:tcW w:w="419" w:type="pct"/>
            <w:tcBorders>
              <w:top w:val="single" w:sz="4" w:space="0" w:color="000000"/>
              <w:left w:val="single" w:sz="4" w:space="0" w:color="auto"/>
              <w:bottom w:val="single" w:sz="4" w:space="0" w:color="000000"/>
              <w:right w:val="single" w:sz="4" w:space="0" w:color="auto"/>
            </w:tcBorders>
          </w:tcPr>
          <w:p w14:paraId="761A95A2" w14:textId="56A4C69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Fetuin-A inhibits vascular calcification</w:t>
            </w:r>
          </w:p>
        </w:tc>
        <w:tc>
          <w:tcPr>
            <w:tcW w:w="258" w:type="pct"/>
            <w:tcBorders>
              <w:top w:val="single" w:sz="4" w:space="0" w:color="000000"/>
              <w:left w:val="single" w:sz="4" w:space="0" w:color="auto"/>
              <w:bottom w:val="single" w:sz="4" w:space="0" w:color="000000"/>
              <w:right w:val="single" w:sz="4" w:space="0" w:color="auto"/>
            </w:tcBorders>
          </w:tcPr>
          <w:p w14:paraId="74EB6641" w14:textId="0A62641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Mortality</w:t>
            </w:r>
          </w:p>
        </w:tc>
        <w:tc>
          <w:tcPr>
            <w:tcW w:w="225" w:type="pct"/>
            <w:tcBorders>
              <w:top w:val="single" w:sz="4" w:space="0" w:color="000000"/>
              <w:left w:val="single" w:sz="4" w:space="0" w:color="auto"/>
              <w:bottom w:val="single" w:sz="4" w:space="0" w:color="000000"/>
              <w:right w:val="single" w:sz="4" w:space="0" w:color="auto"/>
            </w:tcBorders>
          </w:tcPr>
          <w:p w14:paraId="05BEB5F1" w14:textId="7BA6C82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00568871" w14:textId="48588AE8"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222</w:t>
            </w:r>
          </w:p>
        </w:tc>
      </w:tr>
      <w:tr w:rsidR="00D533B1" w:rsidRPr="0001000C" w14:paraId="5479A8A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D31441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60D841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F92260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4C8A332"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0297CC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2A56A7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EF20E3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718AD58" w14:textId="07D5B5EF"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lang w:eastAsia="ja-JP"/>
              </w:rPr>
              <w:t>Patients with low fetuin-A levels (&lt; median) had higher mortality (Hazard ratio ‘HR’ 2·2; CI 1·4–3·5, P&lt; 0·001), but this association was lost after adjustment for age, gender, comorbidities score, dialysis vintage and inflammation (CRP &gt; median). In inflamed patients with low fetuin a significantly independent association with mortality (HR 2·3; CI 1·2–4·5, P= 0·01) was observed compared to non-inflamed patients with high fetuin-A, after adjusting for the same variables.</w:t>
            </w:r>
          </w:p>
        </w:tc>
        <w:tc>
          <w:tcPr>
            <w:tcW w:w="194" w:type="pct"/>
            <w:tcBorders>
              <w:top w:val="single" w:sz="4" w:space="0" w:color="000000"/>
              <w:left w:val="single" w:sz="4" w:space="0" w:color="auto"/>
              <w:bottom w:val="single" w:sz="4" w:space="0" w:color="000000"/>
              <w:right w:val="single" w:sz="4" w:space="0" w:color="auto"/>
            </w:tcBorders>
          </w:tcPr>
          <w:p w14:paraId="38BF06D9"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37692A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6E569C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A19132C"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F016B2E"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32DC4A8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8A63358" w14:textId="72A15D55" w:rsidR="00D533B1" w:rsidRPr="0001000C" w:rsidRDefault="00D533B1" w:rsidP="00D533B1">
            <w:pPr>
              <w:rPr>
                <w:sz w:val="18"/>
                <w:szCs w:val="18"/>
              </w:rPr>
            </w:pPr>
            <w:r>
              <w:rPr>
                <w:sz w:val="18"/>
                <w:szCs w:val="18"/>
              </w:rPr>
              <w:fldChar w:fldCharType="begin" w:fldLock="1"/>
            </w:r>
            <w:r w:rsidR="00F379BA">
              <w:rPr>
                <w:sz w:val="18"/>
                <w:szCs w:val="18"/>
                <w:lang w:eastAsia="ja-JP"/>
              </w:rPr>
              <w:instrText>ADDIN CSL_CITATION {"citationItems":[{"id":"ITEM-1","itemData":{"DOI":"10.15386/cjmed-515","abstract":"Background and Aim: In spite of numerous interventions, the control of mineral disturbances remains poor in end-stage renal failure (ESRF) patients. Chronic kidney disease - mineral and bone disorders (CKD-MBD) represent an important cause of mortality and morbidity. The aim of this study is to analyze the relationship between mineral and bone disorders (MBD) and their components impact on all-cause mortality and cardiovascular (CDV) mortality and morbidity in chronic dialysis patients.; Methods: This prospective study was carried out in a cohort of 92 randomly selected patients with ESRF treated with hemodialysis (HD) and peritoneal dialysis (PD). The data regarding demographic and clinical characteristics were recorded, including vascular disease (coronary, cerebral, peripheral). The follow-up lasted 40 months and the final evaluation included the number and causes of deaths, CDV events and disease. Serum Ca, P, ALP, iPTH, albumin, cholesterol, urea and creatinine levels were measured. The plain radiographic films of hands and pelvis evaluated all bone abnormalities suggestive of renal osteodystrophy (ROD) and peripheral vascular calcification (VC).; Results: All-cause annual mortality represented 9.25% in HD and 9.09% in PD patients. The CDV mortality represented almost 44% in HD patients and 66% in PD patients from all deaths. There was a high prevalence of CDV diseases and events. High and low serum P levels were associated with a worse survival rate. Hypercalcaemia was associated with high risk for CDV events in HD patients. In PD patients, the relationship between increased ALP levels and all-cause mortality was significant. Other mineral markers were not predictive of the outcome in the studied patients. In the HD patients the severity of VC was associated with all-cause and CDV mortality, and with CDV events. Male gender, hypercholesterolemia, decreased URR, albumin and creatinine were identified as risk factors for all-cause mortality. The diabetics had higher death rates. Low dialysis efficacy represented a risk factor for mortality and CDV diseases and events. In PD patients, low albumin induced a higher death rate. In PD patients the death rate was similar to HD patients.; Conclusion: All-cause mortality was higher than in general population, but lower than the chronic dialysis patients' mortality reported in other studies. The death rates in HD and PD patients were similar. VC and serum P levels influenced the outcome in the HD patients - …","author":[{"dropping-particle":"","family":"Moldovan","given":"Diana","non-dropping-particle":"","parse-names":false,"suffix":""},{"dropping-particle":"","family":"Rusu","given":"Crina","non-dropping-particle":"","parse-names":false,"suffix":""},{"dropping-particle":"","family":"Kacso","given":"Ina Maria","non-dropping-particle":"","parse-names":false,"suffix":""},{"dropping-particle":"","family":"Potra","given":"Alina","non-dropping-particle":"","parse-names":false,"suffix":""},{"dropping-particle":"","family":"Patiu","given":"Ioan Mihai","non-dropping-particle":"","parse-names":false,"suffix":""},{"dropping-particle":"","family":"Gherman-Caprioara","given":"Mirela","non-dropping-particle":"","parse-names":false,"suffix":""}],"container-title":"Clujul Medical (1957)","id":"ITEM-1","issue":"1","issued":{"date-parts":[["2016"]]},"page":"94-103","publisher":"Universitatea de Medicina si Farmacie \"Iuliu Hatieganu\" Cluj Napoca","publisher-place":"Nephrology Department, Iuliu Hatieganu University of Medicine and Pharmacy, Cluj-Napoca, Romania.","title":"Mineral and bone disorders, morbidity and mortality in end-stage renal failure patients on chronic dialysis.","type":"article-journal","volume":"89"},"uris":["http://www.mendeley.com/documents/?uuid=0696f097-6ad0-329c-a35b-a44f0b2daac8"]}],"mendeley":{"formattedCitation":"(63)","plainTextFormattedCitation":"(63)","previouslyFormattedCitation":"(63)"},"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(63)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B0CAE07" w14:textId="2838071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2016</w:t>
            </w:r>
          </w:p>
        </w:tc>
        <w:tc>
          <w:tcPr>
            <w:tcW w:w="161" w:type="pct"/>
            <w:tcBorders>
              <w:top w:val="single" w:sz="4" w:space="0" w:color="000000"/>
              <w:left w:val="single" w:sz="4" w:space="0" w:color="auto"/>
              <w:bottom w:val="single" w:sz="4" w:space="0" w:color="000000"/>
              <w:right w:val="single" w:sz="4" w:space="0" w:color="auto"/>
            </w:tcBorders>
          </w:tcPr>
          <w:p w14:paraId="307D346F" w14:textId="087498A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10.1538</w:t>
            </w:r>
            <w:r w:rsidRPr="002878BD">
              <w:rPr>
                <w:sz w:val="18"/>
                <w:szCs w:val="18"/>
                <w:lang w:eastAsia="ja-JP"/>
              </w:rPr>
              <w:lastRenderedPageBreak/>
              <w:t>6/cjmed-515</w:t>
            </w:r>
          </w:p>
        </w:tc>
        <w:tc>
          <w:tcPr>
            <w:tcW w:w="226" w:type="pct"/>
            <w:tcBorders>
              <w:top w:val="single" w:sz="4" w:space="0" w:color="000000"/>
              <w:left w:val="single" w:sz="4" w:space="0" w:color="auto"/>
              <w:bottom w:val="single" w:sz="4" w:space="0" w:color="000000"/>
              <w:right w:val="single" w:sz="4" w:space="0" w:color="auto"/>
            </w:tcBorders>
          </w:tcPr>
          <w:p w14:paraId="4E5163C2" w14:textId="7C1036D2"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lastRenderedPageBreak/>
              <w:t>27004031</w:t>
            </w:r>
          </w:p>
        </w:tc>
        <w:tc>
          <w:tcPr>
            <w:tcW w:w="322" w:type="pct"/>
            <w:tcBorders>
              <w:top w:val="single" w:sz="4" w:space="0" w:color="000000"/>
              <w:left w:val="single" w:sz="4" w:space="0" w:color="auto"/>
              <w:bottom w:val="single" w:sz="4" w:space="0" w:color="000000"/>
              <w:right w:val="single" w:sz="4" w:space="0" w:color="auto"/>
            </w:tcBorders>
          </w:tcPr>
          <w:p w14:paraId="236CF6B9" w14:textId="15140A6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Romania</w:t>
            </w:r>
          </w:p>
        </w:tc>
        <w:tc>
          <w:tcPr>
            <w:tcW w:w="354" w:type="pct"/>
            <w:tcBorders>
              <w:top w:val="single" w:sz="4" w:space="0" w:color="000000"/>
              <w:left w:val="single" w:sz="4" w:space="0" w:color="auto"/>
              <w:bottom w:val="single" w:sz="4" w:space="0" w:color="000000"/>
              <w:right w:val="single" w:sz="4" w:space="0" w:color="auto"/>
            </w:tcBorders>
          </w:tcPr>
          <w:p w14:paraId="2641EA9B" w14:textId="3CE0E66B"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49D1F627" w14:textId="1AF4632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16DD18B4" w14:textId="2C8C7F33"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HR</w:t>
            </w:r>
            <w:r>
              <w:rPr>
                <w:sz w:val="18"/>
                <w:szCs w:val="18"/>
                <w:lang w:eastAsia="ja-JP"/>
              </w:rPr>
              <w:t xml:space="preserve"> </w:t>
            </w:r>
            <w:r w:rsidRPr="002878BD">
              <w:rPr>
                <w:sz w:val="18"/>
                <w:szCs w:val="18"/>
                <w:lang w:eastAsia="ja-JP"/>
              </w:rPr>
              <w:t>14.</w:t>
            </w:r>
            <w:r>
              <w:rPr>
                <w:sz w:val="18"/>
                <w:szCs w:val="18"/>
                <w:lang w:eastAsia="ja-JP"/>
              </w:rPr>
              <w:t>96 (</w:t>
            </w:r>
            <w:r w:rsidRPr="002878BD">
              <w:rPr>
                <w:sz w:val="18"/>
                <w:szCs w:val="18"/>
                <w:lang w:eastAsia="ja-JP"/>
              </w:rPr>
              <w:t>2.09-106.98</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3B095F66" w14:textId="24F88B9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6E0EEA74" w14:textId="77777777" w:rsidR="00D533B1" w:rsidRPr="00CC465F"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CC465F">
              <w:rPr>
                <w:sz w:val="18"/>
                <w:szCs w:val="18"/>
                <w:lang w:eastAsia="ja-JP"/>
              </w:rPr>
              <w:t xml:space="preserve">vascular or </w:t>
            </w:r>
          </w:p>
          <w:p w14:paraId="719D93C2" w14:textId="4D45477F"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CC465F">
              <w:rPr>
                <w:sz w:val="18"/>
                <w:szCs w:val="18"/>
                <w:lang w:eastAsia="ja-JP"/>
              </w:rPr>
              <w:t xml:space="preserve">other soft tissue </w:t>
            </w:r>
            <w:r w:rsidRPr="00CC465F">
              <w:rPr>
                <w:sz w:val="18"/>
                <w:szCs w:val="18"/>
                <w:lang w:eastAsia="ja-JP"/>
              </w:rPr>
              <w:lastRenderedPageBreak/>
              <w:t>calcifications (VC)</w:t>
            </w:r>
            <w:r>
              <w:rPr>
                <w:sz w:val="18"/>
                <w:szCs w:val="18"/>
                <w:lang w:eastAsia="ja-JP"/>
              </w:rPr>
              <w:t xml:space="preserve"> by plain film</w:t>
            </w:r>
          </w:p>
        </w:tc>
        <w:tc>
          <w:tcPr>
            <w:tcW w:w="258" w:type="pct"/>
            <w:tcBorders>
              <w:top w:val="single" w:sz="4" w:space="0" w:color="000000"/>
              <w:left w:val="single" w:sz="4" w:space="0" w:color="auto"/>
              <w:bottom w:val="single" w:sz="4" w:space="0" w:color="000000"/>
              <w:right w:val="single" w:sz="4" w:space="0" w:color="auto"/>
            </w:tcBorders>
          </w:tcPr>
          <w:p w14:paraId="453A7329" w14:textId="75D4A79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lastRenderedPageBreak/>
              <w:t xml:space="preserve">all-cause </w:t>
            </w:r>
            <w:r w:rsidRPr="002878BD">
              <w:rPr>
                <w:sz w:val="18"/>
                <w:szCs w:val="18"/>
                <w:lang w:eastAsia="ja-JP"/>
              </w:rPr>
              <w:lastRenderedPageBreak/>
              <w:t>mortality</w:t>
            </w:r>
          </w:p>
        </w:tc>
        <w:tc>
          <w:tcPr>
            <w:tcW w:w="225" w:type="pct"/>
            <w:tcBorders>
              <w:top w:val="single" w:sz="4" w:space="0" w:color="000000"/>
              <w:left w:val="single" w:sz="4" w:space="0" w:color="auto"/>
              <w:bottom w:val="single" w:sz="4" w:space="0" w:color="000000"/>
              <w:right w:val="single" w:sz="4" w:space="0" w:color="auto"/>
            </w:tcBorders>
          </w:tcPr>
          <w:p w14:paraId="6E60C522" w14:textId="7A2DCDC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lastRenderedPageBreak/>
              <w:t>5D (HD)</w:t>
            </w:r>
          </w:p>
        </w:tc>
        <w:tc>
          <w:tcPr>
            <w:tcW w:w="229" w:type="pct"/>
            <w:tcBorders>
              <w:top w:val="single" w:sz="4" w:space="0" w:color="000000"/>
              <w:left w:val="single" w:sz="4" w:space="0" w:color="auto"/>
              <w:bottom w:val="single" w:sz="4" w:space="0" w:color="000000"/>
            </w:tcBorders>
          </w:tcPr>
          <w:p w14:paraId="11779002" w14:textId="4A3D272F"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92</w:t>
            </w:r>
          </w:p>
        </w:tc>
      </w:tr>
      <w:tr w:rsidR="00D533B1" w:rsidRPr="0001000C" w14:paraId="13C78BE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AA53460"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ED7212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E201D6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113D2E8"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08EB864"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E44B1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C5333DC" w14:textId="27151DB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VC score</w:t>
            </w:r>
          </w:p>
        </w:tc>
        <w:tc>
          <w:tcPr>
            <w:tcW w:w="1837" w:type="pct"/>
            <w:tcBorders>
              <w:top w:val="single" w:sz="4" w:space="0" w:color="000000"/>
              <w:left w:val="single" w:sz="4" w:space="0" w:color="auto"/>
              <w:bottom w:val="single" w:sz="4" w:space="0" w:color="000000"/>
              <w:right w:val="single" w:sz="4" w:space="0" w:color="auto"/>
            </w:tcBorders>
          </w:tcPr>
          <w:p w14:paraId="4EF96B0B" w14:textId="70213DE2"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D4BD0">
              <w:rPr>
                <w:sz w:val="18"/>
                <w:szCs w:val="18"/>
                <w:lang w:eastAsia="ja-JP"/>
              </w:rPr>
              <w:t>HR</w:t>
            </w:r>
            <w:r>
              <w:rPr>
                <w:sz w:val="18"/>
                <w:szCs w:val="18"/>
                <w:lang w:eastAsia="ja-JP"/>
              </w:rPr>
              <w:t xml:space="preserve"> </w:t>
            </w:r>
            <w:r w:rsidRPr="00DD4BD0">
              <w:rPr>
                <w:sz w:val="18"/>
                <w:szCs w:val="18"/>
                <w:lang w:eastAsia="ja-JP"/>
              </w:rPr>
              <w:t xml:space="preserve">1.30 </w:t>
            </w:r>
            <w:r>
              <w:rPr>
                <w:sz w:val="18"/>
                <w:szCs w:val="18"/>
                <w:lang w:eastAsia="ja-JP"/>
              </w:rPr>
              <w:t>(1</w:t>
            </w:r>
            <w:r w:rsidRPr="00DD4BD0">
              <w:rPr>
                <w:sz w:val="18"/>
                <w:szCs w:val="18"/>
                <w:lang w:eastAsia="ja-JP"/>
              </w:rPr>
              <w:t>.05-1.59</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518C630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1C0022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E202AC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315D12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704F212"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3D1B0CCD"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565ABAF"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8782C1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541690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967A549"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83CB6A4"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C37723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62684F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EC9079F" w14:textId="464FE97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lang w:eastAsia="ja-JP"/>
              </w:rPr>
              <w:t xml:space="preserve">HR </w:t>
            </w:r>
            <w:r w:rsidRPr="00DD4BD0">
              <w:rPr>
                <w:sz w:val="18"/>
                <w:szCs w:val="18"/>
                <w:lang w:eastAsia="ja-JP"/>
              </w:rPr>
              <w:t>1.387</w:t>
            </w:r>
            <w:r>
              <w:rPr>
                <w:rFonts w:hint="eastAsia"/>
                <w:sz w:val="18"/>
                <w:szCs w:val="18"/>
                <w:lang w:eastAsia="ja-JP"/>
              </w:rPr>
              <w:t xml:space="preserve"> (</w:t>
            </w:r>
            <w:r w:rsidRPr="00DD4BD0">
              <w:rPr>
                <w:sz w:val="18"/>
                <w:szCs w:val="18"/>
                <w:lang w:eastAsia="ja-JP"/>
              </w:rPr>
              <w:t>1.095-1.757</w:t>
            </w:r>
            <w:r>
              <w:rPr>
                <w:rFonts w:hint="eastAsia"/>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01364891"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A8A8213" w14:textId="02BD008F"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Cardiovascular mortality</w:t>
            </w:r>
          </w:p>
        </w:tc>
        <w:tc>
          <w:tcPr>
            <w:tcW w:w="258" w:type="pct"/>
            <w:tcBorders>
              <w:top w:val="single" w:sz="4" w:space="0" w:color="000000"/>
              <w:left w:val="single" w:sz="4" w:space="0" w:color="auto"/>
              <w:bottom w:val="single" w:sz="4" w:space="0" w:color="000000"/>
              <w:right w:val="single" w:sz="4" w:space="0" w:color="auto"/>
            </w:tcBorders>
          </w:tcPr>
          <w:p w14:paraId="4EACCA8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5E16D4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42AE83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6086BC5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A5344E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86353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2B56CA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51545E9"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C27EB4A"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27A423C"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74BD529"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7CB1E81"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Multivariable Cox analysis of </w:t>
            </w:r>
            <w:proofErr w:type="spellStart"/>
            <w:r w:rsidRPr="00DD4BD0">
              <w:rPr>
                <w:sz w:val="18"/>
                <w:szCs w:val="18"/>
                <w:lang w:eastAsia="ja-JP"/>
              </w:rPr>
              <w:t>CdV</w:t>
            </w:r>
            <w:proofErr w:type="spellEnd"/>
            <w:r w:rsidRPr="00DD4BD0">
              <w:rPr>
                <w:sz w:val="18"/>
                <w:szCs w:val="18"/>
                <w:lang w:eastAsia="ja-JP"/>
              </w:rPr>
              <w:t xml:space="preserve"> mortality used </w:t>
            </w:r>
          </w:p>
          <w:p w14:paraId="365E0951"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as covariates age, gender, HD vintage, presence of DM, </w:t>
            </w:r>
          </w:p>
          <w:p w14:paraId="509839B9"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VC score, presence of ROD, Ca in dialysis solution, oral </w:t>
            </w:r>
          </w:p>
          <w:p w14:paraId="7AEB4B1D"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Ca salts, vitamin D treatment, serum Ca, P, </w:t>
            </w:r>
            <w:proofErr w:type="spellStart"/>
            <w:r w:rsidRPr="00DD4BD0">
              <w:rPr>
                <w:sz w:val="18"/>
                <w:szCs w:val="18"/>
                <w:lang w:eastAsia="ja-JP"/>
              </w:rPr>
              <w:t>iPTH</w:t>
            </w:r>
            <w:proofErr w:type="spellEnd"/>
            <w:r w:rsidRPr="00DD4BD0">
              <w:rPr>
                <w:sz w:val="18"/>
                <w:szCs w:val="18"/>
                <w:lang w:eastAsia="ja-JP"/>
              </w:rPr>
              <w:t xml:space="preserve">, ALP, </w:t>
            </w:r>
          </w:p>
          <w:p w14:paraId="2FADA0BB"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creatinine, Hb, cholesterol, </w:t>
            </w:r>
            <w:proofErr w:type="spellStart"/>
            <w:r w:rsidRPr="00DD4BD0">
              <w:rPr>
                <w:sz w:val="18"/>
                <w:szCs w:val="18"/>
                <w:lang w:eastAsia="ja-JP"/>
              </w:rPr>
              <w:t>trygliceride</w:t>
            </w:r>
            <w:proofErr w:type="spellEnd"/>
            <w:r w:rsidRPr="00DD4BD0">
              <w:rPr>
                <w:sz w:val="18"/>
                <w:szCs w:val="18"/>
                <w:lang w:eastAsia="ja-JP"/>
              </w:rPr>
              <w:t xml:space="preserve">, CRP, albumin, </w:t>
            </w:r>
          </w:p>
          <w:p w14:paraId="32FBEFE4"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ferritin levels, URR, </w:t>
            </w:r>
            <w:proofErr w:type="spellStart"/>
            <w:r w:rsidRPr="00DD4BD0">
              <w:rPr>
                <w:sz w:val="18"/>
                <w:szCs w:val="18"/>
                <w:lang w:eastAsia="ja-JP"/>
              </w:rPr>
              <w:t>spKt</w:t>
            </w:r>
            <w:proofErr w:type="spellEnd"/>
            <w:r w:rsidRPr="00DD4BD0">
              <w:rPr>
                <w:sz w:val="18"/>
                <w:szCs w:val="18"/>
                <w:lang w:eastAsia="ja-JP"/>
              </w:rPr>
              <w:t xml:space="preserve">/V baseline renal disease, initial </w:t>
            </w:r>
          </w:p>
          <w:p w14:paraId="062EBC06"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roofErr w:type="spellStart"/>
            <w:r w:rsidRPr="00DD4BD0">
              <w:rPr>
                <w:sz w:val="18"/>
                <w:szCs w:val="18"/>
                <w:lang w:eastAsia="ja-JP"/>
              </w:rPr>
              <w:t>CdV</w:t>
            </w:r>
            <w:proofErr w:type="spellEnd"/>
            <w:r w:rsidRPr="00DD4BD0">
              <w:rPr>
                <w:sz w:val="18"/>
                <w:szCs w:val="18"/>
                <w:lang w:eastAsia="ja-JP"/>
              </w:rPr>
              <w:t xml:space="preserve"> disease. The method was Forward LR stepwise. </w:t>
            </w:r>
          </w:p>
          <w:p w14:paraId="49EFDC84"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VC score (HR=1.387; 95.0% CI 1.095-1.757; p=0.007) </w:t>
            </w:r>
          </w:p>
          <w:p w14:paraId="11EB7F7C"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and URR (HR=0.942; 95.0% CI 0.888-0.999; p=0.046) </w:t>
            </w:r>
          </w:p>
          <w:p w14:paraId="12866F1F" w14:textId="77777777" w:rsidR="00D533B1" w:rsidRPr="00583786" w:rsidRDefault="00D533B1" w:rsidP="00D533B1">
            <w:pPr>
              <w:cnfStyle w:val="000000100000" w:firstRow="0" w:lastRow="0" w:firstColumn="0" w:lastColumn="0" w:oddVBand="0" w:evenVBand="0" w:oddHBand="1" w:evenHBand="0" w:firstRowFirstColumn="0" w:firstRowLastColumn="0" w:lastRowFirstColumn="0" w:lastRowLastColumn="0"/>
              <w:rPr>
                <w:b/>
                <w:sz w:val="18"/>
                <w:szCs w:val="18"/>
                <w:lang w:eastAsia="ja-JP"/>
              </w:rPr>
            </w:pPr>
            <w:r w:rsidRPr="00DD4BD0">
              <w:rPr>
                <w:sz w:val="18"/>
                <w:szCs w:val="18"/>
                <w:lang w:eastAsia="ja-JP"/>
              </w:rPr>
              <w:t xml:space="preserve">remained in the </w:t>
            </w:r>
            <w:proofErr w:type="spellStart"/>
            <w:r w:rsidRPr="00DD4BD0">
              <w:rPr>
                <w:sz w:val="18"/>
                <w:szCs w:val="18"/>
                <w:lang w:eastAsia="ja-JP"/>
              </w:rPr>
              <w:t>ecuation</w:t>
            </w:r>
            <w:proofErr w:type="spellEnd"/>
            <w:r w:rsidRPr="00DD4BD0">
              <w:rPr>
                <w:sz w:val="18"/>
                <w:szCs w:val="18"/>
                <w:lang w:eastAsia="ja-JP"/>
              </w:rPr>
              <w:t xml:space="preserve">. </w:t>
            </w:r>
            <w:r w:rsidRPr="00583786">
              <w:rPr>
                <w:b/>
                <w:sz w:val="18"/>
                <w:szCs w:val="18"/>
                <w:lang w:eastAsia="ja-JP"/>
              </w:rPr>
              <w:t xml:space="preserve">Increased VC score and decreased </w:t>
            </w:r>
          </w:p>
          <w:p w14:paraId="533D45CF" w14:textId="4A61BF2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583786">
              <w:rPr>
                <w:b/>
                <w:sz w:val="18"/>
                <w:szCs w:val="18"/>
                <w:lang w:eastAsia="ja-JP"/>
              </w:rPr>
              <w:t>URR represent risk factors for CDV mortality.</w:t>
            </w:r>
          </w:p>
        </w:tc>
        <w:tc>
          <w:tcPr>
            <w:tcW w:w="194" w:type="pct"/>
            <w:tcBorders>
              <w:top w:val="single" w:sz="4" w:space="0" w:color="000000"/>
              <w:left w:val="single" w:sz="4" w:space="0" w:color="auto"/>
              <w:bottom w:val="single" w:sz="4" w:space="0" w:color="000000"/>
              <w:right w:val="single" w:sz="4" w:space="0" w:color="auto"/>
            </w:tcBorders>
          </w:tcPr>
          <w:p w14:paraId="70ABEDB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ECB65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FA943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713E56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153A250"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0223C91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0DB323" w14:textId="5B0BB218"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International","id":"ITEM-1","issue":"3","issued":{"date-parts":[["2014"]]},"page":"301-310","title":"Is the dialysate calcium concentration of 1.75 mmol/L suitable for Chinese patients on maintenance hemodialysis?","type":"article-journal","volume":"94"},"uris":["http://www.mendeley.com/documents/?uuid=374f953e-84af-3c82-810e-9e7389077669"]}],"mendeley":{"formattedCitation":"(64)","plainTextFormattedCitation":"(64)","previouslyFormattedCitation":"(64)"},"properties":{"noteIndex":0},"schema":"https://github.com/citation-style-language/schema/raw/master/csl-citation.json"}</w:instrText>
            </w:r>
            <w:r>
              <w:rPr>
                <w:sz w:val="18"/>
                <w:szCs w:val="18"/>
              </w:rPr>
              <w:fldChar w:fldCharType="separate"/>
            </w:r>
            <w:r w:rsidR="00F379BA" w:rsidRPr="00F379BA">
              <w:rPr>
                <w:b w:val="0"/>
                <w:noProof/>
                <w:sz w:val="18"/>
                <w:szCs w:val="18"/>
              </w:rPr>
              <w:t>(64)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69E4B8A" w14:textId="0699762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014</w:t>
            </w:r>
          </w:p>
        </w:tc>
        <w:tc>
          <w:tcPr>
            <w:tcW w:w="161" w:type="pct"/>
            <w:tcBorders>
              <w:top w:val="single" w:sz="4" w:space="0" w:color="000000"/>
              <w:left w:val="single" w:sz="4" w:space="0" w:color="auto"/>
              <w:bottom w:val="single" w:sz="4" w:space="0" w:color="000000"/>
              <w:right w:val="single" w:sz="4" w:space="0" w:color="auto"/>
            </w:tcBorders>
          </w:tcPr>
          <w:p w14:paraId="01C4B07F" w14:textId="4856E1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10.1007/s00223-013-9811-x</w:t>
            </w:r>
          </w:p>
        </w:tc>
        <w:tc>
          <w:tcPr>
            <w:tcW w:w="226" w:type="pct"/>
            <w:tcBorders>
              <w:top w:val="single" w:sz="4" w:space="0" w:color="000000"/>
              <w:left w:val="single" w:sz="4" w:space="0" w:color="auto"/>
              <w:bottom w:val="single" w:sz="4" w:space="0" w:color="000000"/>
              <w:right w:val="single" w:sz="4" w:space="0" w:color="auto"/>
            </w:tcBorders>
          </w:tcPr>
          <w:p w14:paraId="71B3B6ED" w14:textId="4822612D"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24193439</w:t>
            </w:r>
          </w:p>
        </w:tc>
        <w:tc>
          <w:tcPr>
            <w:tcW w:w="322" w:type="pct"/>
            <w:tcBorders>
              <w:top w:val="single" w:sz="4" w:space="0" w:color="000000"/>
              <w:left w:val="single" w:sz="4" w:space="0" w:color="auto"/>
              <w:bottom w:val="single" w:sz="4" w:space="0" w:color="000000"/>
              <w:right w:val="single" w:sz="4" w:space="0" w:color="auto"/>
            </w:tcBorders>
          </w:tcPr>
          <w:p w14:paraId="167D842F" w14:textId="69F6C90C"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354" w:type="pct"/>
            <w:tcBorders>
              <w:top w:val="single" w:sz="4" w:space="0" w:color="000000"/>
              <w:left w:val="single" w:sz="4" w:space="0" w:color="auto"/>
              <w:bottom w:val="single" w:sz="4" w:space="0" w:color="000000"/>
              <w:right w:val="single" w:sz="4" w:space="0" w:color="auto"/>
            </w:tcBorders>
          </w:tcPr>
          <w:p w14:paraId="6844C0A2" w14:textId="3B8BB91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09F0495" w14:textId="7A475D45"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5F7F9A06" w14:textId="1ED224B1"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0.225 (0.100-0.509)</w:t>
            </w:r>
          </w:p>
        </w:tc>
        <w:tc>
          <w:tcPr>
            <w:tcW w:w="194" w:type="pct"/>
            <w:tcBorders>
              <w:top w:val="single" w:sz="4" w:space="0" w:color="000000"/>
              <w:left w:val="single" w:sz="4" w:space="0" w:color="auto"/>
              <w:bottom w:val="single" w:sz="4" w:space="0" w:color="000000"/>
              <w:right w:val="single" w:sz="4" w:space="0" w:color="auto"/>
            </w:tcBorders>
          </w:tcPr>
          <w:p w14:paraId="3D44C67A" w14:textId="7ED6614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000000"/>
              <w:left w:val="single" w:sz="4" w:space="0" w:color="auto"/>
              <w:bottom w:val="single" w:sz="4" w:space="0" w:color="000000"/>
              <w:right w:val="single" w:sz="4" w:space="0" w:color="auto"/>
            </w:tcBorders>
          </w:tcPr>
          <w:p w14:paraId="127EF82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C03EFF4" w14:textId="015DFB5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2E19250E" w14:textId="0D8014D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000000"/>
              <w:left w:val="single" w:sz="4" w:space="0" w:color="auto"/>
              <w:bottom w:val="single" w:sz="4" w:space="0" w:color="000000"/>
            </w:tcBorders>
          </w:tcPr>
          <w:p w14:paraId="15AF5385" w14:textId="05AC6CF4"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D533B1" w:rsidRPr="0001000C" w14:paraId="47A5ADA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5ADCD2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A39D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AD711F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7D89C33"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BED335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5D81A4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E75D99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A2817C4" w14:textId="42DC7A62"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HR 0.043 (0.008-0.241)</w:t>
            </w:r>
          </w:p>
        </w:tc>
        <w:tc>
          <w:tcPr>
            <w:tcW w:w="194" w:type="pct"/>
            <w:tcBorders>
              <w:top w:val="single" w:sz="4" w:space="0" w:color="000000"/>
              <w:left w:val="single" w:sz="4" w:space="0" w:color="auto"/>
              <w:bottom w:val="single" w:sz="4" w:space="0" w:color="000000"/>
              <w:right w:val="single" w:sz="4" w:space="0" w:color="auto"/>
            </w:tcBorders>
          </w:tcPr>
          <w:p w14:paraId="4F24ABB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CDC92C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F4FEA77" w14:textId="77777777" w:rsidR="00D533B1" w:rsidRPr="00B13192"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cardiocerebrovascular</w:t>
            </w:r>
          </w:p>
          <w:p w14:paraId="44F89DF6" w14:textId="57E2A5C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10D0B7E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22B7148"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4DA292A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43CC2B5" w14:textId="2DE808D6"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{"citationItems":[{"id":"ITEM-1","itemData":{"DOI":"10.1186/1471-2369-14-263","abstract":"Background: Clinical outcomes of dialysis patients are variable, and improved knowledge of prognosis would inform decisions regarding patient management. We assessed the value of simple, chest X-ray derived measures of cardiac size (cardiothoracic ratio (CTR)) and vascular calcification (Aortic Arch Calcification (AAC)), in predicting death and improving multivariable prognostic models in a prevalent cohort of hemodialysis patients. Methods: Eight hundred and twenty-four dialysis patients with one or more postero-anterior (PA) chest X-ray were included in the study. Using a validated calcification score, the AAC was graded from 0 to 3. Cox proportional hazards models were used to assess the association between AAC score, CTR, and mortality. AAC was treated as a categorical variable with 4 levels (0,1,2, or 3). Age, race, diabetes, and heart failure were adjusted for in the multivariable analysis. The criterion for statistical significance was p&lt;0.05. Results: The median CTR of the sample was 0.53 [IQR=0.48,0.58] with calcification scores as follows: 0 (54%), 1 (24%), 2 (17%), and 3 (5%). Of 824 patients, 152 (18%) died during follow-up. Age, sex, race, duration of dialysis, diabetes, heart failure, ischemic heart disease and baseline serum creatinine and phosphate were included in a base Cox model. Both CTR (HR 1.78[1.40,2.27] per 0.1 unit change), area under the curve (AUC)=0.60[0.55,0.65], and AAC (AAC 3 vs 0 HR 4.35[2.38,7.66], AAC 2 vs 0 HR 2.22[1.41,3.49], AAC 1 vs 0 HR 2.43[1.64,3.61]), AUC=0.63[0.58,0.68]) were associated with death in univariate Cox analysis. CTR remained significant after adjustment for base model variables (adjusted HR 1.46[1.11,1.92]), but did not increase the AUC of the base model (0.71[0.66,0.76] vs. 0.71[0.66,0.76]) and did not improve net reclassification performance (NRI=0). AAC also remained significant on multivariable analysis, but did not improve net reclassification (NRI=0). All ranges were based on 95% confidence intervals. Conclusions: Neither CTR nor AAC assessed on chest x-ray improved prediction of mortality in this prevalent cohort of dialysis patients. Our data do not support the clinical utility of X-ray measures of cardiac size and vascular calcification for the purpose of mortality prediction in prevalent hemodialysis patients. More advanced imaging techniques may be needed to improve prognostication in this population.","author":[{"dropping-particle":"","family":"Bohn","given":"Ethan","non-dropping-particle":"","parse-names":false,"suffix":""},{"dropping-particle":"","family":"Tangri","given":"Navdeep","non-dropping-particle":"","parse-names":false,"suffix":""},{"dropping-particle":"","family":"Gali","given":"Brent","non-dropping-particle":"","parse-names":false,"suffix":""},{"dropping-particle":"","family":"Henderson","given":"Blair","non-dropping-particle":"","parse-names":false,"suffix":""},{"dropping-particle":"","family":"Sood","given":"Manish M","non-dropping-particle":"","parse-names":false,"suffix":""},{"dropping-particle":"","family":"Komenda","given":"Paul","non-dropping-particle":"","parse-names":false,"suffix":""},{"dropping-particle":"","family":"Rigatto","given":"Claudio","non-dropping-particle":"","parse-names":false,"suffix":""}],"container-title":"BMC Nephrology","id":"ITEM-1","issue":"1","issued":{"date-parts":[["2013"]]},"page":"263","publisher":"BioMed Central","publisher-place":"University of Manitoba, Winnipeg, Canada. crigatto@sbgh.mb.ca.","title":"Predicting risk of mortality in dialysis patients: a retrospective cohort study evaluating the prognostic value of a simple chest X-ray.","type":"article-journal","volume":"14"},"uris":["http://www.mendeley.com/documents/?uuid=ccd16fa1-3aff-34cf-a430-b45c8d6fd480"]}],"mendeley":{"formattedCitation":"(65)","plainTextFormattedCitation":"(65)","previouslyFormattedCitation":"(65)"},"properties":{"noteIndex":0},"schema":"https://github.com/citation-style-language/schema/raw/master/csl-citation.json"}</w:instrText>
            </w:r>
            <w:r>
              <w:rPr>
                <w:sz w:val="18"/>
                <w:szCs w:val="18"/>
              </w:rPr>
              <w:fldChar w:fldCharType="separate"/>
            </w:r>
            <w:r w:rsidR="00F379BA" w:rsidRPr="00F379BA">
              <w:rPr>
                <w:b w:val="0"/>
                <w:noProof/>
                <w:sz w:val="18"/>
                <w:szCs w:val="18"/>
              </w:rPr>
              <w:t>(65)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A068DF7" w14:textId="1AC63ED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48813271" w14:textId="42659F1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E02167">
              <w:rPr>
                <w:sz w:val="18"/>
                <w:szCs w:val="18"/>
              </w:rPr>
              <w:t>10.11</w:t>
            </w:r>
            <w:r w:rsidRPr="00E02167">
              <w:rPr>
                <w:sz w:val="18"/>
                <w:szCs w:val="18"/>
              </w:rPr>
              <w:lastRenderedPageBreak/>
              <w:t>86/1471-2369-14-263</w:t>
            </w:r>
          </w:p>
        </w:tc>
        <w:tc>
          <w:tcPr>
            <w:tcW w:w="226" w:type="pct"/>
            <w:tcBorders>
              <w:top w:val="single" w:sz="4" w:space="0" w:color="000000"/>
              <w:left w:val="single" w:sz="4" w:space="0" w:color="auto"/>
              <w:bottom w:val="single" w:sz="4" w:space="0" w:color="000000"/>
              <w:right w:val="single" w:sz="4" w:space="0" w:color="auto"/>
            </w:tcBorders>
          </w:tcPr>
          <w:p w14:paraId="1F79009B" w14:textId="4F94044D"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E5DB3">
              <w:rPr>
                <w:sz w:val="18"/>
                <w:szCs w:val="18"/>
              </w:rPr>
              <w:lastRenderedPageBreak/>
              <w:t>24289833</w:t>
            </w:r>
          </w:p>
        </w:tc>
        <w:tc>
          <w:tcPr>
            <w:tcW w:w="322" w:type="pct"/>
            <w:tcBorders>
              <w:top w:val="single" w:sz="4" w:space="0" w:color="000000"/>
              <w:left w:val="single" w:sz="4" w:space="0" w:color="auto"/>
              <w:bottom w:val="single" w:sz="4" w:space="0" w:color="000000"/>
              <w:right w:val="single" w:sz="4" w:space="0" w:color="auto"/>
            </w:tcBorders>
          </w:tcPr>
          <w:p w14:paraId="0018EED6" w14:textId="7C75CF7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Canada</w:t>
            </w:r>
          </w:p>
        </w:tc>
        <w:tc>
          <w:tcPr>
            <w:tcW w:w="354" w:type="pct"/>
            <w:tcBorders>
              <w:top w:val="single" w:sz="4" w:space="0" w:color="000000"/>
              <w:left w:val="single" w:sz="4" w:space="0" w:color="auto"/>
              <w:bottom w:val="single" w:sz="4" w:space="0" w:color="000000"/>
              <w:right w:val="single" w:sz="4" w:space="0" w:color="auto"/>
            </w:tcBorders>
          </w:tcPr>
          <w:p w14:paraId="578F47E1" w14:textId="4EA6069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EC56F2A" w14:textId="5257A56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Aortic arch </w:t>
            </w:r>
            <w:r>
              <w:rPr>
                <w:sz w:val="18"/>
                <w:szCs w:val="18"/>
              </w:rPr>
              <w:lastRenderedPageBreak/>
              <w:t>calcification score (</w:t>
            </w:r>
            <w:proofErr w:type="spellStart"/>
            <w:r>
              <w:rPr>
                <w:sz w:val="18"/>
                <w:szCs w:val="18"/>
              </w:rPr>
              <w:t>AoAC</w:t>
            </w:r>
            <w:proofErr w:type="spellEnd"/>
            <w:r>
              <w:rPr>
                <w:sz w:val="18"/>
                <w:szCs w:val="18"/>
              </w:rPr>
              <w:t>)</w:t>
            </w:r>
          </w:p>
        </w:tc>
        <w:tc>
          <w:tcPr>
            <w:tcW w:w="1837" w:type="pct"/>
            <w:tcBorders>
              <w:top w:val="single" w:sz="4" w:space="0" w:color="000000"/>
              <w:left w:val="single" w:sz="4" w:space="0" w:color="auto"/>
              <w:bottom w:val="single" w:sz="4" w:space="0" w:color="000000"/>
              <w:right w:val="single" w:sz="4" w:space="0" w:color="auto"/>
            </w:tcBorders>
          </w:tcPr>
          <w:p w14:paraId="67465900" w14:textId="07710C08"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 xml:space="preserve">Score </w:t>
            </w:r>
            <w:r w:rsidRPr="00BA381A">
              <w:rPr>
                <w:sz w:val="18"/>
                <w:szCs w:val="18"/>
              </w:rPr>
              <w:t>1 1.52 [0.99, 2.34] 0.06</w:t>
            </w:r>
          </w:p>
        </w:tc>
        <w:tc>
          <w:tcPr>
            <w:tcW w:w="194" w:type="pct"/>
            <w:tcBorders>
              <w:top w:val="single" w:sz="4" w:space="0" w:color="000000"/>
              <w:left w:val="single" w:sz="4" w:space="0" w:color="auto"/>
              <w:bottom w:val="single" w:sz="4" w:space="0" w:color="000000"/>
              <w:right w:val="single" w:sz="4" w:space="0" w:color="auto"/>
            </w:tcBorders>
          </w:tcPr>
          <w:p w14:paraId="10D13E6D" w14:textId="16E7377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4654A4E1" w14:textId="3F46CE2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000000"/>
              <w:left w:val="single" w:sz="4" w:space="0" w:color="auto"/>
              <w:bottom w:val="single" w:sz="4" w:space="0" w:color="000000"/>
              <w:right w:val="single" w:sz="4" w:space="0" w:color="auto"/>
            </w:tcBorders>
          </w:tcPr>
          <w:p w14:paraId="384617F1" w14:textId="1A5FA1C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741147F9" w14:textId="61CE59E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60309FA" w14:textId="445C1AD5"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824</w:t>
            </w:r>
          </w:p>
        </w:tc>
      </w:tr>
      <w:tr w:rsidR="00D533B1" w:rsidRPr="0001000C" w14:paraId="59B5CDA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B7257D"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A261EF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37F2C3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0D1350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ECBDC3"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938C8B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278FD6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369D5778" w14:textId="1C7E396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2 1.22 [0.72, 2.05] 0.47</w:t>
            </w:r>
          </w:p>
        </w:tc>
        <w:tc>
          <w:tcPr>
            <w:tcW w:w="194" w:type="pct"/>
            <w:tcBorders>
              <w:top w:val="single" w:sz="4" w:space="0" w:color="000000"/>
              <w:left w:val="single" w:sz="4" w:space="0" w:color="auto"/>
              <w:bottom w:val="single" w:sz="4" w:space="0" w:color="000000"/>
              <w:right w:val="single" w:sz="4" w:space="0" w:color="auto"/>
            </w:tcBorders>
          </w:tcPr>
          <w:p w14:paraId="4D31594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93AEBF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47AF6C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C5B571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729CD4D"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7550D2D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3DA4397"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5FC46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FFFA23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CFF64FC"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CD1F030"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CF836B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9578C5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EB0474B" w14:textId="316C8D44"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Score </w:t>
            </w:r>
            <w:r w:rsidRPr="00BA381A">
              <w:rPr>
                <w:sz w:val="18"/>
                <w:szCs w:val="18"/>
              </w:rPr>
              <w:t>3 2.49 [1.28, 4.82] 0.01</w:t>
            </w:r>
          </w:p>
        </w:tc>
        <w:tc>
          <w:tcPr>
            <w:tcW w:w="194" w:type="pct"/>
            <w:tcBorders>
              <w:top w:val="single" w:sz="4" w:space="0" w:color="000000"/>
              <w:left w:val="single" w:sz="4" w:space="0" w:color="auto"/>
              <w:bottom w:val="single" w:sz="4" w:space="0" w:color="000000"/>
              <w:right w:val="single" w:sz="4" w:space="0" w:color="auto"/>
            </w:tcBorders>
          </w:tcPr>
          <w:p w14:paraId="6BABBF9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6E2F32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B97089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C31788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0E892B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5A7367A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705294" w14:textId="03738688"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(8)","plainTextFormattedCitation":"(8)","previouslyFormattedCitation":"(8)"},"properties":{"noteIndex":0},"schema":"https://github.com/citation-style-language/schema/raw/master/csl-citation.json"}</w:instrText>
            </w:r>
            <w:r>
              <w:rPr>
                <w:sz w:val="18"/>
                <w:szCs w:val="18"/>
              </w:rPr>
              <w:fldChar w:fldCharType="separate"/>
            </w:r>
            <w:r w:rsidR="00A672A7" w:rsidRPr="00A672A7">
              <w:rPr>
                <w:b w:val="0"/>
                <w:noProof/>
                <w:sz w:val="18"/>
                <w:szCs w:val="18"/>
              </w:rPr>
              <w:t>(8)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1CC2B2" w14:textId="3B84897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3665F2B8" w14:textId="669B5228"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10.1186/1471-2369-15-190</w:t>
            </w:r>
          </w:p>
        </w:tc>
        <w:tc>
          <w:tcPr>
            <w:tcW w:w="226" w:type="pct"/>
            <w:tcBorders>
              <w:top w:val="single" w:sz="4" w:space="0" w:color="000000"/>
              <w:left w:val="single" w:sz="4" w:space="0" w:color="auto"/>
              <w:bottom w:val="single" w:sz="4" w:space="0" w:color="000000"/>
              <w:right w:val="single" w:sz="4" w:space="0" w:color="auto"/>
            </w:tcBorders>
          </w:tcPr>
          <w:p w14:paraId="001D3E56" w14:textId="6FABA8E3"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25465028</w:t>
            </w:r>
          </w:p>
        </w:tc>
        <w:tc>
          <w:tcPr>
            <w:tcW w:w="322" w:type="pct"/>
            <w:tcBorders>
              <w:top w:val="single" w:sz="4" w:space="0" w:color="000000"/>
              <w:left w:val="single" w:sz="4" w:space="0" w:color="auto"/>
              <w:bottom w:val="single" w:sz="4" w:space="0" w:color="000000"/>
              <w:right w:val="single" w:sz="4" w:space="0" w:color="auto"/>
            </w:tcBorders>
          </w:tcPr>
          <w:p w14:paraId="7CED1346" w14:textId="277AFCEF"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top w:val="single" w:sz="4" w:space="0" w:color="000000"/>
              <w:left w:val="single" w:sz="4" w:space="0" w:color="auto"/>
              <w:bottom w:val="single" w:sz="4" w:space="0" w:color="000000"/>
              <w:right w:val="single" w:sz="4" w:space="0" w:color="auto"/>
            </w:tcBorders>
          </w:tcPr>
          <w:p w14:paraId="2E0960D0" w14:textId="6B34D4D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4D51577" w14:textId="77777777" w:rsidR="00D533B1" w:rsidRPr="00194B02"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94B02">
              <w:rPr>
                <w:sz w:val="18"/>
                <w:szCs w:val="18"/>
              </w:rPr>
              <w:t>Male sex (versus</w:t>
            </w:r>
          </w:p>
          <w:p w14:paraId="38D3E182" w14:textId="5DA5514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94B02">
              <w:rPr>
                <w:sz w:val="18"/>
                <w:szCs w:val="18"/>
              </w:rPr>
              <w:t>female)</w:t>
            </w:r>
          </w:p>
        </w:tc>
        <w:tc>
          <w:tcPr>
            <w:tcW w:w="1837" w:type="pct"/>
            <w:tcBorders>
              <w:top w:val="single" w:sz="4" w:space="0" w:color="000000"/>
              <w:left w:val="single" w:sz="4" w:space="0" w:color="auto"/>
              <w:bottom w:val="single" w:sz="4" w:space="0" w:color="000000"/>
              <w:right w:val="single" w:sz="4" w:space="0" w:color="auto"/>
            </w:tcBorders>
          </w:tcPr>
          <w:p w14:paraId="337EF8D1" w14:textId="2A2B922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94B02">
              <w:rPr>
                <w:sz w:val="18"/>
                <w:szCs w:val="18"/>
              </w:rPr>
              <w:t xml:space="preserve">0.82 </w:t>
            </w:r>
            <w:r>
              <w:rPr>
                <w:sz w:val="18"/>
                <w:szCs w:val="18"/>
              </w:rPr>
              <w:t>(</w:t>
            </w:r>
            <w:r w:rsidRPr="00194B02">
              <w:rPr>
                <w:sz w:val="18"/>
                <w:szCs w:val="18"/>
              </w:rPr>
              <w:t>0.39-1.75</w:t>
            </w:r>
            <w:r>
              <w:rPr>
                <w:sz w:val="18"/>
                <w:szCs w:val="18"/>
              </w:rPr>
              <w:t xml:space="preserve">), p = </w:t>
            </w:r>
            <w:r w:rsidRPr="00194B02">
              <w:rPr>
                <w:sz w:val="18"/>
                <w:szCs w:val="18"/>
              </w:rPr>
              <w:t>0.620</w:t>
            </w:r>
          </w:p>
        </w:tc>
        <w:tc>
          <w:tcPr>
            <w:tcW w:w="194" w:type="pct"/>
            <w:tcBorders>
              <w:top w:val="single" w:sz="4" w:space="0" w:color="000000"/>
              <w:left w:val="single" w:sz="4" w:space="0" w:color="auto"/>
              <w:bottom w:val="single" w:sz="4" w:space="0" w:color="000000"/>
              <w:right w:val="single" w:sz="4" w:space="0" w:color="auto"/>
            </w:tcBorders>
          </w:tcPr>
          <w:p w14:paraId="291C336F" w14:textId="6492534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39EDE41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6534999" w14:textId="5C90DF3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743B6239" w14:textId="2A7681FB"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2534176D" w14:textId="1F653441"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r>
      <w:tr w:rsidR="00D533B1" w:rsidRPr="0001000C" w14:paraId="2E22FCE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C6804A6"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D87587A"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C5A2A0A"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A0BCD3A"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CCECD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DA67B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6CF3D7F" w14:textId="3F33420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000000"/>
              <w:left w:val="single" w:sz="4" w:space="0" w:color="auto"/>
              <w:bottom w:val="single" w:sz="4" w:space="0" w:color="000000"/>
              <w:right w:val="single" w:sz="4" w:space="0" w:color="auto"/>
            </w:tcBorders>
          </w:tcPr>
          <w:p w14:paraId="5776D8B3" w14:textId="2C7908B2"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194B02">
              <w:rPr>
                <w:sz w:val="18"/>
                <w:szCs w:val="18"/>
              </w:rPr>
              <w:t xml:space="preserve">2.18 </w:t>
            </w:r>
            <w:r>
              <w:rPr>
                <w:sz w:val="18"/>
                <w:szCs w:val="18"/>
              </w:rPr>
              <w:t>(</w:t>
            </w:r>
            <w:r w:rsidRPr="00194B02">
              <w:rPr>
                <w:sz w:val="18"/>
                <w:szCs w:val="18"/>
              </w:rPr>
              <w:t>1.41-3.38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564214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D5D3087"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1B8A6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A9A5A47"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E863819"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775063A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2817ACB" w14:textId="33352ECB"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{"citationItems":[{"id":"ITEM-1","itemData":{"DOI":"10.1080/0886022X.2018.1455588","abstract":"Vascular calcification (VC) is linked to post-transplant cardiovascular\nevents and hypercalcemia which may influence kidney graft function in\nthe long term. We aimed to evaluate whether pretransplant aortic arch\ncalcification (AoAC) can predict post-transplant cardiovascular or\ncerebrovascular events (CVEs), and to assess its association with\npost-transplant plasma calcium levels and renal function in one-year\nfollow-up. Our single-center observational prospective study enrolled 37\nkidney transplant recipients (KTR) without previous history of vascular\nevents. Two radiologists evaluated pretransplant AoAC on chest X-ray as\nsuggested by Ogawa etal. in 2009. Cohen's kappa coefficient was 0.71.\nThe mismatching results were repeatedly reviewed and resulted in\nconsensus. Carotid-femoral (cfPWV) and carotid-radial pulse wave\nvelocity (crPWV) was measured using applanation tonometry before and one\nyear after transplantation. Patient clinical, biochemical data, and\ncardiovascular/CVE rate were monitored within 1year. We found out that\neGFR(1year) correlated with eGFR(discharge) and calcium based on\nhospital discharge data (=0.563, p=.004 and =51.360, p=.026,\nrespectively). Multivariate linear regression revealed that donor age,\ndonor gender, and recipient eGFR(discharge) (R-squared 0.65, p=.002)\nbetter predict eGFR(1year) than AoAC combined with recipient\neGFR(discharge) (R-squared 0.35, p=.006). During 1-year follow-up, four\n(10.81%) patients experienced cardiovascular events, which were\npredicted by PWV ratio (HR 7.549, p=.045), but not related to AoAC score\n(HR 1.044, p=.158). In conclusion, KTR without previous vascular events\nhave quite low cardiovascular/CVE rate within 1-year follow-up. VC\nevaluated as AoAC on pretransplant chest X-ray together with recipient\neGFR(discharge) could be related to kidney function in one-year\nfollow-up.","author":[{"dropping-particle":"","family":"Laucyte-Cibulskiene","given":"Agne","non-dropping-particle":"","parse-names":false,"suffix":""},{"dropping-particle":"","family":"Boreikaite","given":"Evelina","non-dropping-particle":"","parse-names":false,"suffix":""},{"dropping-particle":"","family":"Aucina","given":"Gediminas","non-dropping-particle":"","parse-names":false,"suffix":""},{"dropping-particle":"","family":"Gudynaite","given":"Migle","non-dropping-particle":"","parse-names":false,"suffix":""},{"dropping-particle":"","family":"Rudminiene","given":"Ilona","non-dropping-particle":"","parse-names":false,"suffix":""},{"dropping-particle":"","family":"Anisko","given":"Sigita","non-dropping-particle":"","parse-names":false,"suffix":""},{"dropping-particle":"","family":"Vareikiene","given":"Loreta","non-dropping-particle":"","parse-names":false,"suffix":""},{"dropping-particle":"","family":"Gumbys","given":"Liutauras","non-dropping-particle":"","parse-names":false,"suffix":""},{"dropping-particle":"","family":"Valanciene","given":"Dileta","non-dropping-particle":"","parse-names":false,"suffix":""},{"dropping-particle":"","family":"Ryliskyte","given":"Ligita","non-dropping-particle":"","parse-names":false,"suffix":""},{"dropping-particle":"","family":"Strupas","given":"Kestutis","non-dropping-particle":"","parse-names":false,"suffix":""},{"dropping-particle":"","family":"Rimsevicius","given":"Laurynas","non-dropping-particle":"","parse-names":false,"suffix":""},{"dropping-particle":"","family":"Miglinas","given":"Marius","non-dropping-particle":"","parse-names":false,"suffix":""}],"container-title":"RENAL FAILURE","id":"ITEM-1","issue":"1","issued":{"date-parts":[["2018"]]},"page":"201-208","title":"Usefulness of pretransplant aortic arch calcification evaluation for kidney transplant outcome prediction in one year follow-up","type":"article-journal","volume":"40"},"uris":["http://www.mendeley.com/documents/?uuid=00014bf5-41ba-33a8-97dd-703785d8852e"]}],"mendeley":{"formattedCitation":"(66)","plainTextFormattedCitation":"(66)","previouslyFormattedCitation":"(66)"},"properties":{"noteIndex":0},"schema":"https://github.com/citation-style-language/schema/raw/master/csl-citation.json"}</w:instrText>
            </w:r>
            <w:r>
              <w:rPr>
                <w:sz w:val="18"/>
                <w:szCs w:val="18"/>
              </w:rPr>
              <w:fldChar w:fldCharType="separate"/>
            </w:r>
            <w:r w:rsidR="00F379BA" w:rsidRPr="00F379BA">
              <w:rPr>
                <w:b w:val="0"/>
                <w:noProof/>
                <w:sz w:val="18"/>
                <w:szCs w:val="18"/>
              </w:rPr>
              <w:t>(66)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C508CA5" w14:textId="1C9E3E8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19307A0C" w14:textId="7DD1D39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370FA">
              <w:rPr>
                <w:sz w:val="18"/>
                <w:szCs w:val="18"/>
              </w:rPr>
              <w:t>10.1080/0886022X.2018.1455588</w:t>
            </w:r>
          </w:p>
        </w:tc>
        <w:tc>
          <w:tcPr>
            <w:tcW w:w="226" w:type="pct"/>
            <w:tcBorders>
              <w:top w:val="single" w:sz="4" w:space="0" w:color="000000"/>
              <w:left w:val="single" w:sz="4" w:space="0" w:color="auto"/>
              <w:bottom w:val="single" w:sz="4" w:space="0" w:color="000000"/>
              <w:right w:val="single" w:sz="4" w:space="0" w:color="auto"/>
            </w:tcBorders>
          </w:tcPr>
          <w:p w14:paraId="73C6EB9C" w14:textId="75AF9FDF"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370FA">
              <w:rPr>
                <w:sz w:val="18"/>
                <w:szCs w:val="18"/>
              </w:rPr>
              <w:t>29619867</w:t>
            </w:r>
          </w:p>
        </w:tc>
        <w:tc>
          <w:tcPr>
            <w:tcW w:w="322" w:type="pct"/>
            <w:tcBorders>
              <w:top w:val="single" w:sz="4" w:space="0" w:color="000000"/>
              <w:left w:val="single" w:sz="4" w:space="0" w:color="auto"/>
              <w:bottom w:val="single" w:sz="4" w:space="0" w:color="000000"/>
              <w:right w:val="single" w:sz="4" w:space="0" w:color="auto"/>
            </w:tcBorders>
          </w:tcPr>
          <w:p w14:paraId="3149A3ED" w14:textId="6D9521A0"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3B2DD1">
              <w:rPr>
                <w:sz w:val="18"/>
                <w:szCs w:val="18"/>
              </w:rPr>
              <w:t>Lithuania</w:t>
            </w:r>
          </w:p>
        </w:tc>
        <w:tc>
          <w:tcPr>
            <w:tcW w:w="354" w:type="pct"/>
            <w:tcBorders>
              <w:top w:val="single" w:sz="4" w:space="0" w:color="000000"/>
              <w:left w:val="single" w:sz="4" w:space="0" w:color="auto"/>
              <w:bottom w:val="single" w:sz="4" w:space="0" w:color="000000"/>
              <w:right w:val="single" w:sz="4" w:space="0" w:color="auto"/>
            </w:tcBorders>
          </w:tcPr>
          <w:p w14:paraId="7122966F" w14:textId="0D37DB7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56F20A46" w14:textId="32EAD35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E80F347" w14:textId="75BBC25E"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6F1AEA">
              <w:rPr>
                <w:sz w:val="18"/>
                <w:szCs w:val="18"/>
              </w:rPr>
              <w:t>2.89</w:t>
            </w:r>
            <w:r>
              <w:rPr>
                <w:sz w:val="18"/>
                <w:szCs w:val="18"/>
              </w:rPr>
              <w:t>,</w:t>
            </w:r>
            <w:r w:rsidRPr="006F1AEA">
              <w:rPr>
                <w:sz w:val="18"/>
                <w:szCs w:val="18"/>
              </w:rPr>
              <w:t xml:space="preserve"> </w:t>
            </w:r>
            <w:r>
              <w:rPr>
                <w:sz w:val="18"/>
                <w:szCs w:val="18"/>
              </w:rPr>
              <w:t>p = 0</w:t>
            </w:r>
            <w:r w:rsidRPr="006F1AEA">
              <w:rPr>
                <w:sz w:val="18"/>
                <w:szCs w:val="18"/>
              </w:rPr>
              <w:t>.357</w:t>
            </w:r>
          </w:p>
        </w:tc>
        <w:tc>
          <w:tcPr>
            <w:tcW w:w="194" w:type="pct"/>
            <w:tcBorders>
              <w:top w:val="single" w:sz="4" w:space="0" w:color="000000"/>
              <w:left w:val="single" w:sz="4" w:space="0" w:color="auto"/>
              <w:bottom w:val="single" w:sz="4" w:space="0" w:color="000000"/>
              <w:right w:val="single" w:sz="4" w:space="0" w:color="auto"/>
            </w:tcBorders>
          </w:tcPr>
          <w:p w14:paraId="5401A815" w14:textId="3F1C8EB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5E9A1DCC" w14:textId="459B614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A0251C">
              <w:rPr>
                <w:sz w:val="18"/>
                <w:szCs w:val="18"/>
              </w:rPr>
              <w:t>aortic arch calcification</w:t>
            </w:r>
          </w:p>
        </w:tc>
        <w:tc>
          <w:tcPr>
            <w:tcW w:w="258" w:type="pct"/>
            <w:tcBorders>
              <w:top w:val="single" w:sz="4" w:space="0" w:color="000000"/>
              <w:left w:val="single" w:sz="4" w:space="0" w:color="auto"/>
              <w:bottom w:val="single" w:sz="4" w:space="0" w:color="000000"/>
              <w:right w:val="single" w:sz="4" w:space="0" w:color="auto"/>
            </w:tcBorders>
          </w:tcPr>
          <w:p w14:paraId="5975F1BA" w14:textId="74F01BD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event</w:t>
            </w:r>
          </w:p>
        </w:tc>
        <w:tc>
          <w:tcPr>
            <w:tcW w:w="225" w:type="pct"/>
            <w:tcBorders>
              <w:top w:val="single" w:sz="4" w:space="0" w:color="000000"/>
              <w:left w:val="single" w:sz="4" w:space="0" w:color="auto"/>
              <w:bottom w:val="single" w:sz="4" w:space="0" w:color="000000"/>
              <w:right w:val="single" w:sz="4" w:space="0" w:color="auto"/>
            </w:tcBorders>
          </w:tcPr>
          <w:p w14:paraId="1CC74583" w14:textId="3A67E2C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23C27D5F" w14:textId="3E742C56"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37</w:t>
            </w:r>
          </w:p>
        </w:tc>
      </w:tr>
      <w:tr w:rsidR="00D533B1" w:rsidRPr="0001000C" w14:paraId="1830370C"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4AA25A9"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E739D0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45C378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0CB77BB"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8BD2F87"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D52BC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8FD540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98E39A2" w14:textId="09D5A7A0"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7A09FC">
              <w:rPr>
                <w:sz w:val="18"/>
                <w:szCs w:val="18"/>
              </w:rPr>
              <w:t xml:space="preserve">Multivariate linear regression revealed that </w:t>
            </w:r>
            <w:r w:rsidRPr="000A1096">
              <w:rPr>
                <w:b/>
                <w:sz w:val="18"/>
                <w:szCs w:val="18"/>
              </w:rPr>
              <w:t xml:space="preserve">donor age, donor gender, and recipient </w:t>
            </w:r>
            <w:proofErr w:type="spellStart"/>
            <w:r w:rsidRPr="000A1096">
              <w:rPr>
                <w:b/>
                <w:sz w:val="18"/>
                <w:szCs w:val="18"/>
              </w:rPr>
              <w:t>eGFR</w:t>
            </w:r>
            <w:r w:rsidRPr="007B5498">
              <w:rPr>
                <w:b/>
                <w:sz w:val="18"/>
                <w:szCs w:val="18"/>
                <w:vertAlign w:val="subscript"/>
              </w:rPr>
              <w:t>discharge</w:t>
            </w:r>
            <w:proofErr w:type="spellEnd"/>
            <w:r w:rsidRPr="000A1096">
              <w:rPr>
                <w:b/>
                <w:sz w:val="18"/>
                <w:szCs w:val="18"/>
              </w:rPr>
              <w:t xml:space="preserve"> (R-squared 0.65, p = 0.002)</w:t>
            </w:r>
            <w:r w:rsidRPr="007A09FC">
              <w:rPr>
                <w:sz w:val="18"/>
                <w:szCs w:val="18"/>
              </w:rPr>
              <w:t xml:space="preserve"> better predict eGFR</w:t>
            </w:r>
            <w:r w:rsidRPr="00B15360">
              <w:rPr>
                <w:sz w:val="18"/>
                <w:szCs w:val="18"/>
                <w:vertAlign w:val="subscript"/>
              </w:rPr>
              <w:t>1year</w:t>
            </w:r>
            <w:r>
              <w:rPr>
                <w:sz w:val="18"/>
                <w:szCs w:val="18"/>
                <w:vertAlign w:val="subscript"/>
              </w:rPr>
              <w:t xml:space="preserve"> </w:t>
            </w:r>
            <w:r w:rsidRPr="007A09FC">
              <w:rPr>
                <w:sz w:val="18"/>
                <w:szCs w:val="18"/>
              </w:rPr>
              <w:t xml:space="preserve">than </w:t>
            </w:r>
            <w:proofErr w:type="spellStart"/>
            <w:r w:rsidRPr="007A09FC">
              <w:rPr>
                <w:sz w:val="18"/>
                <w:szCs w:val="18"/>
              </w:rPr>
              <w:t>AoAC</w:t>
            </w:r>
            <w:proofErr w:type="spellEnd"/>
            <w:r w:rsidRPr="007A09FC">
              <w:rPr>
                <w:sz w:val="18"/>
                <w:szCs w:val="18"/>
              </w:rPr>
              <w:t xml:space="preserve"> combined with recipient </w:t>
            </w:r>
            <w:proofErr w:type="spellStart"/>
            <w:r w:rsidRPr="007A09FC">
              <w:rPr>
                <w:sz w:val="18"/>
                <w:szCs w:val="18"/>
              </w:rPr>
              <w:t>eGFR</w:t>
            </w:r>
            <w:r w:rsidRPr="000A1096">
              <w:rPr>
                <w:sz w:val="18"/>
                <w:szCs w:val="18"/>
                <w:vertAlign w:val="subscript"/>
              </w:rPr>
              <w:t>discharge</w:t>
            </w:r>
            <w:proofErr w:type="spellEnd"/>
            <w:r w:rsidRPr="007A09FC">
              <w:rPr>
                <w:sz w:val="18"/>
                <w:szCs w:val="18"/>
              </w:rPr>
              <w:t xml:space="preserve"> (R-squared 0.35, p </w:t>
            </w:r>
            <w:r>
              <w:rPr>
                <w:sz w:val="18"/>
                <w:szCs w:val="18"/>
              </w:rPr>
              <w:t>= 0</w:t>
            </w:r>
            <w:r w:rsidRPr="007A09FC">
              <w:rPr>
                <w:sz w:val="18"/>
                <w:szCs w:val="18"/>
              </w:rPr>
              <w:t xml:space="preserve">.006). During 1-year follow-up, four (10.81%) patients experienced </w:t>
            </w:r>
            <w:r w:rsidRPr="000A1096">
              <w:rPr>
                <w:b/>
                <w:sz w:val="18"/>
                <w:szCs w:val="18"/>
              </w:rPr>
              <w:t>cardiovascular events</w:t>
            </w:r>
            <w:r w:rsidRPr="007A09FC">
              <w:rPr>
                <w:sz w:val="18"/>
                <w:szCs w:val="18"/>
              </w:rPr>
              <w:t xml:space="preserve">, which were predicted by </w:t>
            </w:r>
            <w:r w:rsidRPr="000A1096">
              <w:rPr>
                <w:b/>
                <w:sz w:val="18"/>
                <w:szCs w:val="18"/>
              </w:rPr>
              <w:t>PWV ratio</w:t>
            </w:r>
            <w:r>
              <w:rPr>
                <w:sz w:val="18"/>
                <w:szCs w:val="18"/>
              </w:rPr>
              <w:t xml:space="preserve"> </w:t>
            </w:r>
            <w:r w:rsidRPr="007A09FC">
              <w:rPr>
                <w:sz w:val="18"/>
                <w:szCs w:val="18"/>
              </w:rPr>
              <w:t xml:space="preserve">(HR 7.549, p </w:t>
            </w:r>
            <w:r>
              <w:rPr>
                <w:sz w:val="18"/>
                <w:szCs w:val="18"/>
              </w:rPr>
              <w:t>= 0</w:t>
            </w:r>
            <w:r w:rsidRPr="007A09FC">
              <w:rPr>
                <w:sz w:val="18"/>
                <w:szCs w:val="18"/>
              </w:rPr>
              <w:t xml:space="preserve">.045), but </w:t>
            </w:r>
            <w:r w:rsidRPr="000A1096">
              <w:rPr>
                <w:b/>
                <w:sz w:val="18"/>
                <w:szCs w:val="18"/>
              </w:rPr>
              <w:t xml:space="preserve">not related to </w:t>
            </w:r>
            <w:proofErr w:type="spellStart"/>
            <w:r w:rsidRPr="000A1096">
              <w:rPr>
                <w:b/>
                <w:sz w:val="18"/>
                <w:szCs w:val="18"/>
              </w:rPr>
              <w:t>AoAC</w:t>
            </w:r>
            <w:proofErr w:type="spellEnd"/>
            <w:r w:rsidRPr="000A1096">
              <w:rPr>
                <w:b/>
                <w:sz w:val="18"/>
                <w:szCs w:val="18"/>
              </w:rPr>
              <w:t xml:space="preserve"> score</w:t>
            </w:r>
            <w:r w:rsidRPr="007A09FC">
              <w:rPr>
                <w:sz w:val="18"/>
                <w:szCs w:val="18"/>
              </w:rPr>
              <w:t xml:space="preserve"> (HR 1.044, p </w:t>
            </w:r>
            <w:r>
              <w:rPr>
                <w:sz w:val="18"/>
                <w:szCs w:val="18"/>
              </w:rPr>
              <w:t>= 0</w:t>
            </w:r>
            <w:r w:rsidRPr="007A09FC">
              <w:rPr>
                <w:sz w:val="18"/>
                <w:szCs w:val="18"/>
              </w:rPr>
              <w:t>.158).</w:t>
            </w:r>
          </w:p>
        </w:tc>
        <w:tc>
          <w:tcPr>
            <w:tcW w:w="194" w:type="pct"/>
            <w:tcBorders>
              <w:top w:val="single" w:sz="4" w:space="0" w:color="000000"/>
              <w:left w:val="single" w:sz="4" w:space="0" w:color="auto"/>
              <w:bottom w:val="single" w:sz="4" w:space="0" w:color="000000"/>
              <w:right w:val="single" w:sz="4" w:space="0" w:color="auto"/>
            </w:tcBorders>
          </w:tcPr>
          <w:p w14:paraId="1045DD9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3518B64"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A5D705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DAC955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0EA50F2"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BF1C21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FB8BABC" w14:textId="7084594B"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(38)","plainTextFormattedCitation":"(38)","previouslyFormattedCitation":"(38)"},"properties":{"noteIndex":0},"schema":"https://github.com/citation-style-language/schema/raw/master/csl-citation.json"}</w:instrText>
            </w:r>
            <w:r>
              <w:rPr>
                <w:sz w:val="18"/>
                <w:szCs w:val="18"/>
              </w:rPr>
              <w:fldChar w:fldCharType="separate"/>
            </w:r>
            <w:r w:rsidR="00F379BA" w:rsidRPr="00F379BA">
              <w:rPr>
                <w:b w:val="0"/>
                <w:noProof/>
                <w:sz w:val="18"/>
                <w:szCs w:val="18"/>
              </w:rPr>
              <w:t>(38)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CE0CDDB" w14:textId="01A68B91"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07464BAA" w14:textId="6D44ECA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1367ED">
              <w:rPr>
                <w:sz w:val="18"/>
                <w:szCs w:val="18"/>
              </w:rPr>
              <w:t>10.1159/000368476</w:t>
            </w:r>
          </w:p>
        </w:tc>
        <w:tc>
          <w:tcPr>
            <w:tcW w:w="226" w:type="pct"/>
            <w:tcBorders>
              <w:top w:val="single" w:sz="4" w:space="0" w:color="000000"/>
              <w:left w:val="single" w:sz="4" w:space="0" w:color="auto"/>
              <w:bottom w:val="single" w:sz="4" w:space="0" w:color="000000"/>
              <w:right w:val="single" w:sz="4" w:space="0" w:color="auto"/>
            </w:tcBorders>
          </w:tcPr>
          <w:p w14:paraId="2ED16B09" w14:textId="083813AF"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1367ED">
              <w:rPr>
                <w:sz w:val="18"/>
                <w:szCs w:val="18"/>
              </w:rPr>
              <w:t>25571879</w:t>
            </w:r>
          </w:p>
        </w:tc>
        <w:tc>
          <w:tcPr>
            <w:tcW w:w="322" w:type="pct"/>
            <w:tcBorders>
              <w:top w:val="single" w:sz="4" w:space="0" w:color="000000"/>
              <w:left w:val="single" w:sz="4" w:space="0" w:color="auto"/>
              <w:bottom w:val="single" w:sz="4" w:space="0" w:color="000000"/>
              <w:right w:val="single" w:sz="4" w:space="0" w:color="auto"/>
            </w:tcBorders>
          </w:tcPr>
          <w:p w14:paraId="33040D8A" w14:textId="6A57E6C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000000"/>
              <w:left w:val="single" w:sz="4" w:space="0" w:color="auto"/>
              <w:bottom w:val="single" w:sz="4" w:space="0" w:color="000000"/>
              <w:right w:val="single" w:sz="4" w:space="0" w:color="auto"/>
            </w:tcBorders>
          </w:tcPr>
          <w:p w14:paraId="3D8835BC" w14:textId="58BD344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D823587" w14:textId="6D8B4C8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74C59C6" w14:textId="1402B9FF"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1.502 </w:t>
            </w:r>
            <w:r>
              <w:rPr>
                <w:sz w:val="18"/>
                <w:szCs w:val="18"/>
              </w:rPr>
              <w:t>(</w:t>
            </w:r>
            <w:r w:rsidRPr="00AC00F3">
              <w:rPr>
                <w:sz w:val="18"/>
                <w:szCs w:val="18"/>
              </w:rPr>
              <w:t>0.624-4.163</w:t>
            </w:r>
            <w:r>
              <w:rPr>
                <w:sz w:val="18"/>
                <w:szCs w:val="18"/>
              </w:rPr>
              <w:t>), p =</w:t>
            </w:r>
            <w:r w:rsidRPr="00AC00F3">
              <w:rPr>
                <w:sz w:val="18"/>
                <w:szCs w:val="18"/>
              </w:rPr>
              <w:t xml:space="preserve"> 0.3772</w:t>
            </w:r>
          </w:p>
        </w:tc>
        <w:tc>
          <w:tcPr>
            <w:tcW w:w="194" w:type="pct"/>
            <w:tcBorders>
              <w:top w:val="single" w:sz="4" w:space="0" w:color="000000"/>
              <w:left w:val="single" w:sz="4" w:space="0" w:color="auto"/>
              <w:bottom w:val="single" w:sz="4" w:space="0" w:color="000000"/>
              <w:right w:val="single" w:sz="4" w:space="0" w:color="auto"/>
            </w:tcBorders>
          </w:tcPr>
          <w:p w14:paraId="471D0A0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01757C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A8F834C" w14:textId="333EEBD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4EACED2D" w14:textId="12A44A9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B13A6C5" w14:textId="43CDA0ED"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301</w:t>
            </w:r>
          </w:p>
        </w:tc>
      </w:tr>
      <w:tr w:rsidR="008C5740" w:rsidRPr="0001000C" w14:paraId="46BAA08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965E41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4ECE7B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F82B77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C440F7"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7FD388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86F0D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758772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7DFA873" w14:textId="47A629E7"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1.485 </w:t>
            </w:r>
            <w:r>
              <w:rPr>
                <w:sz w:val="18"/>
                <w:szCs w:val="18"/>
              </w:rPr>
              <w:t>(</w:t>
            </w:r>
            <w:r w:rsidRPr="00AC00F3">
              <w:rPr>
                <w:sz w:val="18"/>
                <w:szCs w:val="18"/>
              </w:rPr>
              <w:t>0.746-3.215</w:t>
            </w:r>
            <w:r>
              <w:rPr>
                <w:sz w:val="18"/>
                <w:szCs w:val="18"/>
              </w:rPr>
              <w:t>), p =</w:t>
            </w:r>
            <w:r w:rsidRPr="00AC00F3">
              <w:rPr>
                <w:sz w:val="18"/>
                <w:szCs w:val="18"/>
              </w:rPr>
              <w:t xml:space="preserve"> 0.2690</w:t>
            </w:r>
          </w:p>
        </w:tc>
        <w:tc>
          <w:tcPr>
            <w:tcW w:w="194" w:type="pct"/>
            <w:tcBorders>
              <w:top w:val="single" w:sz="4" w:space="0" w:color="000000"/>
              <w:left w:val="single" w:sz="4" w:space="0" w:color="auto"/>
              <w:bottom w:val="single" w:sz="4" w:space="0" w:color="000000"/>
              <w:right w:val="single" w:sz="4" w:space="0" w:color="auto"/>
            </w:tcBorders>
          </w:tcPr>
          <w:p w14:paraId="7A4E0DB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F71A37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599C341" w14:textId="0FEA35A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6E4947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A1F883F"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F704B7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337B5A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4115D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0AF0E1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5F6B63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4B95DE7"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65465C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ED12455" w14:textId="4CA25A9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F174B">
              <w:rPr>
                <w:sz w:val="18"/>
                <w:szCs w:val="18"/>
              </w:rPr>
              <w:t>AoAC</w:t>
            </w:r>
            <w:proofErr w:type="spellEnd"/>
            <w:r w:rsidRPr="000F174B">
              <w:rPr>
                <w:sz w:val="18"/>
                <w:szCs w:val="18"/>
              </w:rPr>
              <w:t xml:space="preserve"> Grade 1</w:t>
            </w:r>
          </w:p>
        </w:tc>
        <w:tc>
          <w:tcPr>
            <w:tcW w:w="1837" w:type="pct"/>
            <w:tcBorders>
              <w:top w:val="single" w:sz="4" w:space="0" w:color="000000"/>
              <w:left w:val="single" w:sz="4" w:space="0" w:color="auto"/>
              <w:bottom w:val="single" w:sz="4" w:space="0" w:color="000000"/>
              <w:right w:val="single" w:sz="4" w:space="0" w:color="auto"/>
            </w:tcBorders>
          </w:tcPr>
          <w:p w14:paraId="686BD50D" w14:textId="0B79F3E7"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2.838 </w:t>
            </w:r>
            <w:r>
              <w:rPr>
                <w:sz w:val="18"/>
                <w:szCs w:val="18"/>
              </w:rPr>
              <w:t>(</w:t>
            </w:r>
            <w:r w:rsidRPr="000F174B">
              <w:rPr>
                <w:sz w:val="18"/>
                <w:szCs w:val="18"/>
              </w:rPr>
              <w:t>1.053-8.920</w:t>
            </w:r>
            <w:r>
              <w:rPr>
                <w:sz w:val="18"/>
                <w:szCs w:val="18"/>
              </w:rPr>
              <w:t>), p =</w:t>
            </w:r>
            <w:r w:rsidRPr="000F174B">
              <w:rPr>
                <w:sz w:val="18"/>
                <w:szCs w:val="18"/>
              </w:rPr>
              <w:t xml:space="preserve"> 0.0390 </w:t>
            </w:r>
          </w:p>
        </w:tc>
        <w:tc>
          <w:tcPr>
            <w:tcW w:w="194" w:type="pct"/>
            <w:tcBorders>
              <w:top w:val="single" w:sz="4" w:space="0" w:color="000000"/>
              <w:left w:val="single" w:sz="4" w:space="0" w:color="auto"/>
              <w:bottom w:val="single" w:sz="4" w:space="0" w:color="000000"/>
              <w:right w:val="single" w:sz="4" w:space="0" w:color="auto"/>
            </w:tcBorders>
          </w:tcPr>
          <w:p w14:paraId="0BD93D7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817239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ABC53C2" w14:textId="271A0BE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45E60A6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529CB7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276FAC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D340C9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0D3713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AAC2B8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A0E588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367BFE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E3936D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53F8B11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AF806D" w14:textId="608E9C5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0F174B">
              <w:rPr>
                <w:sz w:val="18"/>
                <w:szCs w:val="18"/>
              </w:rPr>
              <w:t xml:space="preserve">1.731 </w:t>
            </w:r>
            <w:r>
              <w:rPr>
                <w:sz w:val="18"/>
                <w:szCs w:val="18"/>
              </w:rPr>
              <w:t>(</w:t>
            </w:r>
            <w:r w:rsidRPr="000F174B">
              <w:rPr>
                <w:sz w:val="18"/>
                <w:szCs w:val="18"/>
              </w:rPr>
              <w:t>0.616-5.623</w:t>
            </w:r>
            <w:r>
              <w:rPr>
                <w:sz w:val="18"/>
                <w:szCs w:val="18"/>
              </w:rPr>
              <w:t>), p =</w:t>
            </w:r>
            <w:r w:rsidRPr="000F174B">
              <w:rPr>
                <w:sz w:val="18"/>
                <w:szCs w:val="18"/>
              </w:rPr>
              <w:t xml:space="preserve"> 0.3065</w:t>
            </w:r>
          </w:p>
        </w:tc>
        <w:tc>
          <w:tcPr>
            <w:tcW w:w="194" w:type="pct"/>
            <w:tcBorders>
              <w:top w:val="single" w:sz="4" w:space="0" w:color="000000"/>
              <w:left w:val="single" w:sz="4" w:space="0" w:color="auto"/>
              <w:bottom w:val="single" w:sz="4" w:space="0" w:color="000000"/>
              <w:right w:val="single" w:sz="4" w:space="0" w:color="auto"/>
            </w:tcBorders>
          </w:tcPr>
          <w:p w14:paraId="15DE95B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72339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D6A1B5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AA6B33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8370992"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7E2F92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20ED4E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0B0C7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8E9396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64CAD23"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69B0DCE"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56D558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E75FC25" w14:textId="5A11858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000000"/>
              <w:left w:val="single" w:sz="4" w:space="0" w:color="auto"/>
              <w:bottom w:val="single" w:sz="4" w:space="0" w:color="000000"/>
              <w:right w:val="single" w:sz="4" w:space="0" w:color="auto"/>
            </w:tcBorders>
          </w:tcPr>
          <w:p w14:paraId="3F56FFD1" w14:textId="6D3BB161"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4.636 </w:t>
            </w:r>
            <w:r>
              <w:rPr>
                <w:sz w:val="18"/>
                <w:szCs w:val="18"/>
              </w:rPr>
              <w:t>(</w:t>
            </w:r>
            <w:r w:rsidRPr="000F174B">
              <w:rPr>
                <w:sz w:val="18"/>
                <w:szCs w:val="18"/>
              </w:rPr>
              <w:t>2.794-9.149</w:t>
            </w:r>
            <w:r>
              <w:rPr>
                <w:sz w:val="18"/>
                <w:szCs w:val="18"/>
              </w:rPr>
              <w:t>), p =</w:t>
            </w:r>
            <w:r w:rsidRPr="000F174B">
              <w:rPr>
                <w:sz w:val="18"/>
                <w:szCs w:val="18"/>
              </w:rPr>
              <w:t xml:space="preserve"> 0.0011</w:t>
            </w:r>
          </w:p>
        </w:tc>
        <w:tc>
          <w:tcPr>
            <w:tcW w:w="194" w:type="pct"/>
            <w:tcBorders>
              <w:top w:val="single" w:sz="4" w:space="0" w:color="000000"/>
              <w:left w:val="single" w:sz="4" w:space="0" w:color="auto"/>
              <w:bottom w:val="single" w:sz="4" w:space="0" w:color="000000"/>
              <w:right w:val="single" w:sz="4" w:space="0" w:color="auto"/>
            </w:tcBorders>
          </w:tcPr>
          <w:p w14:paraId="07A0CFD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F51451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D3633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792C84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519BF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7E57EB1"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5C904C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C9ED2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C9B282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761966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5D4971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7B5D9E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675266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74EC25E" w14:textId="2610B852"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Multivariate: HR</w:t>
            </w:r>
            <w:r w:rsidRPr="000F174B">
              <w:rPr>
                <w:sz w:val="18"/>
                <w:szCs w:val="18"/>
              </w:rPr>
              <w:t xml:space="preserve"> 2.629 </w:t>
            </w:r>
            <w:r>
              <w:rPr>
                <w:sz w:val="18"/>
                <w:szCs w:val="18"/>
              </w:rPr>
              <w:t>(</w:t>
            </w:r>
            <w:r w:rsidRPr="000F174B">
              <w:rPr>
                <w:sz w:val="18"/>
                <w:szCs w:val="18"/>
              </w:rPr>
              <w:t>1.455-5.124</w:t>
            </w:r>
            <w:r>
              <w:rPr>
                <w:sz w:val="18"/>
                <w:szCs w:val="18"/>
              </w:rPr>
              <w:t>), p =</w:t>
            </w:r>
            <w:r w:rsidRPr="000F174B">
              <w:rPr>
                <w:sz w:val="18"/>
                <w:szCs w:val="18"/>
              </w:rPr>
              <w:t xml:space="preserve"> 0.016</w:t>
            </w:r>
          </w:p>
        </w:tc>
        <w:tc>
          <w:tcPr>
            <w:tcW w:w="194" w:type="pct"/>
            <w:tcBorders>
              <w:top w:val="single" w:sz="4" w:space="0" w:color="000000"/>
              <w:left w:val="single" w:sz="4" w:space="0" w:color="auto"/>
              <w:bottom w:val="single" w:sz="4" w:space="0" w:color="000000"/>
              <w:right w:val="single" w:sz="4" w:space="0" w:color="auto"/>
            </w:tcBorders>
          </w:tcPr>
          <w:p w14:paraId="4383432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DB4E39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F8B4A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DA8AC8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AEED81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3FBE23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039C3D9"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31B1CC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22C841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0D4593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D6FA4A5"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F0C059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B40304C" w14:textId="6A7BF2C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000000"/>
              <w:left w:val="single" w:sz="4" w:space="0" w:color="auto"/>
              <w:bottom w:val="single" w:sz="4" w:space="0" w:color="000000"/>
              <w:right w:val="single" w:sz="4" w:space="0" w:color="auto"/>
            </w:tcBorders>
          </w:tcPr>
          <w:p w14:paraId="1889D2C4" w14:textId="301DF06C"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C80C51">
              <w:rPr>
                <w:sz w:val="18"/>
                <w:szCs w:val="18"/>
              </w:rPr>
              <w:t xml:space="preserve">3.409 </w:t>
            </w:r>
            <w:r>
              <w:rPr>
                <w:sz w:val="18"/>
                <w:szCs w:val="18"/>
              </w:rPr>
              <w:t>(</w:t>
            </w:r>
            <w:r w:rsidRPr="00C80C51">
              <w:rPr>
                <w:sz w:val="18"/>
                <w:szCs w:val="18"/>
              </w:rPr>
              <w:t>2.015-5.781</w:t>
            </w:r>
            <w:r>
              <w:rPr>
                <w:sz w:val="18"/>
                <w:szCs w:val="18"/>
              </w:rPr>
              <w:t xml:space="preserve">), p = </w:t>
            </w:r>
            <w:r w:rsidRPr="00C80C51">
              <w:rPr>
                <w:sz w:val="18"/>
                <w:szCs w:val="18"/>
              </w:rPr>
              <w:t>0.0261</w:t>
            </w:r>
          </w:p>
        </w:tc>
        <w:tc>
          <w:tcPr>
            <w:tcW w:w="194" w:type="pct"/>
            <w:tcBorders>
              <w:top w:val="single" w:sz="4" w:space="0" w:color="000000"/>
              <w:left w:val="single" w:sz="4" w:space="0" w:color="auto"/>
              <w:bottom w:val="single" w:sz="4" w:space="0" w:color="000000"/>
              <w:right w:val="single" w:sz="4" w:space="0" w:color="auto"/>
            </w:tcBorders>
          </w:tcPr>
          <w:p w14:paraId="7A67661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BC5809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2E2E5B8" w14:textId="2D46B55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259374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4EDDB1E"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6CF3E8F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53D7B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2C55BA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5AAA8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94CDD1A"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4CB0331"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B4632F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F1ED29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C831F3E" w14:textId="079D2C31"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C80C51">
              <w:rPr>
                <w:sz w:val="18"/>
                <w:szCs w:val="18"/>
              </w:rPr>
              <w:t xml:space="preserve">1.699 </w:t>
            </w:r>
            <w:r>
              <w:rPr>
                <w:sz w:val="18"/>
                <w:szCs w:val="18"/>
              </w:rPr>
              <w:t>(</w:t>
            </w:r>
            <w:r w:rsidRPr="00C80C51">
              <w:rPr>
                <w:sz w:val="18"/>
                <w:szCs w:val="18"/>
              </w:rPr>
              <w:t>1.052-2.680</w:t>
            </w:r>
            <w:r>
              <w:rPr>
                <w:sz w:val="18"/>
                <w:szCs w:val="18"/>
              </w:rPr>
              <w:t xml:space="preserve">), p = </w:t>
            </w:r>
            <w:r w:rsidRPr="00C80C51">
              <w:rPr>
                <w:sz w:val="18"/>
                <w:szCs w:val="18"/>
              </w:rPr>
              <w:t>0.0222</w:t>
            </w:r>
          </w:p>
        </w:tc>
        <w:tc>
          <w:tcPr>
            <w:tcW w:w="194" w:type="pct"/>
            <w:tcBorders>
              <w:top w:val="single" w:sz="4" w:space="0" w:color="000000"/>
              <w:left w:val="single" w:sz="4" w:space="0" w:color="auto"/>
              <w:bottom w:val="single" w:sz="4" w:space="0" w:color="000000"/>
              <w:right w:val="single" w:sz="4" w:space="0" w:color="auto"/>
            </w:tcBorders>
          </w:tcPr>
          <w:p w14:paraId="1D523C3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6DC76F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2CC1C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B7C73B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06F67F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4E1B4D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FE405D5" w14:textId="3E7A7F6E"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{"citationItems":[{"id":"ITEM-1","itemData":{"DOI":"10.1093/ndt/gfr089","abstract":"Background. In patients with chronic kidney disease (CKD), disorders of\nmineral metabolism are associated with vascular calcifications and\nmortality. Microvascular dysfunction, by affecting flow resistance and\ntissue perfusion, may explain the cardiovascular sequelae of\nCKD-associated disorders of mineral metabolism. We investigated whether\nadvanced CKD is associated with a decrease in the functional and\nstructural number of capillaries in skin and subsequently whether\ncapillary rarefaction is related to mineral metabolism.\nMethods. Capillary density was measured by nailfold microscopy in 19\npredialysis and 35 CKD Stage 5 (CKD5) patients and 19 controls. In CKD\npatients, calcium, phosphorus, parathyroid hormone, 25-hydroxyvitaminD3\n(25vitD3) and 1,25-dihydroxyvitaminD3 (1,25vitD3) were analysed as well.\nResults. Capillary density at baseline was 42 +/- 15/mm(2) in\npredialysis patients, 45 +/- 17/mm(2) in CKD5 patients and 56 +/-\n20/mm(2) in controls (patients versus controls, respectively, P &lt; 0.05\nand P = 0.05). Absolute capillary recruitment during post-occlusive\nreactive hyperaemia was 17 +/- 7/mm(2), 14 +/- 6/mm(2) and 23 +/-\n8/mm(2), respectively (P &lt; 0.05 for both patients and controls).\nCapillary density during venous occlusion was 59 +/- 20/mm(2), 59 +/-\n21/mm(2) and 77 +/- 21/mm(2), respectively (P &lt; 0.05 for both patients\nand controls). In multiple regression analysis, both serum phosphorus\nand bicarbonate values were independently and inversely associated with\ncapillary density at baseline (r(2) of model 19%) as well as during\nvenous occlusion (r(2) of model 28%). Furthermore, both serum\nphosphorus and bicarbonate were inversely and female gender positively\ncorrelated with capillary density during recruitment (r(2) of model\n37%).\nConclusion. Advanced CKD is characterized by an impaired functional and\nstructural capillary density in skin, which is related to both high\nphosphorus and bicarbonate values.","author":[{"dropping-particle":"","family":"Thang","given":"Oanh H D","non-dropping-particle":"","parse-names":false,"suffix":""},{"dropping-particle":"","family":"Serne","given":"Erik H","non-dropping-particle":"","parse-names":false,"suffix":""},{"dropping-particle":"","family":"Grooteman","given":"Muriel P C","non-dropping-particle":"","parse-names":false,"suffix":""},{"dropping-particle":"","family":"Smulders","given":"Yvo M","non-dropping-particle":"","parse-names":false,"suffix":""},{"dropping-particle":"","family":"Wee","given":"Piet M","non-dropping-particle":"ter","parse-names":false,"suffix":""},{"dropping-particle":"","family":"Tangelder","given":"Geert-Jan","non-dropping-particle":"","parse-names":false,"suffix":""},{"dropping-particle":"","family":"Nube","given":"Menso J","non-dropping-particle":"","parse-names":false,"suffix":""}],"container-title":"NEPHROLOGY DIALYSIS TRANSPLANTATION","id":"ITEM-1","issue":"11","issued":{"date-parts":[["2011"]]},"page":"3529-3536","title":"Capillary rarefaction in advanced chronic kidney disease is associated with high phosphorus and bicarbonate levels","type":"article-journal","volume":"26"},"uris":["http://www.mendeley.com/documents/?uuid=36c95472-2ccb-357b-b215-023cd85bcc03"]}],"mendeley":{"formattedCitation":"(67)","plainTextFormattedCitation":"(67)","previouslyFormattedCitation":"(67)"},"properties":{"noteIndex":0},"schema":"https://github.com/citation-style-language/schema/raw/master/csl-citation.json"}</w:instrText>
            </w:r>
            <w:r>
              <w:rPr>
                <w:sz w:val="18"/>
                <w:szCs w:val="18"/>
              </w:rPr>
              <w:fldChar w:fldCharType="separate"/>
            </w:r>
            <w:r w:rsidR="00F379BA" w:rsidRPr="00F379BA">
              <w:rPr>
                <w:b w:val="0"/>
                <w:noProof/>
                <w:sz w:val="18"/>
                <w:szCs w:val="18"/>
              </w:rPr>
              <w:t>(67)</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9C08271" w14:textId="4A04056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3958D629" w14:textId="174FE07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10.1093/</w:t>
            </w:r>
            <w:proofErr w:type="spellStart"/>
            <w:r w:rsidRPr="003E6E8C">
              <w:rPr>
                <w:sz w:val="18"/>
                <w:szCs w:val="18"/>
              </w:rPr>
              <w:t>ndt</w:t>
            </w:r>
            <w:proofErr w:type="spellEnd"/>
            <w:r w:rsidRPr="003E6E8C">
              <w:rPr>
                <w:sz w:val="18"/>
                <w:szCs w:val="18"/>
              </w:rPr>
              <w:t>/gfr</w:t>
            </w:r>
            <w:r w:rsidRPr="003E6E8C">
              <w:rPr>
                <w:sz w:val="18"/>
                <w:szCs w:val="18"/>
              </w:rPr>
              <w:lastRenderedPageBreak/>
              <w:t>089</w:t>
            </w:r>
          </w:p>
        </w:tc>
        <w:tc>
          <w:tcPr>
            <w:tcW w:w="226" w:type="pct"/>
            <w:tcBorders>
              <w:top w:val="single" w:sz="4" w:space="0" w:color="000000"/>
              <w:left w:val="single" w:sz="4" w:space="0" w:color="auto"/>
              <w:bottom w:val="single" w:sz="4" w:space="0" w:color="000000"/>
              <w:right w:val="single" w:sz="4" w:space="0" w:color="auto"/>
            </w:tcBorders>
          </w:tcPr>
          <w:p w14:paraId="201CA3B6" w14:textId="6E63EB5B"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lastRenderedPageBreak/>
              <w:t>21414968</w:t>
            </w:r>
          </w:p>
        </w:tc>
        <w:tc>
          <w:tcPr>
            <w:tcW w:w="322" w:type="pct"/>
            <w:tcBorders>
              <w:top w:val="single" w:sz="4" w:space="0" w:color="000000"/>
              <w:left w:val="single" w:sz="4" w:space="0" w:color="auto"/>
              <w:bottom w:val="single" w:sz="4" w:space="0" w:color="000000"/>
              <w:right w:val="single" w:sz="4" w:space="0" w:color="auto"/>
            </w:tcBorders>
          </w:tcPr>
          <w:p w14:paraId="05C1352B" w14:textId="0A48FAFF"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w:t>
            </w:r>
            <w:r w:rsidRPr="003E6E8C">
              <w:rPr>
                <w:sz w:val="18"/>
                <w:szCs w:val="18"/>
              </w:rPr>
              <w:t>Netherlands</w:t>
            </w:r>
          </w:p>
        </w:tc>
        <w:tc>
          <w:tcPr>
            <w:tcW w:w="354" w:type="pct"/>
            <w:tcBorders>
              <w:top w:val="single" w:sz="4" w:space="0" w:color="000000"/>
              <w:left w:val="single" w:sz="4" w:space="0" w:color="auto"/>
              <w:bottom w:val="single" w:sz="4" w:space="0" w:color="000000"/>
              <w:right w:val="single" w:sz="4" w:space="0" w:color="auto"/>
            </w:tcBorders>
          </w:tcPr>
          <w:p w14:paraId="60216100" w14:textId="2CD1C2B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7B93278B" w14:textId="06276AD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57610AF0" w14:textId="313A0F06"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FD7C42">
              <w:rPr>
                <w:sz w:val="18"/>
                <w:szCs w:val="18"/>
              </w:rPr>
              <w:t>3.14</w:t>
            </w:r>
            <w:r>
              <w:rPr>
                <w:sz w:val="18"/>
                <w:szCs w:val="18"/>
              </w:rPr>
              <w:t xml:space="preserve">, </w:t>
            </w:r>
            <w:r>
              <w:rPr>
                <w:sz w:val="18"/>
                <w:szCs w:val="18"/>
                <w:lang w:val="el-GR"/>
              </w:rPr>
              <w:t>β</w:t>
            </w:r>
            <w:r w:rsidRPr="00DD4BD0">
              <w:rPr>
                <w:sz w:val="18"/>
                <w:szCs w:val="18"/>
              </w:rPr>
              <w:t xml:space="preserve"> =</w:t>
            </w:r>
            <w:r w:rsidRPr="00FD7C42">
              <w:rPr>
                <w:sz w:val="18"/>
                <w:szCs w:val="18"/>
              </w:rPr>
              <w:t xml:space="preserve"> 0.23</w:t>
            </w:r>
            <w:r w:rsidRPr="00DD4BD0">
              <w:rPr>
                <w:sz w:val="18"/>
                <w:szCs w:val="18"/>
              </w:rPr>
              <w:t xml:space="preserve">, 95% </w:t>
            </w:r>
            <w:r>
              <w:rPr>
                <w:sz w:val="18"/>
                <w:szCs w:val="18"/>
              </w:rPr>
              <w:t>CI</w:t>
            </w:r>
            <w:r w:rsidRPr="00FD7C42">
              <w:rPr>
                <w:sz w:val="18"/>
                <w:szCs w:val="18"/>
              </w:rPr>
              <w:t xml:space="preserve"> </w:t>
            </w:r>
            <w:r>
              <w:rPr>
                <w:sz w:val="18"/>
                <w:szCs w:val="18"/>
              </w:rPr>
              <w:t>-</w:t>
            </w:r>
            <w:r w:rsidRPr="00DD4BD0">
              <w:rPr>
                <w:sz w:val="18"/>
                <w:szCs w:val="18"/>
              </w:rPr>
              <w:t>0</w:t>
            </w:r>
            <w:r w:rsidRPr="00FD7C42">
              <w:rPr>
                <w:sz w:val="18"/>
                <w:szCs w:val="18"/>
              </w:rPr>
              <w:t>.05</w:t>
            </w:r>
            <w:r>
              <w:rPr>
                <w:sz w:val="18"/>
                <w:szCs w:val="18"/>
              </w:rPr>
              <w:t>–</w:t>
            </w:r>
            <w:r w:rsidRPr="00FD7C42">
              <w:rPr>
                <w:sz w:val="18"/>
                <w:szCs w:val="18"/>
              </w:rPr>
              <w:t>6.32</w:t>
            </w:r>
            <w:r>
              <w:rPr>
                <w:sz w:val="18"/>
                <w:szCs w:val="18"/>
              </w:rPr>
              <w:t>, p =</w:t>
            </w:r>
            <w:r w:rsidRPr="00FD7C42">
              <w:rPr>
                <w:sz w:val="18"/>
                <w:szCs w:val="18"/>
              </w:rPr>
              <w:t xml:space="preserve"> 0.05</w:t>
            </w:r>
          </w:p>
        </w:tc>
        <w:tc>
          <w:tcPr>
            <w:tcW w:w="194" w:type="pct"/>
            <w:tcBorders>
              <w:top w:val="single" w:sz="4" w:space="0" w:color="000000"/>
              <w:left w:val="single" w:sz="4" w:space="0" w:color="auto"/>
              <w:bottom w:val="single" w:sz="4" w:space="0" w:color="000000"/>
              <w:right w:val="single" w:sz="4" w:space="0" w:color="auto"/>
            </w:tcBorders>
          </w:tcPr>
          <w:p w14:paraId="40ED7460" w14:textId="1B5F220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709662E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45C7A67" w14:textId="2BA895D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Capillary recruitment</w:t>
            </w:r>
          </w:p>
        </w:tc>
        <w:tc>
          <w:tcPr>
            <w:tcW w:w="225" w:type="pct"/>
            <w:tcBorders>
              <w:top w:val="single" w:sz="4" w:space="0" w:color="000000"/>
              <w:left w:val="single" w:sz="4" w:space="0" w:color="auto"/>
              <w:bottom w:val="single" w:sz="4" w:space="0" w:color="000000"/>
              <w:right w:val="single" w:sz="4" w:space="0" w:color="auto"/>
            </w:tcBorders>
          </w:tcPr>
          <w:p w14:paraId="7AD09675" w14:textId="7D89679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top w:val="single" w:sz="4" w:space="0" w:color="000000"/>
              <w:left w:val="single" w:sz="4" w:space="0" w:color="auto"/>
              <w:bottom w:val="single" w:sz="4" w:space="0" w:color="000000"/>
            </w:tcBorders>
          </w:tcPr>
          <w:p w14:paraId="2F290CED" w14:textId="1B5904AC"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r>
      <w:tr w:rsidR="008C5740" w:rsidRPr="0001000C" w14:paraId="2EE65257"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DBA012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3CC1DF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8A5BDD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97063F3"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7B75DB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093C3E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FCF16C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A9FAC3" w14:textId="41150018"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-&gt; rarefaction</w:t>
            </w:r>
          </w:p>
        </w:tc>
        <w:tc>
          <w:tcPr>
            <w:tcW w:w="194" w:type="pct"/>
            <w:tcBorders>
              <w:top w:val="single" w:sz="4" w:space="0" w:color="000000"/>
              <w:left w:val="single" w:sz="4" w:space="0" w:color="auto"/>
              <w:bottom w:val="single" w:sz="4" w:space="0" w:color="000000"/>
              <w:right w:val="single" w:sz="4" w:space="0" w:color="auto"/>
            </w:tcBorders>
          </w:tcPr>
          <w:p w14:paraId="4205AC5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EB11A2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B4481B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E310A9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A703D2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733182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2794CBD" w14:textId="402CF5BF"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(42)","plainTextFormattedCitation":"(42)","previouslyFormattedCitation":"(42)"},"properties":{"noteIndex":0},"schema":"https://github.com/citation-style-language/schema/raw/master/csl-citation.json"}</w:instrText>
            </w:r>
            <w:r>
              <w:rPr>
                <w:sz w:val="18"/>
                <w:szCs w:val="18"/>
              </w:rPr>
              <w:fldChar w:fldCharType="separate"/>
            </w:r>
            <w:r w:rsidR="00F379BA" w:rsidRPr="00F379BA">
              <w:rPr>
                <w:b w:val="0"/>
                <w:noProof/>
                <w:sz w:val="18"/>
                <w:szCs w:val="18"/>
              </w:rPr>
              <w:t>(42)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281B9F7" w14:textId="1F0662F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65C80142" w14:textId="530FB50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10.1159/000334597</w:t>
            </w:r>
          </w:p>
        </w:tc>
        <w:tc>
          <w:tcPr>
            <w:tcW w:w="226" w:type="pct"/>
            <w:tcBorders>
              <w:top w:val="single" w:sz="4" w:space="0" w:color="000000"/>
              <w:left w:val="single" w:sz="4" w:space="0" w:color="auto"/>
              <w:bottom w:val="single" w:sz="4" w:space="0" w:color="000000"/>
              <w:right w:val="single" w:sz="4" w:space="0" w:color="auto"/>
            </w:tcBorders>
          </w:tcPr>
          <w:p w14:paraId="44E53A96" w14:textId="1CA003AB"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322" w:type="pct"/>
            <w:tcBorders>
              <w:top w:val="single" w:sz="4" w:space="0" w:color="000000"/>
              <w:left w:val="single" w:sz="4" w:space="0" w:color="auto"/>
              <w:bottom w:val="single" w:sz="4" w:space="0" w:color="000000"/>
              <w:right w:val="single" w:sz="4" w:space="0" w:color="auto"/>
            </w:tcBorders>
          </w:tcPr>
          <w:p w14:paraId="29055EC4" w14:textId="41B966DA"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4E11499D" w14:textId="07B33FC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841DFA9" w14:textId="38AEE89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w:t>
            </w:r>
          </w:p>
        </w:tc>
        <w:tc>
          <w:tcPr>
            <w:tcW w:w="1837" w:type="pct"/>
            <w:tcBorders>
              <w:top w:val="single" w:sz="4" w:space="0" w:color="000000"/>
              <w:left w:val="single" w:sz="4" w:space="0" w:color="auto"/>
              <w:bottom w:val="single" w:sz="4" w:space="0" w:color="000000"/>
              <w:right w:val="single" w:sz="4" w:space="0" w:color="auto"/>
            </w:tcBorders>
          </w:tcPr>
          <w:p w14:paraId="622DFEC7" w14:textId="5DDB42AC"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1.07001</w:t>
            </w:r>
            <w:r>
              <w:rPr>
                <w:sz w:val="18"/>
                <w:szCs w:val="18"/>
              </w:rPr>
              <w:t>, p =</w:t>
            </w:r>
            <w:r w:rsidRPr="000638AF">
              <w:rPr>
                <w:sz w:val="18"/>
                <w:szCs w:val="18"/>
              </w:rPr>
              <w:t xml:space="preserve"> 0.0182</w:t>
            </w:r>
            <w:r>
              <w:rPr>
                <w:sz w:val="18"/>
                <w:szCs w:val="18"/>
              </w:rPr>
              <w:t>, HR</w:t>
            </w:r>
            <w:r w:rsidRPr="000638AF">
              <w:rPr>
                <w:sz w:val="18"/>
                <w:szCs w:val="18"/>
              </w:rPr>
              <w:t xml:space="preserve"> 2.915 </w:t>
            </w:r>
            <w:r>
              <w:rPr>
                <w:sz w:val="18"/>
                <w:szCs w:val="18"/>
              </w:rPr>
              <w:t>(</w:t>
            </w:r>
            <w:r w:rsidRPr="000638AF">
              <w:rPr>
                <w:sz w:val="18"/>
                <w:szCs w:val="18"/>
              </w:rPr>
              <w:t>1.2–7.08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199414D4" w14:textId="675401D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0EFB825" w14:textId="1CD6F5F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77846F2" w14:textId="055D15D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events</w:t>
            </w:r>
          </w:p>
        </w:tc>
        <w:tc>
          <w:tcPr>
            <w:tcW w:w="225" w:type="pct"/>
            <w:tcBorders>
              <w:top w:val="single" w:sz="4" w:space="0" w:color="000000"/>
              <w:left w:val="single" w:sz="4" w:space="0" w:color="auto"/>
              <w:bottom w:val="single" w:sz="4" w:space="0" w:color="000000"/>
              <w:right w:val="single" w:sz="4" w:space="0" w:color="auto"/>
            </w:tcBorders>
          </w:tcPr>
          <w:p w14:paraId="0C469426" w14:textId="690F82B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0AAE2E4E" w14:textId="13174BD4"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r>
      <w:tr w:rsidR="008C5740" w:rsidRPr="0001000C" w14:paraId="12D2F1C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F9317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EAA0E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52BAA7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385ED1"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89A56D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403151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54C9454" w14:textId="5F1AF5AD"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0638AF">
              <w:rPr>
                <w:sz w:val="18"/>
                <w:szCs w:val="18"/>
              </w:rPr>
              <w:t>AC present</w:t>
            </w:r>
          </w:p>
        </w:tc>
        <w:tc>
          <w:tcPr>
            <w:tcW w:w="1837" w:type="pct"/>
            <w:tcBorders>
              <w:top w:val="single" w:sz="4" w:space="0" w:color="000000"/>
              <w:left w:val="single" w:sz="4" w:space="0" w:color="auto"/>
              <w:bottom w:val="single" w:sz="4" w:space="0" w:color="000000"/>
              <w:right w:val="single" w:sz="4" w:space="0" w:color="auto"/>
            </w:tcBorders>
          </w:tcPr>
          <w:p w14:paraId="15E34238" w14:textId="284FC64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3.07957</w:t>
            </w:r>
            <w:r>
              <w:rPr>
                <w:sz w:val="18"/>
                <w:szCs w:val="18"/>
              </w:rPr>
              <w:t>, p =</w:t>
            </w:r>
            <w:r w:rsidRPr="000638AF">
              <w:rPr>
                <w:sz w:val="18"/>
                <w:szCs w:val="18"/>
              </w:rPr>
              <w:t xml:space="preserve"> 0.0024</w:t>
            </w:r>
            <w:r>
              <w:rPr>
                <w:sz w:val="18"/>
                <w:szCs w:val="18"/>
              </w:rPr>
              <w:t xml:space="preserve">, HR </w:t>
            </w:r>
            <w:r w:rsidRPr="000638AF">
              <w:rPr>
                <w:sz w:val="18"/>
                <w:szCs w:val="18"/>
              </w:rPr>
              <w:t xml:space="preserve">21.749 </w:t>
            </w:r>
            <w:r>
              <w:rPr>
                <w:sz w:val="18"/>
                <w:szCs w:val="18"/>
              </w:rPr>
              <w:t>(</w:t>
            </w:r>
            <w:r w:rsidRPr="000638AF">
              <w:rPr>
                <w:sz w:val="18"/>
                <w:szCs w:val="18"/>
              </w:rPr>
              <w:t>2.97–159.4</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A7020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AA75D18" w14:textId="1775DF12"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w:t>
            </w:r>
          </w:p>
        </w:tc>
        <w:tc>
          <w:tcPr>
            <w:tcW w:w="258" w:type="pct"/>
            <w:tcBorders>
              <w:top w:val="single" w:sz="4" w:space="0" w:color="000000"/>
              <w:left w:val="single" w:sz="4" w:space="0" w:color="auto"/>
              <w:bottom w:val="single" w:sz="4" w:space="0" w:color="000000"/>
              <w:right w:val="single" w:sz="4" w:space="0" w:color="auto"/>
            </w:tcBorders>
          </w:tcPr>
          <w:p w14:paraId="11AB4EE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3FE4D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DE69AF0"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14ED78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3F0CA0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83BCD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3EFA04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AE585E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24F109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E3D301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C6C1457" w14:textId="1FFB6A24"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 score</w:t>
            </w:r>
          </w:p>
        </w:tc>
        <w:tc>
          <w:tcPr>
            <w:tcW w:w="1837" w:type="pct"/>
            <w:tcBorders>
              <w:top w:val="single" w:sz="4" w:space="0" w:color="000000"/>
              <w:left w:val="single" w:sz="4" w:space="0" w:color="auto"/>
              <w:bottom w:val="single" w:sz="4" w:space="0" w:color="000000"/>
              <w:right w:val="single" w:sz="4" w:space="0" w:color="auto"/>
            </w:tcBorders>
          </w:tcPr>
          <w:p w14:paraId="195529D8" w14:textId="0B23AE30"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0.16250</w:t>
            </w:r>
            <w:r>
              <w:rPr>
                <w:sz w:val="18"/>
                <w:szCs w:val="18"/>
              </w:rPr>
              <w:t>, p</w:t>
            </w:r>
            <w:r w:rsidRPr="000638AF">
              <w:rPr>
                <w:sz w:val="18"/>
                <w:szCs w:val="18"/>
              </w:rPr>
              <w:t xml:space="preserve"> &lt;0.0001</w:t>
            </w:r>
            <w:r>
              <w:rPr>
                <w:sz w:val="18"/>
                <w:szCs w:val="18"/>
              </w:rPr>
              <w:t>, HR</w:t>
            </w:r>
            <w:r w:rsidRPr="000638AF">
              <w:rPr>
                <w:sz w:val="18"/>
                <w:szCs w:val="18"/>
              </w:rPr>
              <w:t xml:space="preserve"> 1.176 </w:t>
            </w:r>
            <w:r>
              <w:rPr>
                <w:sz w:val="18"/>
                <w:szCs w:val="18"/>
              </w:rPr>
              <w:t>(</w:t>
            </w:r>
            <w:r w:rsidRPr="000638AF">
              <w:rPr>
                <w:sz w:val="18"/>
                <w:szCs w:val="18"/>
              </w:rPr>
              <w:t>1.11–1.244</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73330DF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8AAEBE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028176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D162C7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6B3F871"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C0ECF4A"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B7A4567" w14:textId="1BC432CD"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{"citationItems":[{"id":"ITEM-1","itemData":{"DOI":"10.1159/000334597","abstract":"Background/Aims: Sudden death is the major cause of cardiac mortality in dialysis patients, accounting for approximately 60% of cardiovascular deaths. A prolonged QT interval and arterial calcification have been associated with increased cardiovascular morbidity and mortality in different patient populations including patients with chronic kidney disease (CKD). In the present study, we aimed to elucidate the association of vascular calcification with corrected QT interval duration in patients with end-stage renal disease. Methods: We performed a single-center cross-sectional study in patients referred for renal transplantation. Patients taking QT-prolonging agents or with conduction abnormalities were excluded. Aortic calcifications were scored by means of lumbar X-rays. Results: In the final analysis, 193 patients (118 men, 52 years old) were included. A prolonged QT interval was observed in 26% of the patients. Multivariate analysis showed an independent and direct association between corrected QT duration and the extent of aortic calcifications (p = 0.0004) independent of age, gender, cardiovascular history, electrolytes and parameters of mineral metabolism. Conclusions: A prolonged QT interval is prevalent in patients with CKD stage 5D. Aortic calcification is associated with a prolonged QT duration, independent of traditional determinants. Copyright © 2011 S. Karger AG, Basel","author":[{"dropping-particle":"","family":"Claes","given":"Kathleen J","non-dropping-particle":"","parse-names":false,"suffix":""},{"dropping-particle":"","family":"Heye","given":"Sam","non-dropping-particle":"","parse-names":false,"suffix":""},{"dropping-particle":"","family":"Nuyens","given":"Dieter","non-dropping-particle":"","parse-names":false,"suffix":""},{"dropping-particle":"","family":"Bammens","given":"Bert","non-dropping-particle":"","parse-names":false,"suffix":""},{"dropping-particle":"","family":"Kuypers","given":"Dirk R","non-dropping-particle":"","parse-names":false,"suffix":""},{"dropping-particle":"","family":"Vanrenterghem","given":"Yves","non-dropping-particle":"","parse-names":false,"suffix":""},{"dropping-particle":"","family":"Evenepoel","given":"Pieter","non-dropping-particle":"","parse-names":false,"suffix":""}],"container-title":"American Journal of Nephrology","id":"ITEM-1","issue":"1","issued":{"date-parts":[["2012"]]},"page":"24-30","publisher":"Karger AG","publisher-place":"Department of Nephrology and Renal Transplantation, University Hospital Gasthuisberg, Leuven, Belgium. kathleen.claes@uzleuven.be","title":"Impact of vascular calcification on corrected QT interval at the time of renal transplantation.","type":"article-journal","volume":"35"},"uris":["http://www.mendeley.com/documents/?uuid=7aa828c8-b6df-37dd-8181-5893b3e6aba8"]}],"mendeley":{"formattedCitation":"(68)","plainTextFormattedCitation":"(68)","previouslyFormattedCitation":"(68)"},"properties":{"noteIndex":0},"schema":"https://github.com/citation-style-language/schema/raw/master/csl-citation.json"}</w:instrText>
            </w:r>
            <w:r>
              <w:rPr>
                <w:sz w:val="18"/>
                <w:szCs w:val="18"/>
              </w:rPr>
              <w:fldChar w:fldCharType="separate"/>
            </w:r>
            <w:r w:rsidR="00F379BA" w:rsidRPr="00F379BA">
              <w:rPr>
                <w:b w:val="0"/>
                <w:noProof/>
                <w:sz w:val="18"/>
                <w:szCs w:val="18"/>
              </w:rPr>
              <w:t>(68)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1CC57CF4" w14:textId="208EF97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5F574BEB" w14:textId="280556B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10.1159/000334597</w:t>
            </w:r>
          </w:p>
        </w:tc>
        <w:tc>
          <w:tcPr>
            <w:tcW w:w="226" w:type="pct"/>
            <w:tcBorders>
              <w:top w:val="single" w:sz="4" w:space="0" w:color="000000"/>
              <w:left w:val="single" w:sz="4" w:space="0" w:color="auto"/>
              <w:bottom w:val="single" w:sz="4" w:space="0" w:color="000000"/>
              <w:right w:val="single" w:sz="4" w:space="0" w:color="auto"/>
            </w:tcBorders>
          </w:tcPr>
          <w:p w14:paraId="330867D0" w14:textId="6FDCC0C9"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22143191</w:t>
            </w:r>
          </w:p>
        </w:tc>
        <w:tc>
          <w:tcPr>
            <w:tcW w:w="322" w:type="pct"/>
            <w:tcBorders>
              <w:top w:val="single" w:sz="4" w:space="0" w:color="000000"/>
              <w:left w:val="single" w:sz="4" w:space="0" w:color="auto"/>
              <w:bottom w:val="single" w:sz="4" w:space="0" w:color="000000"/>
              <w:right w:val="single" w:sz="4" w:space="0" w:color="auto"/>
            </w:tcBorders>
          </w:tcPr>
          <w:p w14:paraId="6483708D" w14:textId="02DCC719"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2181B0D5" w14:textId="6ACEC918"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769AC88" w14:textId="1A0594B6"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7C0C8604" w14:textId="6326BF6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Parameter estimate = </w:t>
            </w:r>
            <w:r w:rsidRPr="00B47F17">
              <w:rPr>
                <w:sz w:val="18"/>
                <w:szCs w:val="18"/>
              </w:rPr>
              <w:t>–7.9</w:t>
            </w:r>
            <w:r>
              <w:rPr>
                <w:sz w:val="18"/>
                <w:szCs w:val="18"/>
              </w:rPr>
              <w:t xml:space="preserve">, p = </w:t>
            </w:r>
            <w:r w:rsidRPr="00B47F17">
              <w:rPr>
                <w:sz w:val="18"/>
                <w:szCs w:val="18"/>
              </w:rPr>
              <w:t>0.05</w:t>
            </w:r>
            <w:r>
              <w:rPr>
                <w:sz w:val="18"/>
                <w:szCs w:val="18"/>
              </w:rPr>
              <w:t>, R</w:t>
            </w:r>
            <w:r w:rsidRPr="00442241">
              <w:rPr>
                <w:sz w:val="18"/>
                <w:szCs w:val="18"/>
                <w:vertAlign w:val="superscript"/>
              </w:rPr>
              <w:t>2</w:t>
            </w:r>
            <w:r>
              <w:rPr>
                <w:sz w:val="18"/>
                <w:szCs w:val="18"/>
              </w:rPr>
              <w:t xml:space="preserve"> =</w:t>
            </w:r>
            <w:r w:rsidRPr="00B47F17">
              <w:rPr>
                <w:sz w:val="18"/>
                <w:szCs w:val="18"/>
              </w:rPr>
              <w:t xml:space="preserve"> 0.014</w:t>
            </w:r>
          </w:p>
        </w:tc>
        <w:tc>
          <w:tcPr>
            <w:tcW w:w="194" w:type="pct"/>
            <w:tcBorders>
              <w:top w:val="single" w:sz="4" w:space="0" w:color="000000"/>
              <w:left w:val="single" w:sz="4" w:space="0" w:color="auto"/>
              <w:bottom w:val="single" w:sz="4" w:space="0" w:color="000000"/>
              <w:right w:val="single" w:sz="4" w:space="0" w:color="auto"/>
            </w:tcBorders>
          </w:tcPr>
          <w:p w14:paraId="077E3288" w14:textId="60893EC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0F652E4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7AC127C" w14:textId="0C3A8E9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Prolonged corrected QT interval</w:t>
            </w:r>
          </w:p>
        </w:tc>
        <w:tc>
          <w:tcPr>
            <w:tcW w:w="225" w:type="pct"/>
            <w:tcBorders>
              <w:top w:val="single" w:sz="4" w:space="0" w:color="000000"/>
              <w:left w:val="single" w:sz="4" w:space="0" w:color="auto"/>
              <w:bottom w:val="single" w:sz="4" w:space="0" w:color="000000"/>
              <w:right w:val="single" w:sz="4" w:space="0" w:color="auto"/>
            </w:tcBorders>
          </w:tcPr>
          <w:p w14:paraId="5F4DF297" w14:textId="3D7D3470"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4C607900" w14:textId="075170A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193</w:t>
            </w:r>
          </w:p>
        </w:tc>
      </w:tr>
      <w:tr w:rsidR="008C5740" w:rsidRPr="0001000C" w14:paraId="242E3CD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55A8D05"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DE0C6E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33AFD0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0909F3"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ACF690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1FDCCE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0AB523A" w14:textId="5A5B60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442241">
              <w:rPr>
                <w:sz w:val="18"/>
                <w:szCs w:val="18"/>
              </w:rPr>
              <w:t xml:space="preserve">Aortic calcification score </w:t>
            </w:r>
          </w:p>
        </w:tc>
        <w:tc>
          <w:tcPr>
            <w:tcW w:w="1837" w:type="pct"/>
            <w:tcBorders>
              <w:top w:val="single" w:sz="4" w:space="0" w:color="000000"/>
              <w:left w:val="single" w:sz="4" w:space="0" w:color="auto"/>
              <w:bottom w:val="single" w:sz="4" w:space="0" w:color="000000"/>
              <w:right w:val="single" w:sz="4" w:space="0" w:color="auto"/>
            </w:tcBorders>
          </w:tcPr>
          <w:p w14:paraId="177E4268" w14:textId="7E910FCB"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Parameter estimate = </w:t>
            </w:r>
            <w:r w:rsidRPr="00442241">
              <w:rPr>
                <w:sz w:val="18"/>
                <w:szCs w:val="18"/>
              </w:rPr>
              <w:t>1.12</w:t>
            </w:r>
            <w:r>
              <w:rPr>
                <w:sz w:val="18"/>
                <w:szCs w:val="18"/>
              </w:rPr>
              <w:t>, p=</w:t>
            </w:r>
            <w:r w:rsidRPr="00442241">
              <w:rPr>
                <w:sz w:val="18"/>
                <w:szCs w:val="18"/>
              </w:rPr>
              <w:t xml:space="preserve"> 0.0017</w:t>
            </w:r>
            <w:r>
              <w:rPr>
                <w:sz w:val="18"/>
                <w:szCs w:val="18"/>
              </w:rPr>
              <w:t>, R</w:t>
            </w:r>
            <w:r w:rsidRPr="00442241">
              <w:rPr>
                <w:sz w:val="18"/>
                <w:szCs w:val="18"/>
                <w:vertAlign w:val="superscript"/>
              </w:rPr>
              <w:t>2</w:t>
            </w:r>
            <w:r>
              <w:rPr>
                <w:sz w:val="18"/>
                <w:szCs w:val="18"/>
                <w:vertAlign w:val="superscript"/>
              </w:rPr>
              <w:t xml:space="preserve"> </w:t>
            </w:r>
            <w:r>
              <w:rPr>
                <w:sz w:val="18"/>
                <w:szCs w:val="18"/>
              </w:rPr>
              <w:t>=</w:t>
            </w:r>
            <w:r w:rsidRPr="00442241">
              <w:rPr>
                <w:sz w:val="18"/>
                <w:szCs w:val="18"/>
              </w:rPr>
              <w:t xml:space="preserve"> 0.045</w:t>
            </w:r>
          </w:p>
        </w:tc>
        <w:tc>
          <w:tcPr>
            <w:tcW w:w="194" w:type="pct"/>
            <w:tcBorders>
              <w:top w:val="single" w:sz="4" w:space="0" w:color="000000"/>
              <w:left w:val="single" w:sz="4" w:space="0" w:color="auto"/>
              <w:bottom w:val="single" w:sz="4" w:space="0" w:color="000000"/>
              <w:right w:val="single" w:sz="4" w:space="0" w:color="auto"/>
            </w:tcBorders>
          </w:tcPr>
          <w:p w14:paraId="61C6404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9C11D3" w14:textId="1E17D90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score</w:t>
            </w:r>
          </w:p>
        </w:tc>
        <w:tc>
          <w:tcPr>
            <w:tcW w:w="258" w:type="pct"/>
            <w:tcBorders>
              <w:top w:val="single" w:sz="4" w:space="0" w:color="000000"/>
              <w:left w:val="single" w:sz="4" w:space="0" w:color="auto"/>
              <w:bottom w:val="single" w:sz="4" w:space="0" w:color="000000"/>
              <w:right w:val="single" w:sz="4" w:space="0" w:color="auto"/>
            </w:tcBorders>
          </w:tcPr>
          <w:p w14:paraId="37648A1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71193C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85F1ED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AB2452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6FCAD2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68BC33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ACC7C6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1CD6571"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FB97AB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A5901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F9521A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3EDCC2B" w14:textId="77777777" w:rsidR="008C5740" w:rsidRPr="002C7E8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 xml:space="preserve">In multivariate linear regression analysis, female gender, a higher aortic calcification </w:t>
            </w:r>
            <w:r>
              <w:rPr>
                <w:sz w:val="18"/>
                <w:szCs w:val="18"/>
              </w:rPr>
              <w:t>s</w:t>
            </w:r>
            <w:r w:rsidRPr="002C7E89">
              <w:rPr>
                <w:sz w:val="18"/>
                <w:szCs w:val="18"/>
              </w:rPr>
              <w:t>core, hematocrit and PTH levels and lower calcium</w:t>
            </w:r>
            <w:r>
              <w:rPr>
                <w:sz w:val="18"/>
                <w:szCs w:val="18"/>
              </w:rPr>
              <w:t xml:space="preserve"> </w:t>
            </w:r>
            <w:r w:rsidRPr="002C7E89">
              <w:rPr>
                <w:sz w:val="18"/>
                <w:szCs w:val="18"/>
              </w:rPr>
              <w:t>and potassium levels were found to be independently</w:t>
            </w:r>
          </w:p>
          <w:p w14:paraId="173A2F49" w14:textId="24BE534E"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associated with QTc. These variables explain 21% of</w:t>
            </w:r>
            <w:r>
              <w:rPr>
                <w:sz w:val="18"/>
                <w:szCs w:val="18"/>
              </w:rPr>
              <w:t xml:space="preserve"> </w:t>
            </w:r>
            <w:r w:rsidRPr="002C7E89">
              <w:rPr>
                <w:sz w:val="18"/>
                <w:szCs w:val="18"/>
              </w:rPr>
              <w:t xml:space="preserve">the variability of QTc. Similar associations were found for </w:t>
            </w:r>
            <w:proofErr w:type="spellStart"/>
            <w:r w:rsidRPr="002C7E89">
              <w:rPr>
                <w:sz w:val="18"/>
                <w:szCs w:val="18"/>
              </w:rPr>
              <w:t>JTc</w:t>
            </w:r>
            <w:proofErr w:type="spellEnd"/>
            <w:r w:rsidRPr="002C7E8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2E34CEF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AF4FCE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397DB1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3BD477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F6B83F6"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FE3D23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B34FC55" w14:textId="7B291308"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(11)","plainTextFormattedCitation":"(11)","previouslyFormattedCitation":"(11)"},"properties":{"noteIndex":0},"schema":"https://github.com/citation-style-language/schema/raw/master/csl-citation.json"}</w:instrText>
            </w:r>
            <w:r>
              <w:rPr>
                <w:sz w:val="18"/>
                <w:szCs w:val="18"/>
              </w:rPr>
              <w:fldChar w:fldCharType="separate"/>
            </w:r>
            <w:r w:rsidR="00A672A7" w:rsidRPr="00A672A7">
              <w:rPr>
                <w:b w:val="0"/>
                <w:noProof/>
                <w:sz w:val="18"/>
                <w:szCs w:val="18"/>
              </w:rPr>
              <w:t>(11)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AC106B3" w14:textId="678F798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2A2AAEE3" w14:textId="0635127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10.1007/s11255-017-17</w:t>
            </w:r>
            <w:r w:rsidRPr="00980547">
              <w:rPr>
                <w:sz w:val="18"/>
                <w:szCs w:val="18"/>
              </w:rPr>
              <w:lastRenderedPageBreak/>
              <w:t>58-9</w:t>
            </w:r>
          </w:p>
        </w:tc>
        <w:tc>
          <w:tcPr>
            <w:tcW w:w="226" w:type="pct"/>
            <w:tcBorders>
              <w:top w:val="single" w:sz="4" w:space="0" w:color="000000"/>
              <w:left w:val="single" w:sz="4" w:space="0" w:color="auto"/>
              <w:bottom w:val="single" w:sz="4" w:space="0" w:color="000000"/>
              <w:right w:val="single" w:sz="4" w:space="0" w:color="auto"/>
            </w:tcBorders>
          </w:tcPr>
          <w:p w14:paraId="4283F43C" w14:textId="3D125FCF"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lastRenderedPageBreak/>
              <w:t>29236239</w:t>
            </w:r>
          </w:p>
        </w:tc>
        <w:tc>
          <w:tcPr>
            <w:tcW w:w="322" w:type="pct"/>
            <w:tcBorders>
              <w:top w:val="single" w:sz="4" w:space="0" w:color="000000"/>
              <w:left w:val="single" w:sz="4" w:space="0" w:color="auto"/>
              <w:bottom w:val="single" w:sz="4" w:space="0" w:color="000000"/>
              <w:right w:val="single" w:sz="4" w:space="0" w:color="auto"/>
            </w:tcBorders>
          </w:tcPr>
          <w:p w14:paraId="5B3D7D5C" w14:textId="04F2565A"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Thailand</w:t>
            </w:r>
          </w:p>
        </w:tc>
        <w:tc>
          <w:tcPr>
            <w:tcW w:w="354" w:type="pct"/>
            <w:tcBorders>
              <w:top w:val="single" w:sz="4" w:space="0" w:color="000000"/>
              <w:left w:val="single" w:sz="4" w:space="0" w:color="auto"/>
              <w:bottom w:val="single" w:sz="4" w:space="0" w:color="000000"/>
              <w:right w:val="single" w:sz="4" w:space="0" w:color="auto"/>
            </w:tcBorders>
          </w:tcPr>
          <w:p w14:paraId="60FF0AE9" w14:textId="5FE77F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3527A57" w14:textId="4F1261C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E2C3272" w14:textId="0F3E162B"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 xml:space="preserve">2.35 (0.93–5.91) </w:t>
            </w:r>
          </w:p>
        </w:tc>
        <w:tc>
          <w:tcPr>
            <w:tcW w:w="194" w:type="pct"/>
            <w:tcBorders>
              <w:top w:val="single" w:sz="4" w:space="0" w:color="000000"/>
              <w:left w:val="single" w:sz="4" w:space="0" w:color="auto"/>
              <w:bottom w:val="single" w:sz="4" w:space="0" w:color="000000"/>
              <w:right w:val="single" w:sz="4" w:space="0" w:color="auto"/>
            </w:tcBorders>
          </w:tcPr>
          <w:p w14:paraId="00982D4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90D21E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7DA8E76" w14:textId="5BE5214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56980741" w14:textId="003B4AD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2-5T</w:t>
            </w:r>
          </w:p>
        </w:tc>
        <w:tc>
          <w:tcPr>
            <w:tcW w:w="229" w:type="pct"/>
            <w:tcBorders>
              <w:top w:val="single" w:sz="4" w:space="0" w:color="000000"/>
              <w:left w:val="single" w:sz="4" w:space="0" w:color="auto"/>
              <w:bottom w:val="single" w:sz="4" w:space="0" w:color="000000"/>
            </w:tcBorders>
          </w:tcPr>
          <w:p w14:paraId="215B1FE8" w14:textId="7DB3A320"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419</w:t>
            </w:r>
          </w:p>
        </w:tc>
      </w:tr>
      <w:tr w:rsidR="008C5740" w:rsidRPr="0001000C" w14:paraId="095922F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D6BC12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9DDEA2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16BE29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E04BD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CB400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D64A90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9B66DB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69C6B23" w14:textId="6F85EE39"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w:t>
            </w:r>
            <w:r w:rsidRPr="00A87149">
              <w:rPr>
                <w:sz w:val="18"/>
                <w:szCs w:val="18"/>
              </w:rPr>
              <w:t xml:space="preserve">1.14 (0.49–2.65) </w:t>
            </w:r>
          </w:p>
        </w:tc>
        <w:tc>
          <w:tcPr>
            <w:tcW w:w="194" w:type="pct"/>
            <w:tcBorders>
              <w:top w:val="single" w:sz="4" w:space="0" w:color="000000"/>
              <w:left w:val="single" w:sz="4" w:space="0" w:color="auto"/>
              <w:bottom w:val="single" w:sz="4" w:space="0" w:color="000000"/>
              <w:right w:val="single" w:sz="4" w:space="0" w:color="auto"/>
            </w:tcBorders>
          </w:tcPr>
          <w:p w14:paraId="09C6ED2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F84463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087429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011753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C99B5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0B26BA5F"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014B2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FAD865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F0789A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F38A18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A99E4C1"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CE98DD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6F24C4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8648F29" w14:textId="0010E2A4"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w:t>
            </w:r>
            <w:r w:rsidRPr="00A87149">
              <w:rPr>
                <w:sz w:val="18"/>
                <w:szCs w:val="18"/>
              </w:rPr>
              <w:t>1.36 (0.41–4.52)</w:t>
            </w:r>
          </w:p>
        </w:tc>
        <w:tc>
          <w:tcPr>
            <w:tcW w:w="194" w:type="pct"/>
            <w:tcBorders>
              <w:top w:val="single" w:sz="4" w:space="0" w:color="000000"/>
              <w:left w:val="single" w:sz="4" w:space="0" w:color="auto"/>
              <w:bottom w:val="single" w:sz="4" w:space="0" w:color="000000"/>
              <w:right w:val="single" w:sz="4" w:space="0" w:color="auto"/>
            </w:tcBorders>
          </w:tcPr>
          <w:p w14:paraId="44D51C8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EB3E14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5D614C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0E88BD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4494D4A"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D7A32B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E88BE0"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4ADDE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330A6D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C7E36F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10656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D0FAE1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D965145" w14:textId="22D370A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A87149">
              <w:rPr>
                <w:sz w:val="18"/>
                <w:szCs w:val="18"/>
              </w:rPr>
              <w:t>AAC &gt; 6</w:t>
            </w:r>
          </w:p>
        </w:tc>
        <w:tc>
          <w:tcPr>
            <w:tcW w:w="1837" w:type="pct"/>
            <w:tcBorders>
              <w:top w:val="single" w:sz="4" w:space="0" w:color="000000"/>
              <w:left w:val="single" w:sz="4" w:space="0" w:color="auto"/>
              <w:bottom w:val="single" w:sz="4" w:space="0" w:color="000000"/>
              <w:right w:val="single" w:sz="4" w:space="0" w:color="auto"/>
            </w:tcBorders>
          </w:tcPr>
          <w:p w14:paraId="7AB87E48" w14:textId="24950CD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2-5: HR </w:t>
            </w:r>
            <w:r w:rsidRPr="00A87149">
              <w:rPr>
                <w:sz w:val="18"/>
                <w:szCs w:val="18"/>
              </w:rPr>
              <w:t>2.35 (1.05–5.</w:t>
            </w:r>
            <w:proofErr w:type="gramStart"/>
            <w:r w:rsidRPr="00A87149">
              <w:rPr>
                <w:sz w:val="18"/>
                <w:szCs w:val="18"/>
              </w:rPr>
              <w:t>25)*</w:t>
            </w:r>
            <w:proofErr w:type="gramEnd"/>
            <w:r w:rsidRPr="00A87149">
              <w:rPr>
                <w:sz w:val="18"/>
                <w:szCs w:val="18"/>
              </w:rPr>
              <w:t xml:space="preserve"> </w:t>
            </w:r>
          </w:p>
        </w:tc>
        <w:tc>
          <w:tcPr>
            <w:tcW w:w="194" w:type="pct"/>
            <w:tcBorders>
              <w:top w:val="single" w:sz="4" w:space="0" w:color="000000"/>
              <w:left w:val="single" w:sz="4" w:space="0" w:color="auto"/>
              <w:bottom w:val="single" w:sz="4" w:space="0" w:color="000000"/>
              <w:right w:val="single" w:sz="4" w:space="0" w:color="auto"/>
            </w:tcBorders>
          </w:tcPr>
          <w:p w14:paraId="12D1958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62422C" w14:textId="051B2DC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0D915B9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C728B6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15A3A4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86BC2C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A09C48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3C5A18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FD25EC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8AF4F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1E4D7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33AFAB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8B194B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FA27CDC" w14:textId="7EB76382"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5D: HR </w:t>
            </w:r>
            <w:r w:rsidRPr="00A87149">
              <w:rPr>
                <w:sz w:val="18"/>
                <w:szCs w:val="18"/>
              </w:rPr>
              <w:t>1.84 (0.77–4.39)</w:t>
            </w:r>
          </w:p>
        </w:tc>
        <w:tc>
          <w:tcPr>
            <w:tcW w:w="194" w:type="pct"/>
            <w:tcBorders>
              <w:top w:val="single" w:sz="4" w:space="0" w:color="000000"/>
              <w:left w:val="single" w:sz="4" w:space="0" w:color="auto"/>
              <w:bottom w:val="single" w:sz="4" w:space="0" w:color="000000"/>
              <w:right w:val="single" w:sz="4" w:space="0" w:color="auto"/>
            </w:tcBorders>
          </w:tcPr>
          <w:p w14:paraId="679CB1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1573FB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B33006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EA260F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66F570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4723ABE1"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9157E6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89F241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C3844B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B03F4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5793042"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53D322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BA351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D93D0A0" w14:textId="5C7171FA"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KT: HR </w:t>
            </w:r>
            <w:r w:rsidRPr="00A87149">
              <w:rPr>
                <w:sz w:val="18"/>
                <w:szCs w:val="18"/>
              </w:rPr>
              <w:t>2.93 (0.9–9.22)</w:t>
            </w:r>
          </w:p>
        </w:tc>
        <w:tc>
          <w:tcPr>
            <w:tcW w:w="194" w:type="pct"/>
            <w:tcBorders>
              <w:top w:val="single" w:sz="4" w:space="0" w:color="000000"/>
              <w:left w:val="single" w:sz="4" w:space="0" w:color="auto"/>
              <w:bottom w:val="single" w:sz="4" w:space="0" w:color="000000"/>
              <w:right w:val="single" w:sz="4" w:space="0" w:color="auto"/>
            </w:tcBorders>
          </w:tcPr>
          <w:p w14:paraId="2AB7947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FC698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0E3C3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CDBAE6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2BE3C7F"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343A25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F45FFD3"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7423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17A74F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1E72D9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CCC89E4"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DD2C4B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9D1BF55" w14:textId="072E787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pelvic arterial calcification (PAC) &gt; 1</w:t>
            </w:r>
          </w:p>
        </w:tc>
        <w:tc>
          <w:tcPr>
            <w:tcW w:w="1837" w:type="pct"/>
            <w:tcBorders>
              <w:top w:val="single" w:sz="4" w:space="0" w:color="000000"/>
              <w:left w:val="single" w:sz="4" w:space="0" w:color="auto"/>
              <w:bottom w:val="single" w:sz="4" w:space="0" w:color="000000"/>
              <w:right w:val="single" w:sz="4" w:space="0" w:color="auto"/>
            </w:tcBorders>
          </w:tcPr>
          <w:p w14:paraId="4EA5D65A" w14:textId="1CD0FFC5"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3.04 (1.33–6.</w:t>
            </w:r>
            <w:proofErr w:type="gramStart"/>
            <w:r w:rsidRPr="00A87149">
              <w:rPr>
                <w:sz w:val="18"/>
                <w:szCs w:val="18"/>
              </w:rPr>
              <w:t>96)*</w:t>
            </w:r>
            <w:proofErr w:type="gramEnd"/>
            <w:r w:rsidRPr="00A8714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B1D168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5F739F3" w14:textId="18F0F06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PAC</w:t>
            </w:r>
          </w:p>
        </w:tc>
        <w:tc>
          <w:tcPr>
            <w:tcW w:w="258" w:type="pct"/>
            <w:tcBorders>
              <w:top w:val="single" w:sz="4" w:space="0" w:color="000000"/>
              <w:left w:val="single" w:sz="4" w:space="0" w:color="auto"/>
              <w:bottom w:val="single" w:sz="4" w:space="0" w:color="000000"/>
              <w:right w:val="single" w:sz="4" w:space="0" w:color="auto"/>
            </w:tcBorders>
          </w:tcPr>
          <w:p w14:paraId="6876FC7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7C11F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6EBE883"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8DFD1F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659ED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88C08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F25978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320D4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B3509D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C7E9F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C6715D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9BE085D" w14:textId="6E44407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HR </w:t>
            </w:r>
            <w:r w:rsidRPr="00A87149">
              <w:rPr>
                <w:sz w:val="18"/>
                <w:szCs w:val="18"/>
              </w:rPr>
              <w:t>2.64 (1.14–6.</w:t>
            </w:r>
            <w:proofErr w:type="gramStart"/>
            <w:r w:rsidRPr="00A87149">
              <w:rPr>
                <w:sz w:val="18"/>
                <w:szCs w:val="18"/>
              </w:rPr>
              <w:t>08)*</w:t>
            </w:r>
            <w:proofErr w:type="gramEnd"/>
          </w:p>
        </w:tc>
        <w:tc>
          <w:tcPr>
            <w:tcW w:w="194" w:type="pct"/>
            <w:tcBorders>
              <w:top w:val="single" w:sz="4" w:space="0" w:color="000000"/>
              <w:left w:val="single" w:sz="4" w:space="0" w:color="auto"/>
              <w:bottom w:val="single" w:sz="4" w:space="0" w:color="000000"/>
              <w:right w:val="single" w:sz="4" w:space="0" w:color="auto"/>
            </w:tcBorders>
          </w:tcPr>
          <w:p w14:paraId="6A53AC2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700423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FF9F17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2B1D4E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B42486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11247E8"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8B2C4E"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92F6F1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BC5E5D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0FB8E1"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034841A"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9BCB6B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BB033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C783D2A" w14:textId="4B6AF2C5"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HR </w:t>
            </w:r>
            <w:r w:rsidRPr="00A87149">
              <w:rPr>
                <w:sz w:val="18"/>
                <w:szCs w:val="18"/>
              </w:rPr>
              <w:t>13.9 (3.74–51.</w:t>
            </w:r>
            <w:proofErr w:type="gramStart"/>
            <w:r w:rsidRPr="00A87149">
              <w:rPr>
                <w:sz w:val="18"/>
                <w:szCs w:val="18"/>
              </w:rPr>
              <w:t>3)*</w:t>
            </w:r>
            <w:proofErr w:type="gramEnd"/>
            <w:r w:rsidRPr="00A8714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BCF2D5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60BBF4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BB591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F93617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40F7BE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5DFCDB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4F9BEED" w14:textId="7386C3B9"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(69)","plainTextFormattedCitation":"(69)","previouslyFormattedCitation":"(69)"},"properties":{"noteIndex":0},"schema":"https://github.com/citation-style-language/schema/raw/master/csl-citation.json"}</w:instrText>
            </w:r>
            <w:r>
              <w:rPr>
                <w:sz w:val="18"/>
                <w:szCs w:val="18"/>
              </w:rPr>
              <w:fldChar w:fldCharType="separate"/>
            </w:r>
            <w:r w:rsidR="00F379BA" w:rsidRPr="00F379BA">
              <w:rPr>
                <w:b w:val="0"/>
                <w:noProof/>
                <w:sz w:val="18"/>
                <w:szCs w:val="18"/>
              </w:rPr>
              <w:t>(69)</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C1E7851" w14:textId="5D955230"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161" w:type="pct"/>
            <w:tcBorders>
              <w:top w:val="single" w:sz="4" w:space="0" w:color="000000"/>
              <w:left w:val="single" w:sz="4" w:space="0" w:color="auto"/>
              <w:bottom w:val="single" w:sz="4" w:space="0" w:color="000000"/>
              <w:right w:val="single" w:sz="4" w:space="0" w:color="auto"/>
            </w:tcBorders>
          </w:tcPr>
          <w:p w14:paraId="17FA9CAF" w14:textId="447EE02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10.1159/000095362</w:t>
            </w:r>
          </w:p>
        </w:tc>
        <w:tc>
          <w:tcPr>
            <w:tcW w:w="226" w:type="pct"/>
            <w:tcBorders>
              <w:top w:val="single" w:sz="4" w:space="0" w:color="000000"/>
              <w:left w:val="single" w:sz="4" w:space="0" w:color="auto"/>
              <w:bottom w:val="single" w:sz="4" w:space="0" w:color="000000"/>
              <w:right w:val="single" w:sz="4" w:space="0" w:color="auto"/>
            </w:tcBorders>
          </w:tcPr>
          <w:p w14:paraId="0459B693" w14:textId="5269AF2D"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16940716</w:t>
            </w:r>
          </w:p>
        </w:tc>
        <w:tc>
          <w:tcPr>
            <w:tcW w:w="322" w:type="pct"/>
            <w:tcBorders>
              <w:top w:val="single" w:sz="4" w:space="0" w:color="000000"/>
              <w:left w:val="single" w:sz="4" w:space="0" w:color="auto"/>
              <w:bottom w:val="single" w:sz="4" w:space="0" w:color="000000"/>
              <w:right w:val="single" w:sz="4" w:space="0" w:color="auto"/>
            </w:tcBorders>
          </w:tcPr>
          <w:p w14:paraId="00BDE672" w14:textId="3B7232FB"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354" w:type="pct"/>
            <w:tcBorders>
              <w:top w:val="single" w:sz="4" w:space="0" w:color="000000"/>
              <w:left w:val="single" w:sz="4" w:space="0" w:color="auto"/>
              <w:bottom w:val="single" w:sz="4" w:space="0" w:color="000000"/>
              <w:right w:val="single" w:sz="4" w:space="0" w:color="auto"/>
            </w:tcBorders>
          </w:tcPr>
          <w:p w14:paraId="103E4A01" w14:textId="271A94A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40A9D0BF" w14:textId="41C5EA3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4DBA0032" w14:textId="60B628A0"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RR </w:t>
            </w:r>
            <w:r w:rsidRPr="00E56ED0">
              <w:rPr>
                <w:sz w:val="18"/>
                <w:szCs w:val="18"/>
              </w:rPr>
              <w:t>0.85 (0.81–0.76)</w:t>
            </w:r>
            <w:r>
              <w:rPr>
                <w:sz w:val="18"/>
                <w:szCs w:val="18"/>
              </w:rPr>
              <w:t xml:space="preserve">, coefficient = </w:t>
            </w:r>
            <w:r w:rsidRPr="00E56ED0">
              <w:rPr>
                <w:sz w:val="18"/>
                <w:szCs w:val="18"/>
              </w:rPr>
              <w:t>–2.0</w:t>
            </w:r>
            <w:r>
              <w:rPr>
                <w:sz w:val="18"/>
                <w:szCs w:val="18"/>
              </w:rPr>
              <w:t xml:space="preserve">1, p = </w:t>
            </w:r>
            <w:r w:rsidRPr="00E56ED0">
              <w:rPr>
                <w:sz w:val="18"/>
                <w:szCs w:val="18"/>
              </w:rPr>
              <w:t>0.001</w:t>
            </w:r>
          </w:p>
        </w:tc>
        <w:tc>
          <w:tcPr>
            <w:tcW w:w="194" w:type="pct"/>
            <w:tcBorders>
              <w:top w:val="single" w:sz="4" w:space="0" w:color="000000"/>
              <w:left w:val="single" w:sz="4" w:space="0" w:color="auto"/>
              <w:bottom w:val="single" w:sz="4" w:space="0" w:color="000000"/>
              <w:right w:val="single" w:sz="4" w:space="0" w:color="auto"/>
            </w:tcBorders>
          </w:tcPr>
          <w:p w14:paraId="73A6675C" w14:textId="47415F43"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51D8358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E8A2E51" w14:textId="31F05EB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QT dispersion (</w:t>
            </w:r>
            <w:proofErr w:type="spellStart"/>
            <w:r>
              <w:rPr>
                <w:sz w:val="18"/>
                <w:szCs w:val="18"/>
              </w:rPr>
              <w:t>QTd</w:t>
            </w:r>
            <w:proofErr w:type="spellEnd"/>
            <w:r>
              <w:rPr>
                <w:sz w:val="18"/>
                <w:szCs w:val="18"/>
              </w:rPr>
              <w:t>)</w:t>
            </w:r>
          </w:p>
        </w:tc>
        <w:tc>
          <w:tcPr>
            <w:tcW w:w="225" w:type="pct"/>
            <w:tcBorders>
              <w:top w:val="single" w:sz="4" w:space="0" w:color="000000"/>
              <w:left w:val="single" w:sz="4" w:space="0" w:color="auto"/>
              <w:bottom w:val="single" w:sz="4" w:space="0" w:color="000000"/>
              <w:right w:val="single" w:sz="4" w:space="0" w:color="auto"/>
            </w:tcBorders>
          </w:tcPr>
          <w:p w14:paraId="461FD50F" w14:textId="6D6E4FFF"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 (HD)</w:t>
            </w:r>
          </w:p>
        </w:tc>
        <w:tc>
          <w:tcPr>
            <w:tcW w:w="229" w:type="pct"/>
            <w:tcBorders>
              <w:top w:val="single" w:sz="4" w:space="0" w:color="000000"/>
              <w:left w:val="single" w:sz="4" w:space="0" w:color="auto"/>
              <w:bottom w:val="single" w:sz="4" w:space="0" w:color="000000"/>
            </w:tcBorders>
          </w:tcPr>
          <w:p w14:paraId="4E3D6F33" w14:textId="3BFFC859"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46</w:t>
            </w:r>
          </w:p>
        </w:tc>
      </w:tr>
      <w:tr w:rsidR="008C5740" w:rsidRPr="0001000C" w14:paraId="291DE08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6D984B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1C5C9A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BD6161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F192A1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370C319"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7F94A8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1AD22F0" w14:textId="5EB5C89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TC score ???</w:t>
            </w:r>
          </w:p>
        </w:tc>
        <w:tc>
          <w:tcPr>
            <w:tcW w:w="1837" w:type="pct"/>
            <w:tcBorders>
              <w:top w:val="single" w:sz="4" w:space="0" w:color="000000"/>
              <w:left w:val="single" w:sz="4" w:space="0" w:color="auto"/>
              <w:bottom w:val="single" w:sz="4" w:space="0" w:color="000000"/>
              <w:right w:val="single" w:sz="4" w:space="0" w:color="auto"/>
            </w:tcBorders>
          </w:tcPr>
          <w:p w14:paraId="1A2241BC" w14:textId="7EDCFC8D"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RR</w:t>
            </w:r>
            <w:r>
              <w:rPr>
                <w:rFonts w:hint="eastAsia"/>
                <w:sz w:val="18"/>
                <w:szCs w:val="18"/>
              </w:rPr>
              <w:t xml:space="preserve"> </w:t>
            </w:r>
            <w:r w:rsidRPr="00BF12C1">
              <w:rPr>
                <w:sz w:val="18"/>
                <w:szCs w:val="18"/>
              </w:rPr>
              <w:t>11.2 (8.22–16.7)</w:t>
            </w:r>
            <w:r>
              <w:rPr>
                <w:sz w:val="18"/>
                <w:szCs w:val="18"/>
              </w:rPr>
              <w:t xml:space="preserve">, coefficient = </w:t>
            </w:r>
            <w:r w:rsidRPr="00E56ED0">
              <w:rPr>
                <w:sz w:val="18"/>
                <w:szCs w:val="18"/>
              </w:rPr>
              <w:t>1.571</w:t>
            </w:r>
            <w:r>
              <w:rPr>
                <w:sz w:val="18"/>
                <w:szCs w:val="18"/>
              </w:rPr>
              <w:t>, p =</w:t>
            </w:r>
            <w:r w:rsidRPr="00E56ED0">
              <w:rPr>
                <w:sz w:val="18"/>
                <w:szCs w:val="18"/>
              </w:rPr>
              <w:t xml:space="preserve"> 0.0001</w:t>
            </w:r>
          </w:p>
        </w:tc>
        <w:tc>
          <w:tcPr>
            <w:tcW w:w="194" w:type="pct"/>
            <w:tcBorders>
              <w:top w:val="single" w:sz="4" w:space="0" w:color="000000"/>
              <w:left w:val="single" w:sz="4" w:space="0" w:color="auto"/>
              <w:bottom w:val="single" w:sz="4" w:space="0" w:color="000000"/>
              <w:right w:val="single" w:sz="4" w:space="0" w:color="auto"/>
            </w:tcBorders>
          </w:tcPr>
          <w:p w14:paraId="2F40762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70294F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91A4BF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0E0C9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A3CDD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05FB3F3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A07FBC7"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F52D97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86E3BD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FB9AFA"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A752ECD"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C91615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0500B9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9DA6B1D" w14:textId="7ED1BA29"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TC score</w:t>
            </w:r>
            <w:r>
              <w:rPr>
                <w:rFonts w:hint="eastAsia"/>
                <w:sz w:val="18"/>
                <w:szCs w:val="18"/>
              </w:rPr>
              <w:t>到底是甚麼</w:t>
            </w:r>
            <w:r>
              <w:rPr>
                <w:rFonts w:hint="eastAsia"/>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5B4C12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771F3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4F5834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9BA362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7BB42B8"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B9A8628"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A638955" w14:textId="31746442"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{"citationItems":[{"id":"ITEM-1","itemData":{"DOI":"10.1007/s11255-013-0620-y","abstract":"In patients on dialysis, the most common cause of death is cardiovascular disease. This is caused, at least in part, by excessive vascular calcification. Studies that have examined coronary calcification have been published, but these measurements require expensive equipment. Here, we used computed tomography to determine aortic calcification and evaluated these data as prognostic markers for cardiovascular disease. Computed tomography with contrast medium was performed on 49 patients undergoing hemodialysis (29 males and 20 females; average age, 68.9 +/- A 11.0 years). A calcification score (CS) was defined as the ratio of the volume of vascular calcification to the volume of the thoracic aorta. All patients were monitored for cardiovascular end points, which included cerebral infarction or hemorrhage, myocardial infarction, electrocardiographic, or echocardiographic abnormalities that suggested myocardial ischemia, cardiac surgery, leg amputation, and hospitalization or death due to heart failure. Patients were followed for 3 years, with 12 patients reaching the end point. Both high CS (p = 0.007) and male gender (p = 0.009) were significantly associated with cardiovascular events. In contrast, events were not related to age, dialysis duration, diabetes mellitus, smoking status, low-density lipoprotein cholesterol level, pulse-wave velocity, maximum intima-media thickness of the carotid artery wall, systolic blood pressure, or left ventricular hypertrophy. Multiple logistic regression analysis revealed that a high baseline CS was a significant predictor for cardiovascular events (p &lt; 0.05). Calcification of the thoracic aorta determined by three-dimensional computed tomography predicts cardiovascular complications in patients on hemodialysis.","author":[{"dropping-particle":"","family":"Kamiura","given":"Nozomu","non-dropping-particle":"","parse-names":false,"suffix":""},{"dropping-particle":"","family":"Yamamoto","given":"Kiyoko","non-dropping-particle":"","parse-names":false,"suffix":""},{"dropping-particle":"","family":"Okada","given":"Shioko","non-dropping-particle":"","parse-names":false,"suffix":""},{"dropping-particle":"","family":"Sakai","given":"Makoto","non-dropping-particle":"","parse-names":false,"suffix":""},{"dropping-particle":"","family":"Fujimori","given":"Akira","non-dropping-particle":"","parse-names":false,"suffix":""},{"dropping-particle":"","family":"N.","given":"Kamiura","non-dropping-particle":"","parse-names":false,"suffix":""},{"dropping-particle":"","family":"K.","given":"Yamamoto","non-dropping-particle":"","parse-names":false,"suffix":""},{"dropping-particle":"","family":"S.","given":"Okada","non-dropping-particle":"","parse-names":false,"suffix":""},{"dropping-particle":"","family":"M.","given":"Sakai","non-dropping-particle":"","parse-names":false,"suffix":""},{"dropping-particle":"","family":"A.","given":"Fujimori","non-dropping-particle":"","parse-names":false,"suffix":""}],"container-title":"International Urology and Nephrology","id":"ITEM-1","issue":"5","issued":{"date-parts":[["2014"]]},"page":"993-998","publisher-place":"A. Fujimori, Blood Purification and Kidney Center, Konan Hospital, 1-5-16 Kamokogahara, Higashinada-ku, Kobe 6580064, Japan","title":"Calcification of the thoracic aorta determined by three-dimensional computed tomography predicts cardiovascular complications in patients undergoing hemodialysis","type":"article-journal","volume":"46"},"uris":["http://www.mendeley.com/documents/?uuid=df6a60cc-f1f7-3df9-be7d-cac4556a9777"]}],"mendeley":{"formattedCitation":"(70)","plainTextFormattedCitation":"(70)","previouslyFormattedCitation":"(70)"},"properties":{"noteIndex":0},"schema":"https://github.com/citation-style-language/schema/raw/master/csl-citation.json"}</w:instrText>
            </w:r>
            <w:r>
              <w:rPr>
                <w:sz w:val="18"/>
                <w:szCs w:val="18"/>
              </w:rPr>
              <w:fldChar w:fldCharType="separate"/>
            </w:r>
            <w:r w:rsidR="00F379BA" w:rsidRPr="00F379BA">
              <w:rPr>
                <w:b w:val="0"/>
                <w:noProof/>
                <w:sz w:val="18"/>
                <w:szCs w:val="18"/>
              </w:rPr>
              <w:t>(70)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7986D68" w14:textId="17BDB55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7DA9D4FE" w14:textId="63E3B13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50549">
              <w:rPr>
                <w:sz w:val="18"/>
                <w:szCs w:val="18"/>
              </w:rPr>
              <w:t>10.1007/s11255-013-0620-y</w:t>
            </w:r>
          </w:p>
        </w:tc>
        <w:tc>
          <w:tcPr>
            <w:tcW w:w="226" w:type="pct"/>
            <w:tcBorders>
              <w:top w:val="single" w:sz="4" w:space="0" w:color="000000"/>
              <w:left w:val="single" w:sz="4" w:space="0" w:color="auto"/>
              <w:bottom w:val="single" w:sz="4" w:space="0" w:color="000000"/>
              <w:right w:val="single" w:sz="4" w:space="0" w:color="auto"/>
            </w:tcBorders>
          </w:tcPr>
          <w:p w14:paraId="775D0689" w14:textId="31124B32"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50549">
              <w:rPr>
                <w:sz w:val="18"/>
                <w:szCs w:val="18"/>
              </w:rPr>
              <w:t>24318369</w:t>
            </w:r>
          </w:p>
        </w:tc>
        <w:tc>
          <w:tcPr>
            <w:tcW w:w="322" w:type="pct"/>
            <w:tcBorders>
              <w:top w:val="single" w:sz="4" w:space="0" w:color="000000"/>
              <w:left w:val="single" w:sz="4" w:space="0" w:color="auto"/>
              <w:bottom w:val="single" w:sz="4" w:space="0" w:color="000000"/>
              <w:right w:val="single" w:sz="4" w:space="0" w:color="auto"/>
            </w:tcBorders>
          </w:tcPr>
          <w:p w14:paraId="46D0B61F" w14:textId="25DB8A31"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000000"/>
              <w:left w:val="single" w:sz="4" w:space="0" w:color="auto"/>
              <w:bottom w:val="single" w:sz="4" w:space="0" w:color="000000"/>
              <w:right w:val="single" w:sz="4" w:space="0" w:color="auto"/>
            </w:tcBorders>
          </w:tcPr>
          <w:p w14:paraId="4FE7A2F2" w14:textId="7251492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462F609" w14:textId="33701E5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CS</w:t>
            </w:r>
          </w:p>
        </w:tc>
        <w:tc>
          <w:tcPr>
            <w:tcW w:w="1837" w:type="pct"/>
            <w:tcBorders>
              <w:top w:val="single" w:sz="4" w:space="0" w:color="000000"/>
              <w:left w:val="single" w:sz="4" w:space="0" w:color="auto"/>
              <w:bottom w:val="single" w:sz="4" w:space="0" w:color="000000"/>
              <w:right w:val="single" w:sz="4" w:space="0" w:color="auto"/>
            </w:tcBorders>
          </w:tcPr>
          <w:p w14:paraId="63855BC2" w14:textId="6F496418"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EA3005">
              <w:rPr>
                <w:sz w:val="18"/>
                <w:szCs w:val="18"/>
              </w:rPr>
              <w:t>9.9759</w:t>
            </w:r>
            <w:r>
              <w:rPr>
                <w:sz w:val="18"/>
                <w:szCs w:val="18"/>
              </w:rPr>
              <w:t>x</w:t>
            </w:r>
            <w:r w:rsidRPr="00EA3005">
              <w:rPr>
                <w:sz w:val="18"/>
                <w:szCs w:val="18"/>
              </w:rPr>
              <w:t>10</w:t>
            </w:r>
            <w:r w:rsidRPr="00EA3005">
              <w:rPr>
                <w:sz w:val="18"/>
                <w:szCs w:val="18"/>
                <w:vertAlign w:val="superscript"/>
              </w:rPr>
              <w:t>30</w:t>
            </w:r>
            <w:r w:rsidRPr="00EA3005">
              <w:rPr>
                <w:sz w:val="18"/>
                <w:szCs w:val="18"/>
              </w:rPr>
              <w:t xml:space="preserve"> (12.528–7.9429</w:t>
            </w:r>
            <w:r>
              <w:rPr>
                <w:sz w:val="18"/>
                <w:szCs w:val="18"/>
              </w:rPr>
              <w:t>x</w:t>
            </w:r>
            <w:r w:rsidRPr="00EA3005">
              <w:rPr>
                <w:sz w:val="18"/>
                <w:szCs w:val="18"/>
              </w:rPr>
              <w:t>10</w:t>
            </w:r>
            <w:r w:rsidRPr="00EA3005">
              <w:rPr>
                <w:sz w:val="18"/>
                <w:szCs w:val="18"/>
                <w:vertAlign w:val="superscript"/>
              </w:rPr>
              <w:t>60</w:t>
            </w:r>
            <w:r w:rsidRPr="00EA3005">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E1E0CE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1E2A5B5" w14:textId="6D91E12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Calcification score</w:t>
            </w:r>
          </w:p>
        </w:tc>
        <w:tc>
          <w:tcPr>
            <w:tcW w:w="258" w:type="pct"/>
            <w:tcBorders>
              <w:top w:val="single" w:sz="4" w:space="0" w:color="000000"/>
              <w:left w:val="single" w:sz="4" w:space="0" w:color="auto"/>
              <w:bottom w:val="single" w:sz="4" w:space="0" w:color="000000"/>
              <w:right w:val="single" w:sz="4" w:space="0" w:color="auto"/>
            </w:tcBorders>
          </w:tcPr>
          <w:p w14:paraId="5EFBE0C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FEB0BD4" w14:textId="10779FD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7731C68A" w14:textId="583C9D2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49</w:t>
            </w:r>
          </w:p>
        </w:tc>
      </w:tr>
      <w:tr w:rsidR="008C5740" w:rsidRPr="0001000C" w14:paraId="427D948B"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AB42E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C330F0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DD481D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C86106F"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E3171C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9E6B81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330E0D5" w14:textId="2865C00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52E381A" w14:textId="6284A4BB"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EA3005">
              <w:rPr>
                <w:sz w:val="18"/>
                <w:szCs w:val="18"/>
              </w:rPr>
              <w:t>23.194 (1.452–370.372)</w:t>
            </w:r>
          </w:p>
        </w:tc>
        <w:tc>
          <w:tcPr>
            <w:tcW w:w="194" w:type="pct"/>
            <w:tcBorders>
              <w:top w:val="single" w:sz="4" w:space="0" w:color="000000"/>
              <w:left w:val="single" w:sz="4" w:space="0" w:color="auto"/>
              <w:bottom w:val="single" w:sz="4" w:space="0" w:color="000000"/>
              <w:right w:val="single" w:sz="4" w:space="0" w:color="auto"/>
            </w:tcBorders>
          </w:tcPr>
          <w:p w14:paraId="492B068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2A53A2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7B512A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89A8A9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BC43DA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7AF6929C"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90AE61" w14:textId="1A3C3E8D" w:rsidR="008C5740" w:rsidRPr="0001000C" w:rsidRDefault="008C5740" w:rsidP="008C5740">
            <w:pPr>
              <w:rPr>
                <w:sz w:val="18"/>
                <w:szCs w:val="18"/>
              </w:rPr>
            </w:pPr>
            <w:r>
              <w:rPr>
                <w:sz w:val="18"/>
                <w:szCs w:val="18"/>
              </w:rPr>
              <w:lastRenderedPageBreak/>
              <w:fldChar w:fldCharType="begin" w:fldLock="1"/>
            </w:r>
            <w:r w:rsidR="00F379BA">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TRANSPLANTATION","id":"ITEM-1","issue":"12","issued":{"date-parts":[["2013"]]},"page":"3024-3030","title":"Sclerostin: another bone-related protein related to all-cause mortality in haemodialysis?","type":"article-journal","volume":"28"},"uris":["http://www.mendeley.com/documents/?uuid=7697627e-ea18-3232-b766-210577bb42bb"]}],"mendeley":{"formattedCitation":"(71)","plainTextFormattedCitation":"(71)","previouslyFormattedCitation":"(71)"},"properties":{"noteIndex":0},"schema":"https://github.com/citation-style-language/schema/raw/master/csl-citation.json"}</w:instrText>
            </w:r>
            <w:r>
              <w:rPr>
                <w:sz w:val="18"/>
                <w:szCs w:val="18"/>
              </w:rPr>
              <w:fldChar w:fldCharType="separate"/>
            </w:r>
            <w:r w:rsidR="00F379BA" w:rsidRPr="00F379BA">
              <w:rPr>
                <w:b w:val="0"/>
                <w:noProof/>
                <w:sz w:val="18"/>
                <w:szCs w:val="18"/>
              </w:rPr>
              <w:t>(71)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77EC3CA" w14:textId="30B39C1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4529DC4C" w14:textId="7578E89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937B9">
              <w:rPr>
                <w:sz w:val="18"/>
                <w:szCs w:val="18"/>
              </w:rPr>
              <w:t>10.1093/</w:t>
            </w:r>
            <w:proofErr w:type="spellStart"/>
            <w:r w:rsidRPr="003937B9">
              <w:rPr>
                <w:sz w:val="18"/>
                <w:szCs w:val="18"/>
              </w:rPr>
              <w:t>ndt</w:t>
            </w:r>
            <w:proofErr w:type="spellEnd"/>
            <w:r w:rsidRPr="003937B9">
              <w:rPr>
                <w:sz w:val="18"/>
                <w:szCs w:val="18"/>
              </w:rPr>
              <w:t>/gft039</w:t>
            </w:r>
          </w:p>
        </w:tc>
        <w:tc>
          <w:tcPr>
            <w:tcW w:w="226" w:type="pct"/>
            <w:tcBorders>
              <w:top w:val="single" w:sz="4" w:space="0" w:color="000000"/>
              <w:left w:val="single" w:sz="4" w:space="0" w:color="auto"/>
              <w:bottom w:val="single" w:sz="4" w:space="0" w:color="000000"/>
              <w:right w:val="single" w:sz="4" w:space="0" w:color="auto"/>
            </w:tcBorders>
          </w:tcPr>
          <w:p w14:paraId="71F5271F" w14:textId="3A7EC8F6"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937B9">
              <w:rPr>
                <w:sz w:val="18"/>
                <w:szCs w:val="18"/>
              </w:rPr>
              <w:t>23605174</w:t>
            </w:r>
          </w:p>
        </w:tc>
        <w:tc>
          <w:tcPr>
            <w:tcW w:w="322" w:type="pct"/>
            <w:tcBorders>
              <w:top w:val="single" w:sz="4" w:space="0" w:color="000000"/>
              <w:left w:val="single" w:sz="4" w:space="0" w:color="auto"/>
              <w:bottom w:val="single" w:sz="4" w:space="0" w:color="000000"/>
              <w:right w:val="single" w:sz="4" w:space="0" w:color="auto"/>
            </w:tcBorders>
          </w:tcPr>
          <w:p w14:paraId="64EAD675" w14:textId="2CF0478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20322CA2" w14:textId="18F4EEC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FE70C6E" w14:textId="0779B90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DD4C00A" w14:textId="63BC7F8F"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3937B9">
              <w:rPr>
                <w:sz w:val="18"/>
                <w:szCs w:val="18"/>
              </w:rPr>
              <w:t xml:space="preserve">0.55 </w:t>
            </w:r>
            <w:r>
              <w:rPr>
                <w:sz w:val="18"/>
                <w:szCs w:val="18"/>
              </w:rPr>
              <w:t>(</w:t>
            </w:r>
            <w:r w:rsidRPr="003937B9">
              <w:rPr>
                <w:sz w:val="18"/>
                <w:szCs w:val="18"/>
              </w:rPr>
              <w:t>0.25–1.19</w:t>
            </w:r>
            <w:r>
              <w:rPr>
                <w:sz w:val="18"/>
                <w:szCs w:val="18"/>
              </w:rPr>
              <w:t>), p =</w:t>
            </w:r>
            <w:r w:rsidRPr="003937B9">
              <w:rPr>
                <w:sz w:val="18"/>
                <w:szCs w:val="18"/>
              </w:rPr>
              <w:t xml:space="preserve"> 0.13</w:t>
            </w:r>
          </w:p>
        </w:tc>
        <w:tc>
          <w:tcPr>
            <w:tcW w:w="194" w:type="pct"/>
            <w:tcBorders>
              <w:top w:val="single" w:sz="4" w:space="0" w:color="000000"/>
              <w:left w:val="single" w:sz="4" w:space="0" w:color="auto"/>
              <w:bottom w:val="single" w:sz="4" w:space="0" w:color="000000"/>
              <w:right w:val="single" w:sz="4" w:space="0" w:color="auto"/>
            </w:tcBorders>
          </w:tcPr>
          <w:p w14:paraId="05D7FE9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A4E170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0D76322" w14:textId="5176835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202CA2B" w14:textId="4A9A6EA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012C403" w14:textId="2193339D"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8C5740" w:rsidRPr="0001000C" w14:paraId="76B18D4F"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2209CA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27242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0A3232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D880BA6"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733A48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33C15A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3187BFE" w14:textId="272FE40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000000"/>
              <w:left w:val="single" w:sz="4" w:space="0" w:color="auto"/>
              <w:bottom w:val="single" w:sz="4" w:space="0" w:color="000000"/>
              <w:right w:val="single" w:sz="4" w:space="0" w:color="auto"/>
            </w:tcBorders>
          </w:tcPr>
          <w:p w14:paraId="3D5999B6" w14:textId="734CB4A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3937B9">
              <w:rPr>
                <w:sz w:val="18"/>
                <w:szCs w:val="18"/>
              </w:rPr>
              <w:t>0.33</w:t>
            </w:r>
            <w:r>
              <w:rPr>
                <w:sz w:val="18"/>
                <w:szCs w:val="18"/>
              </w:rPr>
              <w:t xml:space="preserve"> (</w:t>
            </w:r>
            <w:r w:rsidRPr="003937B9">
              <w:rPr>
                <w:sz w:val="18"/>
                <w:szCs w:val="18"/>
              </w:rPr>
              <w:t>0.15–0.73</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16ABE2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70E7CC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1D562C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23BB55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7A8181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A8C4D74"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F3B4CA" w14:textId="7D8EE08D"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{"citationItems":[{"id":"ITEM-1","itemData":{"DOI":"10.1016/j.bone.2016.08.007","abstract":"Objective: Chronic kidney disease-mineral bone disorder (CKD-MBD) is a\nmajor complication of end-stage renal disease (ESRD). Reduced bone\nmineral density (BMD) is associated with vascular calcification. Here we\ninvestigated associations between vertebral bone density (VBD) and\ncoronary artery calcification (CAC), quantified by cardiac computed\ntomography (CT), and BMD quantified by dual-energy X-ray absorptiometry\n(DXA), and their relations with mortality.\nMethods: In 231 ESRD patients (median age 56 years, 63% males)\ncomprising incident dialysis patients, prevalent peritoneal dialysis\npatients and recipients of living donor kidney transplant, VBD\n(Hounsfield units, HUs) and CAC scores (Agatston units, AUs) were\nquantified by cardiac CT, and, in 143 of the patients, BMD was measured\nby DXA of total body. Metabolic and inflammation biomarkers potentially\nlinked to CKD-MBD were also analysed.\nResults: Patients with low tertile of VBD were older and had more often\ncardiovascular disease (CVD), and higher HbA1c (non-diabetics),\ninterleukin-6 and CAC score. Low VBD was independently associated with\nhigher CAC score (&gt;100 AUs) after adjustment for age, gender, diabetes,\nCVD, inflammation and cohorts. In Cox proportional hazards analysis, low\nVBD was independently associated with all-cause mortality after\nadjustment for age, gender, diabetes, CVD, inflammation and subjective\nglobal assessment (SGA). The root mean-squared error of prediction\n(RMSE) showed a good degree of association between VBD and BMD evaluated\nfrom DXA. In receiver operator characteristics curve (ROC) analysis,\nlower VBD was more strongly associated with higher CAC score and\nall-cause mortality than BMD evaluated from DXA.\nConclusions: While assessments of BMD by DXA and CT showed good degree\nof agreement, associations of high CAC, and mortality, with low VBD were\nstronger than those based on low BMD by DXA. The strong independent\nassociations of low VBD with high CAC score and increased mortality risk\nsuggest that VBD may serve as an important prognosticator in ESRD\npatients. (C) 2016 Elsevier Inc. All rights reserved.","author":[{"dropping-particle":"","family":"Chen","given":"Zhimin","non-dropping-particle":"","parse-names":false,"suffix":""},{"dropping-particle":"","family":"Qureshi","given":"Abdul Rashid","non-dropping-particle":"","parse-names":false,"suffix":""},{"dropping-particle":"","family":"Ripsweden","given":"Jonaz","non-dropping-particle":"","parse-names":false,"suffix":""},{"dropping-particle":"","family":"Wennberg","given":"Lars","non-dropping-particle":"","parse-names":false,"suffix":""},{"dropping-particle":"","family":"Heimburger","given":"Olof","non-dropping-particle":"","parse-names":false,"suffix":""},{"dropping-particle":"","family":"Lindholm","given":"Bengt","non-dropping-particle":"","parse-names":false,"suffix":""},{"dropping-particle":"","family":"Barany","given":"Peter","non-dropping-particle":"","parse-names":false,"suffix":""},{"dropping-particle":"","family":"Haarhaus","given":"Mathias","non-dropping-particle":"","parse-names":false,"suffix":""},{"dropping-particle":"","family":"Brismar","given":"Torkel B","non-dropping-particle":"","parse-names":false,"suffix":""},{"dropping-particle":"","family":"Stenvinkel","given":"Peter","non-dropping-particle":"","parse-names":false,"suffix":""}],"container-title":"BONE","id":"ITEM-1","issued":{"date-parts":[["2016"]]},"page":"50-57","title":"Vertebral bone density associates with coronary artery calcification and is an independent predictor of poor outcome in end-stage renal disease patients","type":"article-journal","volume":"92"},"uris":["http://www.mendeley.com/documents/?uuid=e1d3ca12-3ef7-3a69-be69-77165898fb68"]}],"mendeley":{"formattedCitation":"(72)","plainTextFormattedCitation":"(72)","previouslyFormattedCitation":"(72)"},"properties":{"noteIndex":0},"schema":"https://github.com/citation-style-language/schema/raw/master/csl-citation.json"}</w:instrText>
            </w:r>
            <w:r>
              <w:rPr>
                <w:sz w:val="18"/>
                <w:szCs w:val="18"/>
              </w:rPr>
              <w:fldChar w:fldCharType="separate"/>
            </w:r>
            <w:r w:rsidR="00F379BA" w:rsidRPr="00F379BA">
              <w:rPr>
                <w:b w:val="0"/>
                <w:noProof/>
                <w:sz w:val="18"/>
                <w:szCs w:val="18"/>
              </w:rPr>
              <w:t>(72)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C6B5BCE" w14:textId="7CAFC8C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000000"/>
              <w:left w:val="single" w:sz="4" w:space="0" w:color="auto"/>
              <w:bottom w:val="single" w:sz="4" w:space="0" w:color="000000"/>
              <w:right w:val="single" w:sz="4" w:space="0" w:color="auto"/>
            </w:tcBorders>
          </w:tcPr>
          <w:p w14:paraId="3DADF768" w14:textId="7EB6947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10.1016/j.bone.2016.08.007</w:t>
            </w:r>
          </w:p>
        </w:tc>
        <w:tc>
          <w:tcPr>
            <w:tcW w:w="226" w:type="pct"/>
            <w:tcBorders>
              <w:top w:val="single" w:sz="4" w:space="0" w:color="000000"/>
              <w:left w:val="single" w:sz="4" w:space="0" w:color="auto"/>
              <w:bottom w:val="single" w:sz="4" w:space="0" w:color="000000"/>
              <w:right w:val="single" w:sz="4" w:space="0" w:color="auto"/>
            </w:tcBorders>
          </w:tcPr>
          <w:p w14:paraId="55F91723" w14:textId="3D6B9F15"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27519971</w:t>
            </w:r>
          </w:p>
        </w:tc>
        <w:tc>
          <w:tcPr>
            <w:tcW w:w="322" w:type="pct"/>
            <w:tcBorders>
              <w:top w:val="single" w:sz="4" w:space="0" w:color="000000"/>
              <w:left w:val="single" w:sz="4" w:space="0" w:color="auto"/>
              <w:bottom w:val="single" w:sz="4" w:space="0" w:color="000000"/>
              <w:right w:val="single" w:sz="4" w:space="0" w:color="auto"/>
            </w:tcBorders>
          </w:tcPr>
          <w:p w14:paraId="4FF9890F" w14:textId="64C2C5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000000"/>
              <w:left w:val="single" w:sz="4" w:space="0" w:color="auto"/>
              <w:bottom w:val="single" w:sz="4" w:space="0" w:color="000000"/>
              <w:right w:val="single" w:sz="4" w:space="0" w:color="auto"/>
            </w:tcBorders>
          </w:tcPr>
          <w:p w14:paraId="330BDB24" w14:textId="1F1E421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8E2D3FC" w14:textId="66DA60B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CAC (</w:t>
            </w:r>
            <w:r>
              <w:rPr>
                <w:sz w:val="18"/>
                <w:szCs w:val="18"/>
              </w:rPr>
              <w:t>&gt;1</w:t>
            </w:r>
            <w:r w:rsidRPr="00E6530F">
              <w:rPr>
                <w:sz w:val="18"/>
                <w:szCs w:val="18"/>
              </w:rPr>
              <w:t>00 vs. ≤100 AUs)</w:t>
            </w:r>
          </w:p>
        </w:tc>
        <w:tc>
          <w:tcPr>
            <w:tcW w:w="1837" w:type="pct"/>
            <w:tcBorders>
              <w:top w:val="single" w:sz="4" w:space="0" w:color="000000"/>
              <w:left w:val="single" w:sz="4" w:space="0" w:color="auto"/>
              <w:bottom w:val="single" w:sz="4" w:space="0" w:color="000000"/>
              <w:right w:val="single" w:sz="4" w:space="0" w:color="auto"/>
            </w:tcBorders>
          </w:tcPr>
          <w:p w14:paraId="60EB5791" w14:textId="62BD500E"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6530F">
              <w:rPr>
                <w:sz w:val="18"/>
                <w:szCs w:val="18"/>
              </w:rPr>
              <w:t>2.86 (1.26–6.45) 0.01</w:t>
            </w:r>
          </w:p>
        </w:tc>
        <w:tc>
          <w:tcPr>
            <w:tcW w:w="194" w:type="pct"/>
            <w:tcBorders>
              <w:top w:val="single" w:sz="4" w:space="0" w:color="000000"/>
              <w:left w:val="single" w:sz="4" w:space="0" w:color="auto"/>
              <w:bottom w:val="single" w:sz="4" w:space="0" w:color="000000"/>
              <w:right w:val="single" w:sz="4" w:space="0" w:color="auto"/>
            </w:tcBorders>
          </w:tcPr>
          <w:p w14:paraId="3F8B3A8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B51399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61C1D71" w14:textId="13B5016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w:t>
            </w:r>
            <w:r>
              <w:rPr>
                <w:rFonts w:hint="eastAsia"/>
                <w:sz w:val="18"/>
                <w:szCs w:val="18"/>
              </w:rPr>
              <w:t>Ve</w:t>
            </w:r>
            <w:r>
              <w:rPr>
                <w:sz w:val="18"/>
                <w:szCs w:val="18"/>
              </w:rPr>
              <w:t>rtebral bone density (VBD)</w:t>
            </w:r>
          </w:p>
        </w:tc>
        <w:tc>
          <w:tcPr>
            <w:tcW w:w="225" w:type="pct"/>
            <w:tcBorders>
              <w:top w:val="single" w:sz="4" w:space="0" w:color="000000"/>
              <w:left w:val="single" w:sz="4" w:space="0" w:color="auto"/>
              <w:bottom w:val="single" w:sz="4" w:space="0" w:color="000000"/>
              <w:right w:val="single" w:sz="4" w:space="0" w:color="auto"/>
            </w:tcBorders>
          </w:tcPr>
          <w:p w14:paraId="0FA256FD" w14:textId="2204925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000000"/>
              <w:left w:val="single" w:sz="4" w:space="0" w:color="auto"/>
              <w:bottom w:val="single" w:sz="4" w:space="0" w:color="000000"/>
            </w:tcBorders>
          </w:tcPr>
          <w:p w14:paraId="61EFE0B4" w14:textId="246F8C2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231</w:t>
            </w:r>
          </w:p>
        </w:tc>
      </w:tr>
      <w:tr w:rsidR="008C5740" w:rsidRPr="0001000C" w14:paraId="6023392B"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A26309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622F76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67B2A5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E148E0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59A238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5528CB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AEE61E4" w14:textId="66602E2C"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62E2DE4" w14:textId="12D839CF"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E6530F">
              <w:rPr>
                <w:sz w:val="18"/>
                <w:szCs w:val="18"/>
              </w:rPr>
              <w:t>1.22 (0.62–2.39</w:t>
            </w:r>
            <w:r>
              <w:rPr>
                <w:sz w:val="18"/>
                <w:szCs w:val="18"/>
              </w:rPr>
              <w:t xml:space="preserve">), p = </w:t>
            </w:r>
            <w:r w:rsidRPr="00E6530F">
              <w:rPr>
                <w:sz w:val="18"/>
                <w:szCs w:val="18"/>
              </w:rPr>
              <w:t>0.57</w:t>
            </w:r>
          </w:p>
        </w:tc>
        <w:tc>
          <w:tcPr>
            <w:tcW w:w="194" w:type="pct"/>
            <w:tcBorders>
              <w:top w:val="single" w:sz="4" w:space="0" w:color="000000"/>
              <w:left w:val="single" w:sz="4" w:space="0" w:color="auto"/>
              <w:bottom w:val="single" w:sz="4" w:space="0" w:color="000000"/>
              <w:right w:val="single" w:sz="4" w:space="0" w:color="auto"/>
            </w:tcBorders>
          </w:tcPr>
          <w:p w14:paraId="04A330F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399280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5A0666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5859EE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22D550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74430C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724B41B" w14:textId="05F3C92E"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TRANSPLANTATION","id":"ITEM-1","issue":"10","issued":{"date-parts":[["2009"]]},"page":"3157-3162","title":"Elevated osteoprotegerin is associated with all-cause mortality in CKD stage 4 and 5 patients in addition to vascular calcification","type":"article-journal","volume":"24"},"uris":["http://www.mendeley.com/documents/?uuid=2f5d276b-17a2-3323-9298-b3eb2dbb4440"]}],"mendeley":{"formattedCitation":"(73)","plainTextFormattedCitation":"(73)","previouslyFormattedCitation":"(73)"},"properties":{"noteIndex":0},"schema":"https://github.com/citation-style-language/schema/raw/master/csl-citation.json"}</w:instrText>
            </w:r>
            <w:r>
              <w:rPr>
                <w:sz w:val="18"/>
                <w:szCs w:val="18"/>
              </w:rPr>
              <w:fldChar w:fldCharType="separate"/>
            </w:r>
            <w:r w:rsidR="00F379BA" w:rsidRPr="00F379BA">
              <w:rPr>
                <w:b w:val="0"/>
                <w:noProof/>
                <w:sz w:val="18"/>
                <w:szCs w:val="18"/>
              </w:rPr>
              <w:t>(73)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61E4167" w14:textId="6E62DE4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61" w:type="pct"/>
            <w:tcBorders>
              <w:top w:val="single" w:sz="4" w:space="0" w:color="000000"/>
              <w:left w:val="single" w:sz="4" w:space="0" w:color="auto"/>
              <w:bottom w:val="single" w:sz="4" w:space="0" w:color="000000"/>
              <w:right w:val="single" w:sz="4" w:space="0" w:color="auto"/>
            </w:tcBorders>
          </w:tcPr>
          <w:p w14:paraId="31C00534" w14:textId="61F70B6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10.1093/</w:t>
            </w:r>
            <w:proofErr w:type="spellStart"/>
            <w:r w:rsidRPr="00DC48AB">
              <w:rPr>
                <w:sz w:val="18"/>
                <w:szCs w:val="18"/>
              </w:rPr>
              <w:t>ndt</w:t>
            </w:r>
            <w:proofErr w:type="spellEnd"/>
            <w:r w:rsidRPr="00DC48AB">
              <w:rPr>
                <w:sz w:val="18"/>
                <w:szCs w:val="18"/>
              </w:rPr>
              <w:t>/gfp253</w:t>
            </w:r>
          </w:p>
        </w:tc>
        <w:tc>
          <w:tcPr>
            <w:tcW w:w="226" w:type="pct"/>
            <w:tcBorders>
              <w:top w:val="single" w:sz="4" w:space="0" w:color="000000"/>
              <w:left w:val="single" w:sz="4" w:space="0" w:color="auto"/>
              <w:bottom w:val="single" w:sz="4" w:space="0" w:color="000000"/>
              <w:right w:val="single" w:sz="4" w:space="0" w:color="auto"/>
            </w:tcBorders>
          </w:tcPr>
          <w:p w14:paraId="2E946E3D" w14:textId="5D7C9F84"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19491380</w:t>
            </w:r>
          </w:p>
        </w:tc>
        <w:tc>
          <w:tcPr>
            <w:tcW w:w="322" w:type="pct"/>
            <w:tcBorders>
              <w:top w:val="single" w:sz="4" w:space="0" w:color="000000"/>
              <w:left w:val="single" w:sz="4" w:space="0" w:color="auto"/>
              <w:bottom w:val="single" w:sz="4" w:space="0" w:color="000000"/>
              <w:right w:val="single" w:sz="4" w:space="0" w:color="auto"/>
            </w:tcBorders>
          </w:tcPr>
          <w:p w14:paraId="0F55E58B" w14:textId="110080E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6D53AEA1" w14:textId="5B5D80E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E5F4BFA" w14:textId="2D27AC4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68F28877" w14:textId="6608479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sidRPr="00DC48AB">
              <w:rPr>
                <w:sz w:val="18"/>
                <w:szCs w:val="18"/>
              </w:rPr>
              <w:t>OR 8.06 (1.34–48.450</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B6A247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20668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AD2FE6F" w14:textId="66AFC0C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0B77D340" w14:textId="7F845AD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4-5D</w:t>
            </w:r>
          </w:p>
        </w:tc>
        <w:tc>
          <w:tcPr>
            <w:tcW w:w="229" w:type="pct"/>
            <w:tcBorders>
              <w:top w:val="single" w:sz="4" w:space="0" w:color="000000"/>
              <w:left w:val="single" w:sz="4" w:space="0" w:color="auto"/>
              <w:bottom w:val="single" w:sz="4" w:space="0" w:color="000000"/>
            </w:tcBorders>
          </w:tcPr>
          <w:p w14:paraId="0EEFF986" w14:textId="139E49FF"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r>
      <w:tr w:rsidR="008C5740" w:rsidRPr="0001000C" w14:paraId="4030631F"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E049F9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26ADD3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B44DE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81DA475"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3AFAFD"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5BB979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8B49530" w14:textId="3A89653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 xml:space="preserve">OPG &gt;25 </w:t>
            </w:r>
            <w:proofErr w:type="spellStart"/>
            <w:r w:rsidRPr="00DC48AB">
              <w:rPr>
                <w:sz w:val="18"/>
                <w:szCs w:val="18"/>
              </w:rPr>
              <w:t>pmol</w:t>
            </w:r>
            <w:proofErr w:type="spellEnd"/>
            <w:r w:rsidRPr="00DC48AB">
              <w:rPr>
                <w:sz w:val="18"/>
                <w:szCs w:val="18"/>
              </w:rPr>
              <w:t xml:space="preserve">/L </w:t>
            </w:r>
          </w:p>
        </w:tc>
        <w:tc>
          <w:tcPr>
            <w:tcW w:w="1837" w:type="pct"/>
            <w:tcBorders>
              <w:top w:val="single" w:sz="4" w:space="0" w:color="000000"/>
              <w:left w:val="single" w:sz="4" w:space="0" w:color="auto"/>
              <w:bottom w:val="single" w:sz="4" w:space="0" w:color="000000"/>
              <w:right w:val="single" w:sz="4" w:space="0" w:color="auto"/>
            </w:tcBorders>
          </w:tcPr>
          <w:p w14:paraId="52CC37E4" w14:textId="43FD0E4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r w:rsidRPr="00DC48AB">
              <w:rPr>
                <w:sz w:val="18"/>
                <w:szCs w:val="18"/>
              </w:rPr>
              <w:t>OR 5.31(1.35–20.88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7F88FD6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6ED8A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87B206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6976BD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11993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F6BF34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806ED7E" w14:textId="704BA5E1"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F379BA">
              <w:rPr>
                <w:rFonts w:hint="eastAsia"/>
                <w:sz w:val="18"/>
                <w:szCs w:val="18"/>
              </w:rPr>
              <w:instrText>es (N = 101), hs-CRP, fetuin-A, S-albumin, interleukin (IL)-6, and single nucleotide polymorphisms (SNPs) in the AHSG gene (N = 215) at amino acid positions Thr248Met (C</w:instrText>
            </w:r>
            <w:r w:rsidR="00F379BA">
              <w:rPr>
                <w:rFonts w:hint="eastAsia"/>
                <w:sz w:val="18"/>
                <w:szCs w:val="18"/>
              </w:rPr>
              <w:instrText>→</w:instrText>
            </w:r>
            <w:r w:rsidR="00F379BA">
              <w:rPr>
                <w:rFonts w:hint="eastAsia"/>
                <w:sz w:val="18"/>
                <w:szCs w:val="18"/>
              </w:rPr>
              <w:instrText>T), Thr256Ser (C</w:instrText>
            </w:r>
            <w:r w:rsidR="00F379BA">
              <w:rPr>
                <w:rFonts w:hint="eastAsia"/>
                <w:sz w:val="18"/>
                <w:szCs w:val="18"/>
              </w:rPr>
              <w:instrText>→</w:instrText>
            </w:r>
            <w:r w:rsidR="00F379BA">
              <w:rPr>
                <w:rFonts w:hint="eastAsia"/>
                <w:sz w:val="18"/>
                <w:szCs w:val="18"/>
              </w:rPr>
              <w:instrText>G), Asp276Asn (G</w:instrText>
            </w:r>
            <w:r w:rsidR="00F379BA">
              <w:rPr>
                <w:rFonts w:hint="eastAsia"/>
                <w:sz w:val="18"/>
                <w:szCs w:val="18"/>
              </w:rPr>
              <w:instrText>→</w:instrText>
            </w:r>
            <w:r w:rsidR="00F379BA">
              <w:rPr>
                <w:rFonts w:hint="eastAsia"/>
                <w:sz w:val="18"/>
                <w:szCs w:val="18"/>
              </w:rPr>
              <w:instrText>A), and Arg317Cys (C</w:instrText>
            </w:r>
            <w:r w:rsidR="00F379BA">
              <w:rPr>
                <w:rFonts w:hint="eastAsia"/>
                <w:sz w:val="18"/>
                <w:szCs w:val="18"/>
              </w:rPr>
              <w:instrText>→</w:instrText>
            </w:r>
            <w:r w:rsidR="00F379BA">
              <w:rPr>
                <w:rFonts w:hint="eastAsia"/>
                <w:sz w:val="18"/>
                <w:szCs w:val="18"/>
              </w:rPr>
              <w:instrText>T). Results. Both all-cause (P</w:instrText>
            </w:r>
            <w:r w:rsidR="00F379BA">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(74)","plainTextFormattedCitation":"(74)","previouslyFormattedCitation":"(74)"},"properties":{"noteIndex":0},"schema":"https://github.com/citation-style-language/schema/raw/master/csl-citation.json"}</w:instrText>
            </w:r>
            <w:r>
              <w:rPr>
                <w:sz w:val="18"/>
                <w:szCs w:val="18"/>
              </w:rPr>
              <w:fldChar w:fldCharType="separate"/>
            </w:r>
            <w:r w:rsidR="00F379BA" w:rsidRPr="00F379BA">
              <w:rPr>
                <w:b w:val="0"/>
                <w:noProof/>
                <w:sz w:val="18"/>
                <w:szCs w:val="18"/>
              </w:rPr>
              <w:t>(74)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D203F8" w14:textId="184B28F1"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000000"/>
              <w:left w:val="single" w:sz="4" w:space="0" w:color="auto"/>
              <w:bottom w:val="single" w:sz="4" w:space="0" w:color="000000"/>
              <w:right w:val="single" w:sz="4" w:space="0" w:color="auto"/>
            </w:tcBorders>
          </w:tcPr>
          <w:p w14:paraId="5FEF0B0C" w14:textId="166E538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t>10.1111/j.1523-17</w:t>
            </w:r>
            <w:r w:rsidRPr="006172AA">
              <w:rPr>
                <w:sz w:val="18"/>
                <w:szCs w:val="18"/>
              </w:rPr>
              <w:lastRenderedPageBreak/>
              <w:t>55.</w:t>
            </w:r>
            <w:proofErr w:type="gramStart"/>
            <w:r w:rsidRPr="006172AA">
              <w:rPr>
                <w:sz w:val="18"/>
                <w:szCs w:val="18"/>
              </w:rPr>
              <w:t>2005.00345.x</w:t>
            </w:r>
            <w:proofErr w:type="gramEnd"/>
          </w:p>
        </w:tc>
        <w:tc>
          <w:tcPr>
            <w:tcW w:w="226" w:type="pct"/>
            <w:tcBorders>
              <w:top w:val="single" w:sz="4" w:space="0" w:color="000000"/>
              <w:left w:val="single" w:sz="4" w:space="0" w:color="auto"/>
              <w:bottom w:val="single" w:sz="4" w:space="0" w:color="000000"/>
              <w:right w:val="single" w:sz="4" w:space="0" w:color="auto"/>
            </w:tcBorders>
          </w:tcPr>
          <w:p w14:paraId="7087AFE9" w14:textId="21885CA8"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lastRenderedPageBreak/>
              <w:t>15882283</w:t>
            </w:r>
          </w:p>
        </w:tc>
        <w:tc>
          <w:tcPr>
            <w:tcW w:w="322" w:type="pct"/>
            <w:tcBorders>
              <w:top w:val="single" w:sz="4" w:space="0" w:color="000000"/>
              <w:left w:val="single" w:sz="4" w:space="0" w:color="auto"/>
              <w:bottom w:val="single" w:sz="4" w:space="0" w:color="000000"/>
              <w:right w:val="single" w:sz="4" w:space="0" w:color="auto"/>
            </w:tcBorders>
          </w:tcPr>
          <w:p w14:paraId="207474B5" w14:textId="07576C5B"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000000"/>
              <w:left w:val="single" w:sz="4" w:space="0" w:color="auto"/>
              <w:bottom w:val="single" w:sz="4" w:space="0" w:color="000000"/>
              <w:right w:val="single" w:sz="4" w:space="0" w:color="auto"/>
            </w:tcBorders>
          </w:tcPr>
          <w:p w14:paraId="2EAE0F5C" w14:textId="3FE491E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68FFA76" w14:textId="3EBF64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C8869FE" w14:textId="4F7E7050"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6B1219">
              <w:rPr>
                <w:sz w:val="18"/>
                <w:szCs w:val="18"/>
              </w:rPr>
              <w:t>1</w:t>
            </w:r>
            <w:r>
              <w:rPr>
                <w:sz w:val="18"/>
                <w:szCs w:val="18"/>
              </w:rPr>
              <w:t>.</w:t>
            </w:r>
            <w:r w:rsidRPr="006B1219">
              <w:rPr>
                <w:sz w:val="18"/>
                <w:szCs w:val="18"/>
              </w:rPr>
              <w:t>30 (0.83-2.02)</w:t>
            </w:r>
            <w:r>
              <w:rPr>
                <w:sz w:val="18"/>
                <w:szCs w:val="18"/>
              </w:rPr>
              <w:t xml:space="preserve">, </w:t>
            </w:r>
            <w:r w:rsidRPr="006B1219">
              <w:rPr>
                <w:sz w:val="18"/>
                <w:szCs w:val="18"/>
              </w:rPr>
              <w:t>NS</w:t>
            </w:r>
          </w:p>
        </w:tc>
        <w:tc>
          <w:tcPr>
            <w:tcW w:w="194" w:type="pct"/>
            <w:tcBorders>
              <w:top w:val="single" w:sz="4" w:space="0" w:color="000000"/>
              <w:left w:val="single" w:sz="4" w:space="0" w:color="auto"/>
              <w:bottom w:val="single" w:sz="4" w:space="0" w:color="000000"/>
              <w:right w:val="single" w:sz="4" w:space="0" w:color="auto"/>
            </w:tcBorders>
          </w:tcPr>
          <w:p w14:paraId="5857090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E02C7A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BB3527F" w14:textId="40A79EA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970CEBE" w14:textId="797E549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000000"/>
              <w:left w:val="single" w:sz="4" w:space="0" w:color="auto"/>
              <w:bottom w:val="single" w:sz="4" w:space="0" w:color="000000"/>
            </w:tcBorders>
          </w:tcPr>
          <w:p w14:paraId="57B82B8F" w14:textId="7E80229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w:t>
            </w:r>
          </w:p>
        </w:tc>
      </w:tr>
      <w:tr w:rsidR="008C5740" w:rsidRPr="0001000C" w14:paraId="6C6918C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E7C780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814CEE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152363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F745C2"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E3BF28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D3F0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9C6AE3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61658FC" w14:textId="14BBA68B"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RR 1.32 (0.77–2.25), NS</w:t>
            </w:r>
          </w:p>
        </w:tc>
        <w:tc>
          <w:tcPr>
            <w:tcW w:w="194" w:type="pct"/>
            <w:tcBorders>
              <w:top w:val="single" w:sz="4" w:space="0" w:color="000000"/>
              <w:left w:val="single" w:sz="4" w:space="0" w:color="auto"/>
              <w:bottom w:val="single" w:sz="4" w:space="0" w:color="000000"/>
              <w:right w:val="single" w:sz="4" w:space="0" w:color="auto"/>
            </w:tcBorders>
          </w:tcPr>
          <w:p w14:paraId="42608FB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75527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8E97EE9" w14:textId="7DF0D212"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60B6AF1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B69297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8A95139"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475685F"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731C9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1577E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EA6D39C"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110BBC0"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9FF717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7AFDAD7" w14:textId="1AB809D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1837" w:type="pct"/>
            <w:tcBorders>
              <w:top w:val="single" w:sz="4" w:space="0" w:color="000000"/>
              <w:left w:val="single" w:sz="4" w:space="0" w:color="auto"/>
              <w:bottom w:val="single" w:sz="4" w:space="0" w:color="000000"/>
              <w:right w:val="single" w:sz="4" w:space="0" w:color="auto"/>
            </w:tcBorders>
          </w:tcPr>
          <w:p w14:paraId="006B14F8" w14:textId="215EE037"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 (1.64–4.07)</w:t>
            </w:r>
          </w:p>
        </w:tc>
        <w:tc>
          <w:tcPr>
            <w:tcW w:w="194" w:type="pct"/>
            <w:tcBorders>
              <w:top w:val="single" w:sz="4" w:space="0" w:color="000000"/>
              <w:left w:val="single" w:sz="4" w:space="0" w:color="auto"/>
              <w:bottom w:val="single" w:sz="4" w:space="0" w:color="000000"/>
              <w:right w:val="single" w:sz="4" w:space="0" w:color="auto"/>
            </w:tcBorders>
          </w:tcPr>
          <w:p w14:paraId="27101DA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04F367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9E83BB1" w14:textId="4FCC66A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0D46E5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3CE33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32F05D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39A46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64922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E48C04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06691F"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8FB9C9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7B3D80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9743A3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3AEA6BD5" w14:textId="6F8B4293"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2.63 (1.51–4.59)</w:t>
            </w:r>
          </w:p>
        </w:tc>
        <w:tc>
          <w:tcPr>
            <w:tcW w:w="194" w:type="pct"/>
            <w:tcBorders>
              <w:top w:val="single" w:sz="4" w:space="0" w:color="000000"/>
              <w:left w:val="single" w:sz="4" w:space="0" w:color="auto"/>
              <w:bottom w:val="single" w:sz="4" w:space="0" w:color="000000"/>
              <w:right w:val="single" w:sz="4" w:space="0" w:color="auto"/>
            </w:tcBorders>
          </w:tcPr>
          <w:p w14:paraId="4E379D0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68FD66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7221F57" w14:textId="4C85F1CB"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13191D3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58324FE"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54E644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FAC6A7F" w14:textId="2900AF5B"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{"citationItems":[{"id":"ITEM-1","itemData":{"DOI":"10.1111/j.1523-1755.2005.00233.x","abstract":"The Treat-to-Goal Study found that sevelamer slowed the progression of coronary calcification in patients on hemodialysis compared to calcium-based phosphate binders. To understand the implications of this effect for cardiovascular events, risk equations are needed.","author":[{"dropping-particle":"","family":"K.F.","given":"Huybrechts","non-dropping-particle":"","parse-names":false,"suffix":""},{"dropping-particle":"","family":"J.J.","given":"Caro","non-dropping-particle":"","parse-names":false,"suffix":""},{"dropping-particle":"","family":"G.M.","given":"London","non-dropping-particle":"","parse-names":false,"suffix":""},{"dropping-particle":"","family":"Huybrechts","given":"Krista F","non-dropping-particle":"","parse-names":false,"suffix":""},{"dropping-particle":"","family":"Caro","given":"J Jaime","non-dropping-particle":"","parse-names":false,"suffix":""},{"dropping-particle":"","family":"London","given":"Gérard M","non-dropping-particle":"","parse-names":false,"suffix":""}],"container-title":"Kidney International","id":"ITEM-1","issue":"4","issued":{"date-parts":[["2005"]]},"page":"1532-1538","publisher-place":"K.F. Huybrechts, Caro Research Institute, 336 Baker Avenue, Concord, MA 01742, United States","title":"Modeling the implications of changes in vascular calcification in patients on hemodialysis","type":"article-journal","volume":"67"},"uris":["http://www.mendeley.com/documents/?uuid=c5a3d364-253c-3fcb-bd17-01e1b6bc2ddd"]}],"mendeley":{"formattedCitation":"(75)","plainTextFormattedCitation":"(75)","previouslyFormattedCitation":"(75)"},"properties":{"noteIndex":0},"schema":"https://github.com/citation-style-language/schema/raw/master/csl-citation.json"}</w:instrText>
            </w:r>
            <w:r>
              <w:rPr>
                <w:sz w:val="18"/>
                <w:szCs w:val="18"/>
              </w:rPr>
              <w:fldChar w:fldCharType="separate"/>
            </w:r>
            <w:r w:rsidR="00F379BA" w:rsidRPr="00F379BA">
              <w:rPr>
                <w:b w:val="0"/>
                <w:noProof/>
                <w:sz w:val="18"/>
                <w:szCs w:val="18"/>
              </w:rPr>
              <w:t>(75)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47E7AFB" w14:textId="7A4C042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000000"/>
              <w:left w:val="single" w:sz="4" w:space="0" w:color="auto"/>
              <w:bottom w:val="single" w:sz="4" w:space="0" w:color="000000"/>
              <w:right w:val="single" w:sz="4" w:space="0" w:color="auto"/>
            </w:tcBorders>
          </w:tcPr>
          <w:p w14:paraId="2340B7CB" w14:textId="51490704"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10.1111/j.1523-1755.</w:t>
            </w:r>
            <w:proofErr w:type="gramStart"/>
            <w:r w:rsidRPr="00F22CD5">
              <w:rPr>
                <w:sz w:val="18"/>
                <w:szCs w:val="18"/>
              </w:rPr>
              <w:t>2005.00233.x</w:t>
            </w:r>
            <w:proofErr w:type="gramEnd"/>
          </w:p>
        </w:tc>
        <w:tc>
          <w:tcPr>
            <w:tcW w:w="226" w:type="pct"/>
            <w:tcBorders>
              <w:top w:val="single" w:sz="4" w:space="0" w:color="000000"/>
              <w:left w:val="single" w:sz="4" w:space="0" w:color="auto"/>
              <w:bottom w:val="single" w:sz="4" w:space="0" w:color="000000"/>
              <w:right w:val="single" w:sz="4" w:space="0" w:color="auto"/>
            </w:tcBorders>
          </w:tcPr>
          <w:p w14:paraId="04D79A9A" w14:textId="799F082E"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15780108</w:t>
            </w:r>
          </w:p>
        </w:tc>
        <w:tc>
          <w:tcPr>
            <w:tcW w:w="322" w:type="pct"/>
            <w:tcBorders>
              <w:top w:val="single" w:sz="4" w:space="0" w:color="000000"/>
              <w:left w:val="single" w:sz="4" w:space="0" w:color="auto"/>
              <w:bottom w:val="single" w:sz="4" w:space="0" w:color="000000"/>
              <w:right w:val="single" w:sz="4" w:space="0" w:color="auto"/>
            </w:tcBorders>
          </w:tcPr>
          <w:p w14:paraId="5E52ADBB" w14:textId="6509C3D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24DFCA15" w14:textId="42AB2E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85857BA" w14:textId="3C22E59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 1, female = -1</w:t>
            </w:r>
          </w:p>
        </w:tc>
        <w:tc>
          <w:tcPr>
            <w:tcW w:w="1837" w:type="pct"/>
            <w:tcBorders>
              <w:top w:val="single" w:sz="4" w:space="0" w:color="000000"/>
              <w:left w:val="single" w:sz="4" w:space="0" w:color="auto"/>
              <w:bottom w:val="single" w:sz="4" w:space="0" w:color="000000"/>
              <w:right w:val="single" w:sz="4" w:space="0" w:color="auto"/>
            </w:tcBorders>
          </w:tcPr>
          <w:p w14:paraId="302A5B14" w14:textId="21CDF76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Pr>
                <w:sz w:val="18"/>
                <w:szCs w:val="18"/>
                <w:lang w:val="el-GR"/>
              </w:rPr>
              <w:t xml:space="preserve">β = </w:t>
            </w:r>
            <w:r w:rsidRPr="00ED014A">
              <w:rPr>
                <w:sz w:val="18"/>
                <w:szCs w:val="18"/>
              </w:rPr>
              <w:t>−0.48</w:t>
            </w:r>
            <w:r>
              <w:rPr>
                <w:sz w:val="18"/>
                <w:szCs w:val="18"/>
              </w:rPr>
              <w:t>, HR</w:t>
            </w:r>
            <w:r w:rsidRPr="00ED014A">
              <w:rPr>
                <w:sz w:val="18"/>
                <w:szCs w:val="18"/>
              </w:rPr>
              <w:t xml:space="preserve"> 0.62</w:t>
            </w:r>
            <w:r>
              <w:rPr>
                <w:sz w:val="18"/>
                <w:szCs w:val="18"/>
              </w:rPr>
              <w:t>, p =</w:t>
            </w:r>
            <w:r w:rsidRPr="00ED014A">
              <w:rPr>
                <w:sz w:val="18"/>
                <w:szCs w:val="18"/>
              </w:rPr>
              <w:t xml:space="preserve"> 0.0043</w:t>
            </w:r>
          </w:p>
        </w:tc>
        <w:tc>
          <w:tcPr>
            <w:tcW w:w="194" w:type="pct"/>
            <w:tcBorders>
              <w:top w:val="single" w:sz="4" w:space="0" w:color="000000"/>
              <w:left w:val="single" w:sz="4" w:space="0" w:color="auto"/>
              <w:bottom w:val="single" w:sz="4" w:space="0" w:color="000000"/>
              <w:right w:val="single" w:sz="4" w:space="0" w:color="auto"/>
            </w:tcBorders>
          </w:tcPr>
          <w:p w14:paraId="63F4E64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34289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D05CBB2" w14:textId="7599947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w:t>
            </w:r>
            <w:r w:rsidRPr="00BB4171">
              <w:rPr>
                <w:sz w:val="18"/>
                <w:szCs w:val="18"/>
              </w:rPr>
              <w:t>rst fatal or nonfatal</w:t>
            </w:r>
            <w:r>
              <w:rPr>
                <w:sz w:val="18"/>
                <w:szCs w:val="18"/>
              </w:rPr>
              <w:t xml:space="preserve"> cardiovascular event</w:t>
            </w:r>
          </w:p>
        </w:tc>
        <w:tc>
          <w:tcPr>
            <w:tcW w:w="225" w:type="pct"/>
            <w:tcBorders>
              <w:top w:val="single" w:sz="4" w:space="0" w:color="000000"/>
              <w:left w:val="single" w:sz="4" w:space="0" w:color="auto"/>
              <w:bottom w:val="single" w:sz="4" w:space="0" w:color="000000"/>
              <w:right w:val="single" w:sz="4" w:space="0" w:color="auto"/>
            </w:tcBorders>
          </w:tcPr>
          <w:p w14:paraId="62645742" w14:textId="1FE290B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3E7478E3" w14:textId="51D5DE4B"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179</w:t>
            </w:r>
          </w:p>
        </w:tc>
      </w:tr>
      <w:tr w:rsidR="008C5740" w:rsidRPr="0001000C" w14:paraId="4422281D"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D38DC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F3AC3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E22A36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1E39610"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300B00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C6D58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9F777E6" w14:textId="14BDD71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F22CD5">
              <w:rPr>
                <w:sz w:val="18"/>
                <w:szCs w:val="18"/>
              </w:rPr>
              <w:t>Log (calciﬁcation score)</w:t>
            </w:r>
          </w:p>
        </w:tc>
        <w:tc>
          <w:tcPr>
            <w:tcW w:w="1837" w:type="pct"/>
            <w:tcBorders>
              <w:top w:val="single" w:sz="4" w:space="0" w:color="000000"/>
              <w:left w:val="single" w:sz="4" w:space="0" w:color="auto"/>
              <w:bottom w:val="single" w:sz="4" w:space="0" w:color="000000"/>
              <w:right w:val="single" w:sz="4" w:space="0" w:color="auto"/>
            </w:tcBorders>
          </w:tcPr>
          <w:p w14:paraId="45BF79F6" w14:textId="51F139CA"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r>
              <w:rPr>
                <w:sz w:val="18"/>
                <w:szCs w:val="18"/>
                <w:lang w:val="el-GR"/>
              </w:rPr>
              <w:t>β =</w:t>
            </w:r>
            <w:r>
              <w:rPr>
                <w:sz w:val="18"/>
                <w:szCs w:val="18"/>
              </w:rPr>
              <w:t xml:space="preserve"> </w:t>
            </w:r>
            <w:r w:rsidRPr="00F22CD5">
              <w:rPr>
                <w:sz w:val="18"/>
                <w:szCs w:val="18"/>
              </w:rPr>
              <w:t>0.90</w:t>
            </w:r>
            <w:r>
              <w:rPr>
                <w:sz w:val="18"/>
                <w:szCs w:val="18"/>
              </w:rPr>
              <w:t xml:space="preserve">, HR </w:t>
            </w:r>
            <w:r w:rsidRPr="00F22CD5">
              <w:rPr>
                <w:sz w:val="18"/>
                <w:szCs w:val="18"/>
              </w:rPr>
              <w:t>2.46</w:t>
            </w:r>
            <w:r>
              <w:rPr>
                <w:sz w:val="18"/>
                <w:szCs w:val="18"/>
              </w:rPr>
              <w:t xml:space="preserve">, p </w:t>
            </w:r>
            <w:r w:rsidRPr="00F22CD5">
              <w:rPr>
                <w:sz w:val="18"/>
                <w:szCs w:val="18"/>
              </w:rPr>
              <w:t>&lt;0.0001</w:t>
            </w:r>
          </w:p>
        </w:tc>
        <w:tc>
          <w:tcPr>
            <w:tcW w:w="194" w:type="pct"/>
            <w:tcBorders>
              <w:top w:val="single" w:sz="4" w:space="0" w:color="000000"/>
              <w:left w:val="single" w:sz="4" w:space="0" w:color="auto"/>
              <w:bottom w:val="single" w:sz="4" w:space="0" w:color="000000"/>
              <w:right w:val="single" w:sz="4" w:space="0" w:color="auto"/>
            </w:tcBorders>
          </w:tcPr>
          <w:p w14:paraId="5DB6B02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491981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083CFB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BC39B6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A2CCF8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D40F3D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1C43A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45D2C2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57381A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B41A0F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FC8C72C"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48DB99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C1621E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81ECC3E" w14:textId="2E42C93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sidRPr="00F22CD5">
              <w:rPr>
                <w:sz w:val="18"/>
                <w:szCs w:val="18"/>
              </w:rPr>
              <w:t>18% of variance explained.</w:t>
            </w:r>
          </w:p>
        </w:tc>
        <w:tc>
          <w:tcPr>
            <w:tcW w:w="194" w:type="pct"/>
            <w:tcBorders>
              <w:top w:val="single" w:sz="4" w:space="0" w:color="000000"/>
              <w:left w:val="single" w:sz="4" w:space="0" w:color="auto"/>
              <w:bottom w:val="single" w:sz="4" w:space="0" w:color="000000"/>
              <w:right w:val="single" w:sz="4" w:space="0" w:color="auto"/>
            </w:tcBorders>
          </w:tcPr>
          <w:p w14:paraId="608E4B0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DE02F1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C7B7B5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838A23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FB3BC05"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E5BE2CE"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01A74DC" w14:textId="0F06D812"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{"citationItems":[{"id":"ITEM-1","itemData":{"DOI":"10.5301/jva.5000591","abstract":"Purpose: To identify predictors of arteriovenous fistula (AVF) patency in Asian patients with autogenous radio-cephalic arteriovenous fistula (RCAVF).; Methods: Retrospective review of 436 RCAVFs created between 2009 and 2013. Predictors of patency were identified with univariate and multivariate analysis. Kaplan-Meier survival analysis and log-rank test were used to calculate patency rates.; Results: Overall secondary patency rate was 72% at 12 months, 69% at 24 months, 58% at 36 months, 57% at 48 months, 56% at 60 months and 54% at 72 months. Univariate analysis showed that factors which predict for patency include male gender (p = 0.003), good diabetic control (p = 0.025), aspirin use (p = 0.031), pre-dialysis status (p = 0.037), radial artery diameter (p = 0.029) and non-calcified radial arteries (p = 0.002). Age (p = 0.866), cephalic vein diameter (p = 0.630) and surgeon grade (p = 0.472) did not predict for primary AVF failure. Multivariate analysis revealed the male gender to be an independent predictor for patency (odds ratio 1.99, p = 0.01). Subset analysis showed a significantly larger average radial artery diameter of 2.3 mm amongst males, as compared to 1.9 mm amongst females (p = 0.001) and no statistical difference in the average cephalic vein diameter.; Conclusions: Within our Asian study population, 12-month patency rate of RCAVF is 72%, 69% at 24 months, 58% at 36 months, 57% at 48 months, 56% at 60 months and 54% at 72 months. Male gender is an independent predictor for RCAVF patency. In females or patients with calcified radial arteries, a more proximal AVF should be considered.;","author":[{"dropping-particle":"","family":"Joseph Lo","given":"Zhiwen","non-dropping-particle":"","parse-names":false,"suffix":""},{"dropping-particle":"","family":"Tay","given":"Wee Ming","non-dropping-particle":"","parse-names":false,"suffix":""},{"dropping-particle":"","family":"Lee","given":"Qinyi","non-dropping-particle":"","parse-names":false,"suffix":""},{"dropping-particle":"","family":"Chua","given":"Jia Long","non-dropping-particle":"","parse-names":false,"suffix":""},{"dropping-particle":"","family":"Tan","given":"Glenn Wei Leong","non-dropping-particle":"","parse-names":false,"suffix":""},{"dropping-particle":"","family":"Chandrasekar","given":"Sadhana","non-dropping-particle":"","parse-names":false,"suffix":""},{"dropping-particle":"","family":"Narayanan","given":"Sriram","non-dropping-particle":"","parse-names":false,"suffix":""}],"container-title":"The Journal Of Vascular Access","id":"ITEM-1","issue":"5","issued":{"date-parts":[["2016"]]},"page":"411-416","publisher":"Sage Publications","publisher-place":"Vascular Surgery Service, Department of General Surgery, Tan Tock Seng Hospital, Singapore - Singapore.","title":"Predictors of radio-cephalic arteriovenous fistulae patency in an Asian population.","type":"article-journal","volume":"17"},"uris":["http://www.mendeley.com/documents/?uuid=013f4c4a-3e71-3753-97aa-849f8d5b1378"]}],"mendeley":{"formattedCitation":"(76)","plainTextFormattedCitation":"(76)","previouslyFormattedCitation":"(76)"},"properties":{"noteIndex":0},"schema":"https://github.com/citation-style-language/schema/raw/master/csl-citation.json"}</w:instrText>
            </w:r>
            <w:r>
              <w:rPr>
                <w:sz w:val="18"/>
                <w:szCs w:val="18"/>
              </w:rPr>
              <w:fldChar w:fldCharType="separate"/>
            </w:r>
            <w:r w:rsidR="00F379BA" w:rsidRPr="00F379BA">
              <w:rPr>
                <w:b w:val="0"/>
                <w:noProof/>
                <w:sz w:val="18"/>
                <w:szCs w:val="18"/>
              </w:rPr>
              <w:t>(76)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201EEA5" w14:textId="201374B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000000"/>
              <w:left w:val="single" w:sz="4" w:space="0" w:color="auto"/>
              <w:bottom w:val="single" w:sz="4" w:space="0" w:color="000000"/>
              <w:right w:val="single" w:sz="4" w:space="0" w:color="auto"/>
            </w:tcBorders>
          </w:tcPr>
          <w:p w14:paraId="3F2CF7CC" w14:textId="2570DAE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t>10.53</w:t>
            </w:r>
            <w:r w:rsidRPr="00E53328">
              <w:rPr>
                <w:sz w:val="18"/>
                <w:szCs w:val="18"/>
              </w:rPr>
              <w:lastRenderedPageBreak/>
              <w:t>01/jva.5000591</w:t>
            </w:r>
          </w:p>
        </w:tc>
        <w:tc>
          <w:tcPr>
            <w:tcW w:w="226" w:type="pct"/>
            <w:tcBorders>
              <w:top w:val="single" w:sz="4" w:space="0" w:color="000000"/>
              <w:left w:val="single" w:sz="4" w:space="0" w:color="auto"/>
              <w:bottom w:val="single" w:sz="4" w:space="0" w:color="000000"/>
              <w:right w:val="single" w:sz="4" w:space="0" w:color="auto"/>
            </w:tcBorders>
          </w:tcPr>
          <w:p w14:paraId="3B2B2E5E" w14:textId="758AD4FD"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lastRenderedPageBreak/>
              <w:t>27516144</w:t>
            </w:r>
          </w:p>
        </w:tc>
        <w:tc>
          <w:tcPr>
            <w:tcW w:w="322" w:type="pct"/>
            <w:tcBorders>
              <w:top w:val="single" w:sz="4" w:space="0" w:color="000000"/>
              <w:left w:val="single" w:sz="4" w:space="0" w:color="auto"/>
              <w:bottom w:val="single" w:sz="4" w:space="0" w:color="000000"/>
              <w:right w:val="single" w:sz="4" w:space="0" w:color="auto"/>
            </w:tcBorders>
          </w:tcPr>
          <w:p w14:paraId="029E9D26" w14:textId="6A19DE86"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Singapore</w:t>
            </w:r>
          </w:p>
        </w:tc>
        <w:tc>
          <w:tcPr>
            <w:tcW w:w="354" w:type="pct"/>
            <w:tcBorders>
              <w:top w:val="single" w:sz="4" w:space="0" w:color="000000"/>
              <w:left w:val="single" w:sz="4" w:space="0" w:color="auto"/>
              <w:bottom w:val="single" w:sz="4" w:space="0" w:color="000000"/>
              <w:right w:val="single" w:sz="4" w:space="0" w:color="auto"/>
            </w:tcBorders>
          </w:tcPr>
          <w:p w14:paraId="19FF7BD8" w14:textId="7D7ABB2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793EDA6B" w14:textId="686BC14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B4E409D" w14:textId="08E1CA09"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OR 1.99, SD = 0.22</w:t>
            </w:r>
          </w:p>
        </w:tc>
        <w:tc>
          <w:tcPr>
            <w:tcW w:w="194" w:type="pct"/>
            <w:tcBorders>
              <w:top w:val="single" w:sz="4" w:space="0" w:color="000000"/>
              <w:left w:val="single" w:sz="4" w:space="0" w:color="auto"/>
              <w:bottom w:val="single" w:sz="4" w:space="0" w:color="000000"/>
              <w:right w:val="single" w:sz="4" w:space="0" w:color="auto"/>
            </w:tcBorders>
          </w:tcPr>
          <w:p w14:paraId="0411D01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A6871A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3DCB3BD" w14:textId="5910729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Arterioveno</w:t>
            </w:r>
            <w:r>
              <w:rPr>
                <w:sz w:val="18"/>
                <w:szCs w:val="18"/>
              </w:rPr>
              <w:lastRenderedPageBreak/>
              <w:t>us fistula secondary patency</w:t>
            </w:r>
          </w:p>
        </w:tc>
        <w:tc>
          <w:tcPr>
            <w:tcW w:w="225" w:type="pct"/>
            <w:tcBorders>
              <w:top w:val="single" w:sz="4" w:space="0" w:color="000000"/>
              <w:left w:val="single" w:sz="4" w:space="0" w:color="auto"/>
              <w:bottom w:val="single" w:sz="4" w:space="0" w:color="000000"/>
              <w:right w:val="single" w:sz="4" w:space="0" w:color="auto"/>
            </w:tcBorders>
          </w:tcPr>
          <w:p w14:paraId="54E8299C" w14:textId="67080076"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5D</w:t>
            </w:r>
          </w:p>
        </w:tc>
        <w:tc>
          <w:tcPr>
            <w:tcW w:w="229" w:type="pct"/>
            <w:tcBorders>
              <w:top w:val="single" w:sz="4" w:space="0" w:color="000000"/>
              <w:left w:val="single" w:sz="4" w:space="0" w:color="auto"/>
              <w:bottom w:val="single" w:sz="4" w:space="0" w:color="000000"/>
            </w:tcBorders>
          </w:tcPr>
          <w:p w14:paraId="6991183E" w14:textId="39069C43"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436</w:t>
            </w:r>
          </w:p>
        </w:tc>
      </w:tr>
      <w:tr w:rsidR="008C5740" w:rsidRPr="0001000C" w14:paraId="1D70A01E"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A1BC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3D6BC9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00D5B3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7265CA"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EB7D16B"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CE9EA4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4CEBCE1" w14:textId="4DA597A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Calcified radial artery</w:t>
            </w:r>
          </w:p>
        </w:tc>
        <w:tc>
          <w:tcPr>
            <w:tcW w:w="1837" w:type="pct"/>
            <w:tcBorders>
              <w:top w:val="single" w:sz="4" w:space="0" w:color="000000"/>
              <w:left w:val="single" w:sz="4" w:space="0" w:color="auto"/>
              <w:bottom w:val="single" w:sz="4" w:space="0" w:color="000000"/>
              <w:right w:val="single" w:sz="4" w:space="0" w:color="auto"/>
            </w:tcBorders>
          </w:tcPr>
          <w:p w14:paraId="4A30D7F5" w14:textId="64B87973" w:rsidR="008C5740" w:rsidRPr="00710466"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Secondary patency vs. primary failure: 12% vs. 25%, p = 0.002</w:t>
            </w:r>
          </w:p>
        </w:tc>
        <w:tc>
          <w:tcPr>
            <w:tcW w:w="194" w:type="pct"/>
            <w:tcBorders>
              <w:top w:val="single" w:sz="4" w:space="0" w:color="000000"/>
              <w:left w:val="single" w:sz="4" w:space="0" w:color="auto"/>
              <w:bottom w:val="single" w:sz="4" w:space="0" w:color="000000"/>
              <w:right w:val="single" w:sz="4" w:space="0" w:color="auto"/>
            </w:tcBorders>
          </w:tcPr>
          <w:p w14:paraId="4ED9B22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93C4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FDDB04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6C0A7D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7F42D09"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CC8E99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7037C1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BD349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4962B7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0F3693"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2AD6911"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1A4657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AD5CAE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D66BDF" w14:textId="77777777"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6AF4FCF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39956F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CAAF7D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5F3857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55130E"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E05F3B5"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5F79F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6D7886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59962D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871902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7B3C49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688C27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7986C1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D77EF60" w14:textId="77777777" w:rsidR="008C5740" w:rsidRPr="00710466"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1D26E5C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848F99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29B5BC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D1D10B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F168556"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039CE1E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2AD0D3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3E1976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079434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715AE04"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5C19909"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F18AFF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5124157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0592610" w14:textId="77777777"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271622D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7440CE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8AF5EC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AD4750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39A5ADE"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80750B4"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C153913"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53B7F0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685AD7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15CEB0E"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4B2215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0B7169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AE9CFC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6D5F9D5" w14:textId="77777777" w:rsidR="008C5740" w:rsidRPr="00710466"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09DE651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3D87E1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36B142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DF1BC9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DDBE5B0"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2D549B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8E3D94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8127DD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7251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B94EB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0E68B9"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7D466A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A7338F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15E0259" w14:textId="77777777"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4E8CF24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36DDB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3E3919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C56045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AF20C79"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EAB6FE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127DC3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138D92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CEF10C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A63357A"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B074FFB"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2940EA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503C9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D44FF7E" w14:textId="77777777" w:rsidR="008C5740" w:rsidRPr="00710466"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5B0A7AB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C12125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C56BAB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6451A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4201AA7"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4F76D2DB" w14:textId="77777777" w:rsidTr="005C686B">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18" w:space="0" w:color="000000"/>
              <w:right w:val="single" w:sz="4" w:space="0" w:color="auto"/>
            </w:tcBorders>
          </w:tcPr>
          <w:p w14:paraId="209C67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2B48DF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18" w:space="0" w:color="000000"/>
              <w:right w:val="single" w:sz="4" w:space="0" w:color="auto"/>
            </w:tcBorders>
          </w:tcPr>
          <w:p w14:paraId="25A977E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716A016E"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18" w:space="0" w:color="000000"/>
              <w:right w:val="single" w:sz="4" w:space="0" w:color="auto"/>
            </w:tcBorders>
          </w:tcPr>
          <w:p w14:paraId="0AC5C65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18" w:space="0" w:color="000000"/>
              <w:right w:val="single" w:sz="4" w:space="0" w:color="auto"/>
            </w:tcBorders>
          </w:tcPr>
          <w:p w14:paraId="6057726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18" w:space="0" w:color="000000"/>
              <w:right w:val="single" w:sz="4" w:space="0" w:color="auto"/>
            </w:tcBorders>
          </w:tcPr>
          <w:p w14:paraId="15CC3E4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18" w:space="0" w:color="000000"/>
              <w:right w:val="single" w:sz="4" w:space="0" w:color="auto"/>
            </w:tcBorders>
          </w:tcPr>
          <w:p w14:paraId="577EA686" w14:textId="77777777"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18" w:space="0" w:color="000000"/>
              <w:right w:val="single" w:sz="4" w:space="0" w:color="auto"/>
            </w:tcBorders>
          </w:tcPr>
          <w:p w14:paraId="30C7565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18" w:space="0" w:color="000000"/>
              <w:right w:val="single" w:sz="4" w:space="0" w:color="auto"/>
            </w:tcBorders>
          </w:tcPr>
          <w:p w14:paraId="6A493F5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18" w:space="0" w:color="000000"/>
              <w:right w:val="single" w:sz="4" w:space="0" w:color="auto"/>
            </w:tcBorders>
          </w:tcPr>
          <w:p w14:paraId="1710F69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18" w:space="0" w:color="000000"/>
              <w:right w:val="single" w:sz="4" w:space="0" w:color="auto"/>
            </w:tcBorders>
          </w:tcPr>
          <w:p w14:paraId="00D068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18" w:space="0" w:color="000000"/>
            </w:tcBorders>
          </w:tcPr>
          <w:p w14:paraId="5638789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bl>
    <w:p w14:paraId="172BC982" w14:textId="687108F6" w:rsidR="00E05CBE" w:rsidRDefault="00E05CBE"/>
    <w:p w14:paraId="74512D32" w14:textId="3D73CBF5" w:rsidR="00F379BA" w:rsidRPr="00F379BA" w:rsidRDefault="005C686B" w:rsidP="00F379BA">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F379BA" w:rsidRPr="00F379BA">
        <w:rPr>
          <w:rFonts w:ascii="Calibri" w:hAnsi="Calibri" w:cs="Calibri"/>
          <w:noProof/>
          <w:szCs w:val="24"/>
        </w:rPr>
        <w:t xml:space="preserve">1. </w:t>
      </w:r>
      <w:r w:rsidR="00F379BA" w:rsidRPr="00F379BA">
        <w:rPr>
          <w:rFonts w:ascii="Calibri" w:hAnsi="Calibri" w:cs="Calibri"/>
          <w:noProof/>
          <w:szCs w:val="24"/>
        </w:rPr>
        <w:tab/>
        <w:t xml:space="preserve">Chue CD, Wall NA, Crabtree NJ, Zehnder D, Moody WE, Edwards NC, et al. Aortic calcification and femoral bone density are independently associated with left ventricular mass in patients with chronic kidney disease. PLoS One. 2012;7(6). </w:t>
      </w:r>
    </w:p>
    <w:p w14:paraId="693FCDB3"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 </w:t>
      </w:r>
      <w:r w:rsidRPr="00F379BA">
        <w:rPr>
          <w:rFonts w:ascii="Calibri" w:hAnsi="Calibri" w:cs="Calibri"/>
          <w:noProof/>
          <w:szCs w:val="24"/>
        </w:rPr>
        <w:tab/>
        <w:t xml:space="preserve">Scialla JJ, Leonard MB, Townsend RR, Appel L, Wolf M, Budoff MJ, et al. Correlates of osteoprotegerin and association with aortic pulse wave velocity in patients with chronic kidney disease. Clin J Am Soc Nephrol. 2011;6(11):2612–9. </w:t>
      </w:r>
    </w:p>
    <w:p w14:paraId="4FC333A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 </w:t>
      </w:r>
      <w:r w:rsidRPr="00F379BA">
        <w:rPr>
          <w:rFonts w:ascii="Calibri" w:hAnsi="Calibri" w:cs="Calibri"/>
          <w:noProof/>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0EA16F8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 </w:t>
      </w:r>
      <w:r w:rsidRPr="00F379BA">
        <w:rPr>
          <w:rFonts w:ascii="Calibri" w:hAnsi="Calibri" w:cs="Calibri"/>
          <w:noProof/>
          <w:szCs w:val="24"/>
        </w:rPr>
        <w:tab/>
        <w:t xml:space="preserve">Renaud H, Atik A, Herve M, Moriniere P, Hocine C, Belbrik S, et al. Evaluation of vascular calcinosis risk factors in patients on chronic hemodialysis: lack of influence of calcium carbonate. Nephron. 1988;48(1):28–32. </w:t>
      </w:r>
    </w:p>
    <w:p w14:paraId="62404A0F"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 </w:t>
      </w:r>
      <w:r w:rsidRPr="00F379BA">
        <w:rPr>
          <w:rFonts w:ascii="Calibri" w:hAnsi="Calibri" w:cs="Calibri"/>
          <w:noProof/>
          <w:szCs w:val="24"/>
        </w:rPr>
        <w:tab/>
        <w:t xml:space="preserve">Jean G, Charra B, Chazot C. Vitamin D Deficiency and Associated Factors in Hemodialysis Patients. J Ren Nutr. 2008;18(5):395–9. </w:t>
      </w:r>
    </w:p>
    <w:p w14:paraId="57660E3E"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 </w:t>
      </w:r>
      <w:r w:rsidRPr="00F379BA">
        <w:rPr>
          <w:rFonts w:ascii="Calibri" w:hAnsi="Calibri" w:cs="Calibri"/>
          <w:noProof/>
          <w:szCs w:val="24"/>
        </w:rPr>
        <w:tab/>
        <w:t xml:space="preserve">Al-Rifai R, Arabi A, Masrouji R, Daouk M. Prevalence of peripheral vascular calcifications in patients on chronic hemodialysis at a tertiary care center in Beirut: A pilot study. J Med Liban. 2011;59(3):117–21. </w:t>
      </w:r>
    </w:p>
    <w:p w14:paraId="013D56D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 </w:t>
      </w:r>
      <w:r w:rsidRPr="00F379BA">
        <w:rPr>
          <w:rFonts w:ascii="Calibri" w:hAnsi="Calibri" w:cs="Calibri"/>
          <w:noProof/>
          <w:szCs w:val="24"/>
        </w:rPr>
        <w:tab/>
        <w:t xml:space="preserve">Hou J-S, Lin Y-L, Wang C-H, Lai Y-H, Kuo C-H, Subeq Y-M, et al. Serum osteoprotegerin is an independent marker of central arterial stiffness as assessed using carotid-femoral pulse wave velocity in hemodialysis patients: a cross sectional study. BMC Nephrol. 2019;20(1):N.PAG-N.PAG. </w:t>
      </w:r>
    </w:p>
    <w:p w14:paraId="29392251"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8. </w:t>
      </w:r>
      <w:r w:rsidRPr="00F379BA">
        <w:rPr>
          <w:rFonts w:ascii="Calibri" w:hAnsi="Calibri" w:cs="Calibri"/>
          <w:noProof/>
          <w:szCs w:val="24"/>
        </w:rPr>
        <w:tab/>
        <w:t xml:space="preserve">F.L.C. G, R.M. E, L.M. DR, F.G. G, F.G. Z, R.B. O, et al. Serum sclerostin is an independent predictor of mortality in hemodialysis patients. BMC </w:t>
      </w:r>
      <w:r w:rsidRPr="00F379BA">
        <w:rPr>
          <w:rFonts w:ascii="Calibri" w:hAnsi="Calibri" w:cs="Calibri"/>
          <w:noProof/>
          <w:szCs w:val="24"/>
        </w:rPr>
        <w:lastRenderedPageBreak/>
        <w:t xml:space="preserve">Nephrol. 2014;15(1):190. </w:t>
      </w:r>
    </w:p>
    <w:p w14:paraId="0FE6375A"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9. </w:t>
      </w:r>
      <w:r w:rsidRPr="00F379BA">
        <w:rPr>
          <w:rFonts w:ascii="Calibri" w:hAnsi="Calibri" w:cs="Calibri"/>
          <w:noProof/>
          <w:szCs w:val="24"/>
        </w:rPr>
        <w:tab/>
        <w:t xml:space="preserve">K. T, A. D, Tangvoraphonkchai K, Davenport A. Reduction in Aortic Pulse Wave Velocity Is Associated with a Short-Term Reduction in Dual-Energy X-Ray Absorptiometry Lumbar Spine Bone Mineral Density T Score. Blood Purif. 2019;1–5. </w:t>
      </w:r>
    </w:p>
    <w:p w14:paraId="0DE61FF9"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10. </w:t>
      </w:r>
      <w:r w:rsidRPr="00F379BA">
        <w:rPr>
          <w:rFonts w:ascii="Calibri" w:hAnsi="Calibri" w:cs="Calibri"/>
          <w:noProof/>
          <w:szCs w:val="24"/>
        </w:rPr>
        <w:tab/>
        <w:t xml:space="preserve">Jean G, Bresson E, Terrat J-C, Vanel T, Hurot J-M, Lorriaux C, et al. Peripheral vascular calcification in long-haemodialysis patients: associated factors and survival consequences. Nephrol Dial Transplant. 2009;24(3):948–55. </w:t>
      </w:r>
    </w:p>
    <w:p w14:paraId="50654BF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11. </w:t>
      </w:r>
      <w:r w:rsidRPr="00F379BA">
        <w:rPr>
          <w:rFonts w:ascii="Calibri" w:hAnsi="Calibri" w:cs="Calibri"/>
          <w:noProof/>
          <w:szCs w:val="24"/>
        </w:rPr>
        <w:tab/>
        <w:t xml:space="preserve">Disthabanchong S, Vipattawat K, Phakdeekitcharoen B, Kitiyakara C, Sumethkul V. Abdominal aorta and pelvic artery calcifications on plain radiographs may predict mortality in chronic kidney disease, hemodialysis and renal transplantation. Int Urol Nephrol. 2018;50(2):355–64. </w:t>
      </w:r>
    </w:p>
    <w:p w14:paraId="592117C4"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12. </w:t>
      </w:r>
      <w:r w:rsidRPr="00F379BA">
        <w:rPr>
          <w:rFonts w:ascii="Calibri" w:hAnsi="Calibri" w:cs="Calibri"/>
          <w:noProof/>
          <w:szCs w:val="24"/>
        </w:rPr>
        <w:tab/>
        <w:t xml:space="preserve">Cejka D, Weber M, Diarra D, Reiter T, Kainberger F, Haas M. Inverse association between bone microarchitecture assessed by HR-pQCT and coronary artery calcification in patients with end-stage renal disease. Bone. 2014;64:33–8. </w:t>
      </w:r>
    </w:p>
    <w:p w14:paraId="65999D1B"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13. </w:t>
      </w:r>
      <w:r w:rsidRPr="00F379BA">
        <w:rPr>
          <w:rFonts w:ascii="Calibri" w:hAnsi="Calibri" w:cs="Calibri"/>
          <w:noProof/>
          <w:szCs w:val="24"/>
        </w:rPr>
        <w:tab/>
        <w:t xml:space="preserve">Mazzaferro S, Pasquali M, Pugliese F, Barresi G, Carbone I, Francone M, et al. Serum levels of calcification inhibition proteins and coronary artery calcium score: Comparison between transplantation and dialysis. Am J Nephrol. 2007;27(1):75–83. </w:t>
      </w:r>
    </w:p>
    <w:p w14:paraId="512D0C0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14. </w:t>
      </w:r>
      <w:r w:rsidRPr="00F379BA">
        <w:rPr>
          <w:rFonts w:ascii="Calibri" w:hAnsi="Calibri" w:cs="Calibri"/>
          <w:noProof/>
          <w:szCs w:val="24"/>
        </w:rPr>
        <w:tab/>
        <w:t xml:space="preserve">He J, Reilly M, Yang W, Chen J, Go AS, Lash JP, et al. Risk factors for coronary artery calcium among patients with chronic kidney disease (from the Chronic Renal Insufficiency Cohort Study). Am J Cardiol. 2012;110(12):1735–41. </w:t>
      </w:r>
    </w:p>
    <w:p w14:paraId="4832F548"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15. </w:t>
      </w:r>
      <w:r w:rsidRPr="00F379BA">
        <w:rPr>
          <w:rFonts w:ascii="Calibri" w:hAnsi="Calibri" w:cs="Calibri"/>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65F8A059"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16. </w:t>
      </w:r>
      <w:r w:rsidRPr="00F379BA">
        <w:rPr>
          <w:rFonts w:ascii="Calibri" w:hAnsi="Calibri" w:cs="Calibri"/>
          <w:noProof/>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0E2C645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17. </w:t>
      </w:r>
      <w:r w:rsidRPr="00F379BA">
        <w:rPr>
          <w:rFonts w:ascii="Calibri" w:hAnsi="Calibri" w:cs="Calibri"/>
          <w:noProof/>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5811B6DE"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18. </w:t>
      </w:r>
      <w:r w:rsidRPr="00F379BA">
        <w:rPr>
          <w:rFonts w:ascii="Calibri" w:hAnsi="Calibri" w:cs="Calibri"/>
          <w:noProof/>
          <w:szCs w:val="24"/>
        </w:rPr>
        <w:tab/>
        <w:t xml:space="preserve">Pateinakis P, Papagianni A, Douma S, Efstratiadis G, Memmos D. Associations of fetuin-A and osteoprotegerin with arterial stiffness and early atherosclerosis in chronic hemodialysis patients. BMC Nephrol. 2013;14. </w:t>
      </w:r>
    </w:p>
    <w:p w14:paraId="3AA14002"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19. </w:t>
      </w:r>
      <w:r w:rsidRPr="00F379BA">
        <w:rPr>
          <w:rFonts w:ascii="Calibri" w:hAnsi="Calibri" w:cs="Calibri"/>
          <w:noProof/>
          <w:szCs w:val="24"/>
        </w:rPr>
        <w:tab/>
        <w:t xml:space="preserve">Kahn J, Ram LM, Eberhard K, Groselj-Strele A, Obermayer-Pietsch B, Mueller H. Calcification score evaluation in patients listed for renal transplantation. Clin Transplant. 2017;31(3). </w:t>
      </w:r>
    </w:p>
    <w:p w14:paraId="57217301"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20. </w:t>
      </w:r>
      <w:r w:rsidRPr="00F379BA">
        <w:rPr>
          <w:rFonts w:ascii="Calibri" w:hAnsi="Calibri" w:cs="Calibri"/>
          <w:noProof/>
          <w:szCs w:val="24"/>
        </w:rPr>
        <w:tab/>
        <w:t xml:space="preserve">Golembiewska E, Qureshi AR, Dai L, Lindholm B, Heimbürger O, Söderberg M, et al. Copeptin is independently associated with vascular calcification in chronic kidney disease stage 5. BMC Nephrol. 2020 Feb 7;21(1):43. </w:t>
      </w:r>
    </w:p>
    <w:p w14:paraId="3945C4E1"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lastRenderedPageBreak/>
        <w:t xml:space="preserve">21. </w:t>
      </w:r>
      <w:r w:rsidRPr="00F379BA">
        <w:rPr>
          <w:rFonts w:ascii="Calibri" w:hAnsi="Calibri" w:cs="Calibri"/>
          <w:noProof/>
          <w:szCs w:val="24"/>
        </w:rPr>
        <w:tab/>
        <w:t xml:space="preserve">Chen Z, Qureshi AR, Brismar TB, Ripsweden J, Haarhaus M, Barany P, et al. Differences in association of lower bone mineral density with higher coronary calcification in female and male end-stage renal disease patients. BMC Nephrol. 2019;20. </w:t>
      </w:r>
    </w:p>
    <w:p w14:paraId="449ECB92"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22. </w:t>
      </w:r>
      <w:r w:rsidRPr="00F379BA">
        <w:rPr>
          <w:rFonts w:ascii="Calibri" w:hAnsi="Calibri" w:cs="Calibri"/>
          <w:noProof/>
          <w:szCs w:val="24"/>
        </w:rPr>
        <w:tab/>
        <w:t xml:space="preserve">Chen Z, Qureshi AR, Parini P, Hurt-Camejo E, Ripsweden J, Brismar TB, et al. Does statins promote vascular calcification in chronic kidney disease? Eur J Clin Invest. 2017;47(2):137–48. </w:t>
      </w:r>
    </w:p>
    <w:p w14:paraId="1AF48618"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23. </w:t>
      </w:r>
      <w:r w:rsidRPr="00F379BA">
        <w:rPr>
          <w:rFonts w:ascii="Calibri" w:hAnsi="Calibri" w:cs="Calibri"/>
          <w:noProof/>
          <w:szCs w:val="24"/>
        </w:rPr>
        <w:tab/>
        <w:t xml:space="preserve">Gelev S, Spasovski G, Trajkovski Z, Damjanovski G, Amitov V, Selim G, et al. Factors associated with various arterial calcifications in haemodialysis patients. Prilozi. 2008;29(2):185–99. </w:t>
      </w:r>
    </w:p>
    <w:p w14:paraId="31C9095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24. </w:t>
      </w:r>
      <w:r w:rsidRPr="00F379BA">
        <w:rPr>
          <w:rFonts w:ascii="Calibri" w:hAnsi="Calibri" w:cs="Calibri"/>
          <w:noProof/>
          <w:szCs w:val="24"/>
        </w:rPr>
        <w:tab/>
        <w:t xml:space="preserve">Capusa C, Stancu S, Barsan L, Ilyes A, Dorobantu N, Petrescu L, et al. Are mineral metabolism abnormalities predictors of vascular calcifications in non-dialysis chronic kidney disease? Nephrol Dial Transplant. 2012;27:ii152. </w:t>
      </w:r>
    </w:p>
    <w:p w14:paraId="0877C7B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25. </w:t>
      </w:r>
      <w:r w:rsidRPr="00F379BA">
        <w:rPr>
          <w:rFonts w:ascii="Calibri" w:hAnsi="Calibri" w:cs="Calibri"/>
          <w:noProof/>
          <w:szCs w:val="24"/>
        </w:rPr>
        <w:tab/>
        <w:t xml:space="preserve">Maharem DA, Gomaa SH, El Ghandor MK, Mohamed EI, Matrawy KA, Zaytoun SS, et al. Association of serum fetuin-A and fetuin-A gene polymorphism in relation to mineral and bone disorders in patients with chronic kidney disease. Egypt J Med Hum Genet. 2013;14(4):337–52. </w:t>
      </w:r>
    </w:p>
    <w:p w14:paraId="7635760B"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26. </w:t>
      </w:r>
      <w:r w:rsidRPr="00F379BA">
        <w:rPr>
          <w:rFonts w:ascii="Calibri" w:hAnsi="Calibri" w:cs="Calibri"/>
          <w:noProof/>
          <w:szCs w:val="24"/>
        </w:rPr>
        <w:tab/>
        <w:t xml:space="preserve">Schlieper G, Frisch B, Djuric Z, Dimkovic N, Floege J. Sp711Comprehensive Comparison of Cardiovascular Imaging Tools and Biomarkers for Risk Prediction in Hd Patients: Imt Beets Them All. Nephrol Dial Transplant. 2015;30(suppl_3):iii613–4. </w:t>
      </w:r>
    </w:p>
    <w:p w14:paraId="7BFE7788"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27. </w:t>
      </w:r>
      <w:r w:rsidRPr="00F379BA">
        <w:rPr>
          <w:rFonts w:ascii="Calibri" w:hAnsi="Calibri" w:cs="Calibri"/>
          <w:noProof/>
          <w:szCs w:val="24"/>
        </w:rPr>
        <w:tab/>
        <w:t xml:space="preserve">Schlieper G, Brandenburg V, Djuric Z, Damjanovic T, Markovic N, Schurgers L, et al. Risk factors for cardiovascular calcifications in non-diabetic Caucasian haemodialysis patients. Kidney Blood Press Res. 2009;32(3):161–8. </w:t>
      </w:r>
    </w:p>
    <w:p w14:paraId="6C3CA034"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28. </w:t>
      </w:r>
      <w:r w:rsidRPr="00F379BA">
        <w:rPr>
          <w:rFonts w:ascii="Calibri" w:hAnsi="Calibri" w:cs="Calibri"/>
          <w:noProof/>
          <w:szCs w:val="24"/>
        </w:rPr>
        <w:tab/>
        <w:t xml:space="preserve">Sigrist M, Bungay P, Taal MW, McIntyre CW. Vascular calcification and cardiovascular function in chronic kidney disease. Nephrol Dial Transplant. 2006;21(3):707–14. </w:t>
      </w:r>
    </w:p>
    <w:p w14:paraId="6CDAD83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29. </w:t>
      </w:r>
      <w:r w:rsidRPr="00F379BA">
        <w:rPr>
          <w:rFonts w:ascii="Calibri" w:hAnsi="Calibri" w:cs="Calibri"/>
          <w:noProof/>
          <w:szCs w:val="24"/>
        </w:rPr>
        <w:tab/>
        <w:t xml:space="preserve">Harada PHN, Canziani ME, Lima LM, Kamimura M, Rochitte CE, Lemos MM, et al. Pericardial fat is associated with coronary artery calcification in non-dialysis dependent chronic kidney disease patients. PLoS One. 2014;9(12):e114358–e114358. </w:t>
      </w:r>
    </w:p>
    <w:p w14:paraId="22A56A0F"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30. </w:t>
      </w:r>
      <w:r w:rsidRPr="00F379BA">
        <w:rPr>
          <w:rFonts w:ascii="Calibri" w:hAnsi="Calibri" w:cs="Calibri"/>
          <w:noProof/>
          <w:szCs w:val="24"/>
        </w:rPr>
        <w:tab/>
        <w:t xml:space="preserve">Okamoto T, Hatakeyama S, Kodama H, Horiguchi H, Kubota Y, Kido K, et al. The relationship between poor nutritional status and progression of aortic calcification in patients on maintenance hemodialysis. BMC Nephrol. 2018;19. </w:t>
      </w:r>
    </w:p>
    <w:p w14:paraId="3EE27E3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31. </w:t>
      </w:r>
      <w:r w:rsidRPr="00F379BA">
        <w:rPr>
          <w:rFonts w:ascii="Calibri" w:hAnsi="Calibri" w:cs="Calibri"/>
          <w:noProof/>
          <w:szCs w:val="24"/>
        </w:rPr>
        <w:tab/>
        <w:t xml:space="preserve">Vipattawat K, Kitiyakara C, Phakdeekitcharoen B, Kantachuvesiri S, Sumethkul V, Jirasiritham S, et al. Vascular calcification in long-term kidney transplantation. Nephrology. 2014;19(4):251–6. </w:t>
      </w:r>
    </w:p>
    <w:p w14:paraId="1210E9BC"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32. </w:t>
      </w:r>
      <w:r w:rsidRPr="00F379BA">
        <w:rPr>
          <w:rFonts w:ascii="Calibri" w:hAnsi="Calibri" w:cs="Calibri"/>
          <w:noProof/>
          <w:szCs w:val="24"/>
        </w:rPr>
        <w:tab/>
        <w:t xml:space="preserve">Evenepoel P, Goffin E, Meijers B, Kanaan N, Bammens B, Coche E, et al. Sclerostin serum levels and vascular calcification progression in prevalent renal transplant recipients. J Clin Endocrinol Metab. 2015;100(12):4669–76. </w:t>
      </w:r>
    </w:p>
    <w:p w14:paraId="2DE39E66"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33. </w:t>
      </w:r>
      <w:r w:rsidRPr="00F379BA">
        <w:rPr>
          <w:rFonts w:ascii="Calibri" w:hAnsi="Calibri" w:cs="Calibri"/>
          <w:noProof/>
          <w:szCs w:val="24"/>
        </w:rPr>
        <w:tab/>
        <w:t xml:space="preserve">Jansson H, Saeed A, Svensson MK, Finnved K, Hellström M, Guron G. Impact of Abdominal Aortic Calcification on Central Haemodynamics and Decline of Glomerular Filtration Rate in Patients with Chronic Kidney Disease Stages 3 and 4. Kidney Blood Press Res. 2019;44(5):950–60. </w:t>
      </w:r>
    </w:p>
    <w:p w14:paraId="1040856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lastRenderedPageBreak/>
        <w:t xml:space="preserve">34. </w:t>
      </w:r>
      <w:r w:rsidRPr="00F379BA">
        <w:rPr>
          <w:rFonts w:ascii="Calibri" w:hAnsi="Calibri" w:cs="Calibri"/>
          <w:noProof/>
          <w:szCs w:val="24"/>
        </w:rPr>
        <w:tab/>
        <w:t xml:space="preserve">Nitta K, Hanafusa N, Okazaki M, Komatsu M, Kawaguchi H, Tsuchiya K. Association between risk factors including bone-derived biomarkers and aortic arch calcification in maintenance hemodialysis patients. Kidney Blood Press Res. 2018;43(5):1554–62. </w:t>
      </w:r>
    </w:p>
    <w:p w14:paraId="164970F2"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35. </w:t>
      </w:r>
      <w:r w:rsidRPr="00F379BA">
        <w:rPr>
          <w:rFonts w:ascii="Calibri" w:hAnsi="Calibri" w:cs="Calibri"/>
          <w:noProof/>
          <w:szCs w:val="24"/>
        </w:rPr>
        <w:tab/>
        <w:t xml:space="preserve">Nishizawa Y, Jono S, Ishimura E, Shioi A. Hyperphosphatemia and vascular calcification in end-stage renal disease. J Ren Nutr. 2005;15(1):178–82. </w:t>
      </w:r>
    </w:p>
    <w:p w14:paraId="1A7EA8D1"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36. </w:t>
      </w:r>
      <w:r w:rsidRPr="00F379BA">
        <w:rPr>
          <w:rFonts w:ascii="Calibri" w:hAnsi="Calibri" w:cs="Calibri"/>
          <w:noProof/>
          <w:szCs w:val="24"/>
        </w:rPr>
        <w:tab/>
        <w:t xml:space="preserve">Chiu Y-W, Adler SG, Budoff MJ, Takasu J, Ashai J, Mehrotra R, et al. Coronary artery calcification and mortality in diabetic patients with proteinuria. Kidney Int. 2010;77(12):1107–14. </w:t>
      </w:r>
    </w:p>
    <w:p w14:paraId="081F168C"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37. </w:t>
      </w:r>
      <w:r w:rsidRPr="00F379BA">
        <w:rPr>
          <w:rFonts w:ascii="Calibri" w:hAnsi="Calibri" w:cs="Calibri"/>
          <w:noProof/>
          <w:szCs w:val="24"/>
        </w:rPr>
        <w:tab/>
        <w:t xml:space="preserve">Jankovic A, Damjanovic T, Djuric Z, Marinkovic J, Schlieper G, Djuric P, et al. Calcification in arteriovenous fistula blood vessels may predict arteriovenous fistula failure: a 5-year follow-up study. Int Urol Nephrol. 2017;49(5):881–7. </w:t>
      </w:r>
    </w:p>
    <w:p w14:paraId="2BB0AA5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38. </w:t>
      </w:r>
      <w:r w:rsidRPr="00F379BA">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33829468"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39. </w:t>
      </w:r>
      <w:r w:rsidRPr="00F379BA">
        <w:rPr>
          <w:rFonts w:ascii="Calibri" w:hAnsi="Calibri" w:cs="Calibri"/>
          <w:noProof/>
          <w:szCs w:val="24"/>
        </w:rPr>
        <w:tab/>
        <w:t xml:space="preserve">Jankovic A, Damjanovic T, Djuric Z, Marinkovic J, Schlieper G, Tosic-Dragovic J, et al. Impact of Vascular Calcifications on Arteriovenous Fistula Survival in Hemodialysis Patients: A Five-Year Follow-Up. Nephron. 2015;129(4):247–52. </w:t>
      </w:r>
    </w:p>
    <w:p w14:paraId="33842F5A"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40. </w:t>
      </w:r>
      <w:r w:rsidRPr="00F379BA">
        <w:rPr>
          <w:rFonts w:ascii="Calibri" w:hAnsi="Calibri" w:cs="Calibri"/>
          <w:noProof/>
          <w:szCs w:val="24"/>
        </w:rPr>
        <w:tab/>
        <w:t xml:space="preserve">Ishimura E, Okuno S, Kitatani K, Kim M, Shoji T, Nakatani T, et al. Different risk factors for peripheral vascular calcification between diabetic and non-diabetic haemodialysis patientsn - Importance of glycaemic control. Diabetologia. 2002;45(10):1446–8. </w:t>
      </w:r>
    </w:p>
    <w:p w14:paraId="711953C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41. </w:t>
      </w:r>
      <w:r w:rsidRPr="00F379BA">
        <w:rPr>
          <w:rFonts w:ascii="Calibri" w:hAnsi="Calibri" w:cs="Calibri"/>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73B0E3F1"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42. </w:t>
      </w:r>
      <w:r w:rsidRPr="00F379BA">
        <w:rPr>
          <w:rFonts w:ascii="Calibri" w:hAnsi="Calibri" w:cs="Calibri"/>
          <w:noProof/>
          <w:szCs w:val="24"/>
        </w:rPr>
        <w:tab/>
        <w:t xml:space="preserve">Claes KJ, Heye S, Bammens B, Kuypers DR, Meijers B, Naesens M, et al. Aortic calcifications and arterial stiffness as predictors of cardiovascular events in incident renal transplant recipients. Transpl Int. 2013;26(10):973–81. </w:t>
      </w:r>
    </w:p>
    <w:p w14:paraId="64259A2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43. </w:t>
      </w:r>
      <w:r w:rsidRPr="00F379BA">
        <w:rPr>
          <w:rFonts w:ascii="Calibri" w:hAnsi="Calibri" w:cs="Calibri"/>
          <w:noProof/>
          <w:szCs w:val="24"/>
        </w:rPr>
        <w:tab/>
        <w:t xml:space="preserve">Manghat P, Souleimanova I, Cheung J, Wierzbicki AS, Harrington DJ, Shearer MJ, et al. Association of bone turnover markers and arterial stiffness in pre-dialysis chronic kidney disease (CKD). Bone. 2011 May 1;48(5):1127–32. </w:t>
      </w:r>
    </w:p>
    <w:p w14:paraId="1197788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44. </w:t>
      </w:r>
      <w:r w:rsidRPr="00F379BA">
        <w:rPr>
          <w:rFonts w:ascii="Calibri" w:hAnsi="Calibri" w:cs="Calibri"/>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7AF87D6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45. </w:t>
      </w:r>
      <w:r w:rsidRPr="00F379BA">
        <w:rPr>
          <w:rFonts w:ascii="Calibri" w:hAnsi="Calibri" w:cs="Calibri"/>
          <w:noProof/>
          <w:szCs w:val="24"/>
        </w:rPr>
        <w:tab/>
        <w:t xml:space="preserve">Jean G, Chazot C, Bresson E, Zaoui E, Cavalier E. High Serum Sclerostin Levels Are Associated with a Better Outcome in Haemodialysis Patients. Nephron. 2016;132(3):181–90. </w:t>
      </w:r>
    </w:p>
    <w:p w14:paraId="29EFE3DC"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46. </w:t>
      </w:r>
      <w:r w:rsidRPr="00F379BA">
        <w:rPr>
          <w:rFonts w:ascii="Calibri" w:hAnsi="Calibri" w:cs="Calibri"/>
          <w:noProof/>
          <w:szCs w:val="24"/>
        </w:rPr>
        <w:tab/>
        <w:t xml:space="preserve">Sumida Y, Nakayama M, Nagata M, Nakashita S, Suehiro T, Kaizu Y, et al. Carotid artery calcification and atherosclerosis at the initiation of hemodialysis in patients with end-stage renal disease. Clin Nephrol. 2010;73(5):360–9. </w:t>
      </w:r>
    </w:p>
    <w:p w14:paraId="73054A1B"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lastRenderedPageBreak/>
        <w:t xml:space="preserve">47. </w:t>
      </w:r>
      <w:r w:rsidRPr="00F379BA">
        <w:rPr>
          <w:rFonts w:ascii="Calibri" w:hAnsi="Calibri" w:cs="Calibri"/>
          <w:noProof/>
          <w:szCs w:val="24"/>
        </w:rPr>
        <w:tab/>
        <w:t xml:space="preserve">Raggi P, Boulay A, Chasan-Taber S, Amin N, Dillon M, Burke SK, et al. Cardiac calcification in adult hemodialysis patients: A link between end-stage renal disease and cardiovascular disease? J Am Coll Cardiol. 2002;39(4):695–701. </w:t>
      </w:r>
    </w:p>
    <w:p w14:paraId="2CF8F02F"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48. </w:t>
      </w:r>
      <w:r w:rsidRPr="00F379BA">
        <w:rPr>
          <w:rFonts w:ascii="Calibri" w:hAnsi="Calibri" w:cs="Calibri"/>
          <w:noProof/>
          <w:szCs w:val="24"/>
        </w:rPr>
        <w:tab/>
        <w:t xml:space="preserve">Nishiura R, Fujimoto S, Sato Y, Yamada K, Hisanaga S, Hara S, et al. Elevated Osteoprotegerin Levels Predict Cardiovascular Events in New Hemodialysis Patients. Am J Nephrol. 2009;29(3):257–63. </w:t>
      </w:r>
    </w:p>
    <w:p w14:paraId="65231702"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49. </w:t>
      </w:r>
      <w:r w:rsidRPr="00F379BA">
        <w:rPr>
          <w:rFonts w:ascii="Calibri" w:hAnsi="Calibri" w:cs="Calibri"/>
          <w:noProof/>
          <w:szCs w:val="24"/>
        </w:rPr>
        <w:tab/>
        <w:t xml:space="preserve">Beddhu S, Baird B, Ma X, Cheung AK, Greene T. Serum alkaline phosphatase and mortality in hemodialysis patients. Clin Nephrol. 2010;74(2):91–6. </w:t>
      </w:r>
    </w:p>
    <w:p w14:paraId="0E36A31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50. </w:t>
      </w:r>
      <w:r w:rsidRPr="00F379BA">
        <w:rPr>
          <w:rFonts w:ascii="Calibri" w:hAnsi="Calibri" w:cs="Calibri"/>
          <w:noProof/>
          <w:szCs w:val="24"/>
        </w:rPr>
        <w:tab/>
        <w:t xml:space="preserve">Shu K-H, Tsai I-C, Ho H-C, Wu M-J, Chen C-H, Cheng C-H, et al. Coronary artery calcification in kidney transplant recipients with long-term follow-up. Transplant Proc. 2012;44(3):687–90. </w:t>
      </w:r>
    </w:p>
    <w:p w14:paraId="611A4F8A"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51. </w:t>
      </w:r>
      <w:r w:rsidRPr="00F379BA">
        <w:rPr>
          <w:rFonts w:ascii="Calibri" w:hAnsi="Calibri" w:cs="Calibri"/>
          <w:noProof/>
          <w:szCs w:val="24"/>
        </w:rPr>
        <w:tab/>
        <w:t xml:space="preserve">Schlieper G, Krüger T, Djuric Z, Damjanovic T, Markovic N, Schurgers LJ, et al. Vascular access calcification predicts mortality in hemodialysis patients. Kidney Int. 2008;74(12):1582–7. </w:t>
      </w:r>
    </w:p>
    <w:p w14:paraId="496A39D9"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52. </w:t>
      </w:r>
      <w:r w:rsidRPr="00F379BA">
        <w:rPr>
          <w:rFonts w:ascii="Calibri" w:hAnsi="Calibri" w:cs="Calibri"/>
          <w:noProof/>
          <w:szCs w:val="24"/>
        </w:rPr>
        <w:tab/>
        <w:t xml:space="preserve">M. M, A.-M. D, I. J, H. V, G. G, K. K, et al. A cut-off value of plasma osteoprotegerin level may predict the presence of coronary artery calcifications in chronic kidney disease patients. Nephrol Dial Transplant. 2009;24(11):3389–97. </w:t>
      </w:r>
    </w:p>
    <w:p w14:paraId="0B3A1613"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53. </w:t>
      </w:r>
      <w:r w:rsidRPr="00F379BA">
        <w:rPr>
          <w:rFonts w:ascii="Calibri" w:hAnsi="Calibri" w:cs="Calibri"/>
          <w:noProof/>
          <w:szCs w:val="24"/>
        </w:rPr>
        <w:tab/>
        <w:t xml:space="preserve">Bellasi A, Veledar E, Ferramosca E, Ratti C, Block G, Raggi P, et al. Markers of vascular disease do not differ in black and white hemodialysis patients despite a different risk profile. Atherosclerosis. 2008;197(1):242–9. </w:t>
      </w:r>
    </w:p>
    <w:p w14:paraId="4E6D7B04"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54. </w:t>
      </w:r>
      <w:r w:rsidRPr="00F379BA">
        <w:rPr>
          <w:rFonts w:ascii="Calibri" w:hAnsi="Calibri" w:cs="Calibri"/>
          <w:noProof/>
          <w:szCs w:val="24"/>
        </w:rPr>
        <w:tab/>
        <w:t xml:space="preserve">Oprisiu R, Bunea D, Tarek S, Hedi B, Fournier A. Progression of vascular calcification and dyslipidemia in patients on chronic hemodialysis. Vol. 39, American Journal of Kidney Diseases. 2002. p. 209. </w:t>
      </w:r>
    </w:p>
    <w:p w14:paraId="5915376C"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55. </w:t>
      </w:r>
      <w:r w:rsidRPr="00F379BA">
        <w:rPr>
          <w:rFonts w:ascii="Calibri" w:hAnsi="Calibri" w:cs="Calibri"/>
          <w:noProof/>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1DFC0473"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56. </w:t>
      </w:r>
      <w:r w:rsidRPr="00F379BA">
        <w:rPr>
          <w:rFonts w:ascii="Calibri" w:hAnsi="Calibri" w:cs="Calibri"/>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68437DE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57. </w:t>
      </w:r>
      <w:r w:rsidRPr="00F379BA">
        <w:rPr>
          <w:rFonts w:ascii="Calibri" w:hAnsi="Calibri" w:cs="Calibri"/>
          <w:noProof/>
          <w:szCs w:val="24"/>
        </w:rPr>
        <w:tab/>
        <w:t xml:space="preserve">Jung HH, Kim S-W, Han H. Inflammation, mineral metabolism and progressive coronary artery calcification in patients on haemodialysis. Nephrol Dial Transplant. 2006;21(7):1915–20. </w:t>
      </w:r>
    </w:p>
    <w:p w14:paraId="0042D84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58. </w:t>
      </w:r>
      <w:r w:rsidRPr="00F379BA">
        <w:rPr>
          <w:rFonts w:ascii="Calibri" w:hAnsi="Calibri" w:cs="Calibri"/>
          <w:noProof/>
          <w:szCs w:val="24"/>
        </w:rPr>
        <w:tab/>
        <w:t xml:space="preserve">de Bie MK, Buiten MS, Rotmans JI, Hogenbirk M, Schalij MJ, Rabelink TJ, et al. Abdominal aortic calcification on a plain X-ray and the relation with significant coronary artery disease in asymptomatic chronic dialysis patients. BMC Nephrol. 2017;18(1):82. </w:t>
      </w:r>
    </w:p>
    <w:p w14:paraId="1F6EB8F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59. </w:t>
      </w:r>
      <w:r w:rsidRPr="00F379BA">
        <w:rPr>
          <w:rFonts w:ascii="Calibri" w:hAnsi="Calibri" w:cs="Calibri"/>
          <w:noProof/>
          <w:szCs w:val="24"/>
        </w:rPr>
        <w:tab/>
        <w:t xml:space="preserve">Lankinen R, Hakamäki M, Metsärinne K, Koivuviita N, Pärkkä JP, Saarenhovi M, et al. Association of maximal stress ergometry performance with troponin T and abdominal aortic calcification score in advanced chronic kidney disease. BMC Nephrol. 2021 Feb 4;22(1):50. </w:t>
      </w:r>
    </w:p>
    <w:p w14:paraId="75BB7C0E"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lastRenderedPageBreak/>
        <w:t xml:space="preserve">60. </w:t>
      </w:r>
      <w:r w:rsidRPr="00F379BA">
        <w:rPr>
          <w:rFonts w:ascii="Calibri" w:hAnsi="Calibri" w:cs="Calibri"/>
          <w:noProof/>
          <w:szCs w:val="24"/>
        </w:rPr>
        <w:tab/>
        <w:t xml:space="preserve">Lee C Te, Huang CC, Hsu CY, Chiou TTY, Ng HY, Wu CH, et al. Calcification of the aortic arch predicts cardiovascular and all-cause mortality in chronic hemodialysis patients. CardioRenal Med. 2014;4(1):34–42. </w:t>
      </w:r>
    </w:p>
    <w:p w14:paraId="34930B84"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61. </w:t>
      </w:r>
      <w:r w:rsidRPr="00F379BA">
        <w:rPr>
          <w:rFonts w:ascii="Calibri" w:hAnsi="Calibri" w:cs="Calibri"/>
          <w:noProof/>
          <w:szCs w:val="24"/>
        </w:rPr>
        <w:tab/>
        <w:t xml:space="preserve">Guedes Marques M, Botelho C, Maia P, Ibeas J, Ponce P. Doppler ultrasound and calcification score: Improving vascular access surveillance. Ren Fail. 2015;37(9):1425–9. </w:t>
      </w:r>
    </w:p>
    <w:p w14:paraId="082D861F"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62. </w:t>
      </w:r>
      <w:r w:rsidRPr="00F379BA">
        <w:rPr>
          <w:rFonts w:ascii="Calibri" w:hAnsi="Calibri" w:cs="Calibri"/>
          <w:noProof/>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14:paraId="557F0B7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63. </w:t>
      </w:r>
      <w:r w:rsidRPr="00F379BA">
        <w:rPr>
          <w:rFonts w:ascii="Calibri" w:hAnsi="Calibri" w:cs="Calibri"/>
          <w:noProof/>
          <w:szCs w:val="24"/>
        </w:rPr>
        <w:tab/>
        <w:t xml:space="preserve">Moldovan D, Rusu C, Kacso IM, Potra A, Patiu IM, Gherman-Caprioara M. Mineral and bone disorders, morbidity and mortality in end-stage renal failure patients on chronic dialysis. Clujul Med. 2016;89(1):94–103. </w:t>
      </w:r>
    </w:p>
    <w:p w14:paraId="05E76A3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64. </w:t>
      </w:r>
      <w:r w:rsidRPr="00F379BA">
        <w:rPr>
          <w:rFonts w:ascii="Calibri" w:hAnsi="Calibri" w:cs="Calibri"/>
          <w:noProof/>
          <w:szCs w:val="24"/>
        </w:rPr>
        <w:tab/>
        <w:t xml:space="preserve">Zhang DL, Wang LY, Sun F, Zhou YL, Duan XF, Liu S, et al. Is the dialysate calcium concentration of 1.75 mmol/L suitable for Chinese patients on maintenance hemodialysis? Calcif Tissue Int. 2014;94(3):301–10. </w:t>
      </w:r>
    </w:p>
    <w:p w14:paraId="19E16F62"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65. </w:t>
      </w:r>
      <w:r w:rsidRPr="00F379BA">
        <w:rPr>
          <w:rFonts w:ascii="Calibri" w:hAnsi="Calibri" w:cs="Calibri"/>
          <w:noProof/>
          <w:szCs w:val="24"/>
        </w:rPr>
        <w:tab/>
        <w:t xml:space="preserve">Bohn E, Tangri N, Gali B, Henderson B, Sood MM, Komenda P, et al. Predicting risk of mortality in dialysis patients: a retrospective cohort study evaluating the prognostic value of a simple chest X-ray. BMC Nephrol. 2013;14(1):263. </w:t>
      </w:r>
    </w:p>
    <w:p w14:paraId="787AC21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66. </w:t>
      </w:r>
      <w:r w:rsidRPr="00F379BA">
        <w:rPr>
          <w:rFonts w:ascii="Calibri" w:hAnsi="Calibri" w:cs="Calibri"/>
          <w:noProof/>
          <w:szCs w:val="24"/>
        </w:rPr>
        <w:tab/>
        <w:t xml:space="preserve">Laucyte-Cibulskiene A, Boreikaite E, Aucina G, Gudynaite M, Rudminiene I, Anisko S, et al. Usefulness of pretransplant aortic arch calcification evaluation for kidney transplant outcome prediction in one year follow-up. Ren Fail. 2018;40(1):201–8. </w:t>
      </w:r>
    </w:p>
    <w:p w14:paraId="1873DA4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67. </w:t>
      </w:r>
      <w:r w:rsidRPr="00F379BA">
        <w:rPr>
          <w:rFonts w:ascii="Calibri" w:hAnsi="Calibri" w:cs="Calibri"/>
          <w:noProof/>
          <w:szCs w:val="24"/>
        </w:rPr>
        <w:tab/>
        <w:t xml:space="preserve">Thang OHD, Serne EH, Grooteman MPC, Smulders YM, ter Wee PM, Tangelder G-J, et al. Capillary rarefaction in advanced chronic kidney disease is associated with high phosphorus and bicarbonate levels. Nephrol Dial Transplant. 2011;26(11):3529–36. </w:t>
      </w:r>
    </w:p>
    <w:p w14:paraId="2F88753C"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68. </w:t>
      </w:r>
      <w:r w:rsidRPr="00F379BA">
        <w:rPr>
          <w:rFonts w:ascii="Calibri" w:hAnsi="Calibri" w:cs="Calibri"/>
          <w:noProof/>
          <w:szCs w:val="24"/>
        </w:rPr>
        <w:tab/>
        <w:t xml:space="preserve">Claes KJ, Heye S, Nuyens D, Bammens B, Kuypers DR, Vanrenterghem Y, et al. Impact of vascular calcification on corrected QT interval at the time of renal transplantation. Am J Nephrol. 2012;35(1):24–30. </w:t>
      </w:r>
    </w:p>
    <w:p w14:paraId="21064A2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69. </w:t>
      </w:r>
      <w:r w:rsidRPr="00F379BA">
        <w:rPr>
          <w:rFonts w:ascii="Calibri" w:hAnsi="Calibri" w:cs="Calibri"/>
          <w:noProof/>
          <w:szCs w:val="24"/>
        </w:rPr>
        <w:tab/>
        <w:t xml:space="preserve">Di Iorio BR, Bortone S, Piscopo C, Grimaldi P, Cucciniello E, D’Avanzo E, et al. Cardiac vascular calcification and QT interval in ESRD patients: Is there a link? Blood Purif. 2006;24(5–6):451–9. </w:t>
      </w:r>
    </w:p>
    <w:p w14:paraId="09586FDA"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70. </w:t>
      </w:r>
      <w:r w:rsidRPr="00F379BA">
        <w:rPr>
          <w:rFonts w:ascii="Calibri" w:hAnsi="Calibri" w:cs="Calibri"/>
          <w:noProof/>
          <w:szCs w:val="24"/>
        </w:rPr>
        <w:tab/>
        <w:t xml:space="preserve">Kamiura N, Yamamoto K, Okada S, Sakai M, Fujimori A, N. K, et al. Calcification of the thoracic aorta determined by three-dimensional computed tomography predicts cardiovascular complications in patients undergoing hemodialysis. Int Urol Nephrol. 2014;46(5):993–8. </w:t>
      </w:r>
    </w:p>
    <w:p w14:paraId="20C7A6F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71. </w:t>
      </w:r>
      <w:r w:rsidRPr="00F379BA">
        <w:rPr>
          <w:rFonts w:ascii="Calibri" w:hAnsi="Calibri" w:cs="Calibri"/>
          <w:noProof/>
          <w:szCs w:val="24"/>
        </w:rPr>
        <w:tab/>
        <w:t xml:space="preserve">Viaene L, Behets GJ, Claes K, Meijers B, Blocki F, Brandenburg V, et al. Sclerostin: another bone-related protein related to all-cause mortality in haemodialysis? Nephrol Dial Transplant. 2013;28(12):3024–30. </w:t>
      </w:r>
    </w:p>
    <w:p w14:paraId="265CD7A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72. </w:t>
      </w:r>
      <w:r w:rsidRPr="00F379BA">
        <w:rPr>
          <w:rFonts w:ascii="Calibri" w:hAnsi="Calibri" w:cs="Calibri"/>
          <w:noProof/>
          <w:szCs w:val="24"/>
        </w:rPr>
        <w:tab/>
        <w:t xml:space="preserve">Chen Z, Qureshi AR, Ripsweden J, Wennberg L, Heimburger O, Lindholm B, et al. Vertebral bone density associates with coronary artery calcification and is an independent predictor of poor outcome in end-stage renal disease patients. Bone. 2016;92:50–7. </w:t>
      </w:r>
    </w:p>
    <w:p w14:paraId="52C9E28E"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lastRenderedPageBreak/>
        <w:t xml:space="preserve">73. </w:t>
      </w:r>
      <w:r w:rsidRPr="00F379BA">
        <w:rPr>
          <w:rFonts w:ascii="Calibri" w:hAnsi="Calibri" w:cs="Calibri"/>
          <w:noProof/>
          <w:szCs w:val="24"/>
        </w:rPr>
        <w:tab/>
        <w:t xml:space="preserve">Sigrist MK, Levin A, Er L, McIntyre CW. Elevated osteoprotegerin is associated with all-cause mortality in CKD stage 4 and 5 patients in addition to vascular calcification. Nephrol Dial Transplant. 2009;24(10):3157–62. </w:t>
      </w:r>
    </w:p>
    <w:p w14:paraId="260546F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74. </w:t>
      </w:r>
      <w:r w:rsidRPr="00F379BA">
        <w:rPr>
          <w:rFonts w:ascii="Calibri" w:hAnsi="Calibri" w:cs="Calibri"/>
          <w:noProof/>
          <w:szCs w:val="24"/>
        </w:rPr>
        <w:tab/>
        <w:t xml:space="preserve">Stenvinkel P, Wang K, Qureshi AR, Axelsson J, Pecoits-Filho R, Gao P, et al. Low fetuin-A levels are associated with cardiovascular death: Impact of variations in the gene encoding fetuin. Kidney Int. 2005;67(6):2383–92. </w:t>
      </w:r>
    </w:p>
    <w:p w14:paraId="3380425B"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75. </w:t>
      </w:r>
      <w:r w:rsidRPr="00F379BA">
        <w:rPr>
          <w:rFonts w:ascii="Calibri" w:hAnsi="Calibri" w:cs="Calibri"/>
          <w:noProof/>
          <w:szCs w:val="24"/>
        </w:rPr>
        <w:tab/>
        <w:t xml:space="preserve">K.F. H, J.J. C, G.M. L, Huybrechts KF, Caro JJ, London GM. Modeling the implications of changes in vascular calcification in patients on hemodialysis. Kidney Int. 2005;67(4):1532–8. </w:t>
      </w:r>
    </w:p>
    <w:p w14:paraId="5A7E619E"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rPr>
      </w:pPr>
      <w:r w:rsidRPr="00F379BA">
        <w:rPr>
          <w:rFonts w:ascii="Calibri" w:hAnsi="Calibri" w:cs="Calibri"/>
          <w:noProof/>
          <w:szCs w:val="24"/>
        </w:rPr>
        <w:t xml:space="preserve">76. </w:t>
      </w:r>
      <w:r w:rsidRPr="00F379BA">
        <w:rPr>
          <w:rFonts w:ascii="Calibri" w:hAnsi="Calibri" w:cs="Calibri"/>
          <w:noProof/>
          <w:szCs w:val="24"/>
        </w:rPr>
        <w:tab/>
        <w:t xml:space="preserve">Joseph Lo Z, Tay WM, Lee Q, Chua JL, Tan GWL, Chandrasekar S, et al. Predictors of radio-cephalic arteriovenous fistulae patency in an Asian population. J Vasc Access. 2016;17(5):411–6. </w:t>
      </w:r>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0A8E0" w14:textId="77777777" w:rsidR="00BD1376" w:rsidRDefault="00BD1376" w:rsidP="005C686B">
      <w:pPr>
        <w:spacing w:after="0" w:line="240" w:lineRule="auto"/>
      </w:pPr>
      <w:r>
        <w:separator/>
      </w:r>
    </w:p>
  </w:endnote>
  <w:endnote w:type="continuationSeparator" w:id="0">
    <w:p w14:paraId="42303EB3" w14:textId="77777777" w:rsidR="00BD1376" w:rsidRDefault="00BD1376"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2B3C7" w14:textId="77777777" w:rsidR="00BD1376" w:rsidRDefault="00BD1376" w:rsidP="005C686B">
      <w:pPr>
        <w:spacing w:after="0" w:line="240" w:lineRule="auto"/>
      </w:pPr>
      <w:r>
        <w:separator/>
      </w:r>
    </w:p>
  </w:footnote>
  <w:footnote w:type="continuationSeparator" w:id="0">
    <w:p w14:paraId="353C04B9" w14:textId="77777777" w:rsidR="00BD1376" w:rsidRDefault="00BD1376"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083BBE"/>
    <w:rsid w:val="00154AB9"/>
    <w:rsid w:val="00190379"/>
    <w:rsid w:val="001B4FDB"/>
    <w:rsid w:val="00246A6E"/>
    <w:rsid w:val="003E5D27"/>
    <w:rsid w:val="00480D2F"/>
    <w:rsid w:val="00490D0A"/>
    <w:rsid w:val="004F3723"/>
    <w:rsid w:val="005C686B"/>
    <w:rsid w:val="00667958"/>
    <w:rsid w:val="00710466"/>
    <w:rsid w:val="007A5387"/>
    <w:rsid w:val="008C5740"/>
    <w:rsid w:val="009574DE"/>
    <w:rsid w:val="00A672A7"/>
    <w:rsid w:val="00B963EB"/>
    <w:rsid w:val="00BB597A"/>
    <w:rsid w:val="00BD1376"/>
    <w:rsid w:val="00C70DA4"/>
    <w:rsid w:val="00D03333"/>
    <w:rsid w:val="00D533B1"/>
    <w:rsid w:val="00DE38B6"/>
    <w:rsid w:val="00E05CBE"/>
    <w:rsid w:val="00E218D7"/>
    <w:rsid w:val="00E57062"/>
    <w:rsid w:val="00F379BA"/>
    <w:rsid w:val="00F978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F3355"/>
  <w15:chartTrackingRefBased/>
  <w15:docId w15:val="{27129FE4-8CC7-4DB4-8033-C9E278835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5C68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a"/>
    <w:link w:val="a8"/>
    <w:qFormat/>
    <w:rsid w:val="00C70DA4"/>
    <w:pPr>
      <w:spacing w:before="0" w:line="360" w:lineRule="auto"/>
    </w:pPr>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C70DA4"/>
    <w:rPr>
      <w:rFonts w:eastAsiaTheme="majorEastAsia"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AF8BF-46C3-4300-817B-E8969DA03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38</Pages>
  <Words>56106</Words>
  <Characters>319806</Characters>
  <Application>Microsoft Office Word</Application>
  <DocSecurity>0</DocSecurity>
  <Lines>2665</Lines>
  <Paragraphs>750</Paragraphs>
  <ScaleCrop>false</ScaleCrop>
  <Company/>
  <LinksUpToDate>false</LinksUpToDate>
  <CharactersWithSpaces>375162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16</cp:revision>
  <dcterms:created xsi:type="dcterms:W3CDTF">2021-03-04T02:17:00Z</dcterms:created>
  <dcterms:modified xsi:type="dcterms:W3CDTF">2021-03-07T15:52:00Z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