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C42" w:rsidRPr="003C4C42" w:rsidRDefault="003C4C42" w:rsidP="003C4C42">
      <w:pPr>
        <w:rPr>
          <w:rFonts w:ascii="Times New Roman" w:hAnsi="Times New Roman"/>
          <w:b/>
        </w:rPr>
      </w:pPr>
      <w:r w:rsidRPr="003C4C42">
        <w:rPr>
          <w:rFonts w:ascii="Times New Roman" w:hAnsi="Times New Roman"/>
          <w:b/>
        </w:rPr>
        <w:t>FRAIL ELDERLY PATIENT OUTCOMES ON DIALYSIS (FEPOD) PART 1: DESCRIPTIVE ANALYSIS OF SECONDARY OUTCOMES</w:t>
      </w:r>
    </w:p>
    <w:p w:rsidR="003C4C42" w:rsidRPr="003C4C42" w:rsidRDefault="003C4C42" w:rsidP="003C4C42">
      <w:pPr>
        <w:rPr>
          <w:rFonts w:ascii="Times New Roman" w:hAnsi="Times New Roman"/>
          <w:b/>
        </w:rPr>
      </w:pPr>
      <w:r w:rsidRPr="003C4C42">
        <w:rPr>
          <w:rFonts w:ascii="Times New Roman" w:hAnsi="Times New Roman"/>
          <w:b/>
        </w:rPr>
        <w:t xml:space="preserve">Iyasere O, Johansson L, </w:t>
      </w:r>
      <w:proofErr w:type="spellStart"/>
      <w:r w:rsidRPr="003C4C42">
        <w:rPr>
          <w:rFonts w:ascii="Times New Roman" w:hAnsi="Times New Roman"/>
          <w:b/>
        </w:rPr>
        <w:t>Smee</w:t>
      </w:r>
      <w:proofErr w:type="spellEnd"/>
      <w:r w:rsidRPr="003C4C42">
        <w:rPr>
          <w:rFonts w:ascii="Times New Roman" w:hAnsi="Times New Roman"/>
          <w:b/>
        </w:rPr>
        <w:t xml:space="preserve"> J, </w:t>
      </w:r>
      <w:proofErr w:type="spellStart"/>
      <w:r w:rsidRPr="003C4C42">
        <w:rPr>
          <w:rFonts w:ascii="Times New Roman" w:hAnsi="Times New Roman"/>
          <w:b/>
        </w:rPr>
        <w:t>Huson</w:t>
      </w:r>
      <w:proofErr w:type="spellEnd"/>
      <w:r w:rsidRPr="003C4C42">
        <w:rPr>
          <w:rFonts w:ascii="Times New Roman" w:hAnsi="Times New Roman"/>
          <w:b/>
        </w:rPr>
        <w:t xml:space="preserve"> L</w:t>
      </w:r>
      <w:r w:rsidR="007E0CC0">
        <w:rPr>
          <w:rFonts w:ascii="Times New Roman" w:hAnsi="Times New Roman"/>
          <w:b/>
        </w:rPr>
        <w:t>, Brown E.A,</w:t>
      </w:r>
      <w:r w:rsidRPr="003C4C42">
        <w:rPr>
          <w:rFonts w:ascii="Times New Roman" w:hAnsi="Times New Roman"/>
          <w:b/>
        </w:rPr>
        <w:t xml:space="preserve"> and FEPOD 1 Investigators</w:t>
      </w:r>
    </w:p>
    <w:p w:rsidR="003C4C42" w:rsidRPr="003C4C42" w:rsidRDefault="003C4C42" w:rsidP="003C4C42">
      <w:pPr>
        <w:rPr>
          <w:rFonts w:ascii="Times New Roman" w:hAnsi="Times New Roman"/>
          <w:b/>
        </w:rPr>
      </w:pPr>
      <w:r w:rsidRPr="003C4C42">
        <w:rPr>
          <w:rFonts w:ascii="Times New Roman" w:hAnsi="Times New Roman"/>
          <w:b/>
        </w:rPr>
        <w:t>Imperial College Renal and Transplant Centre, Imperial College Healthcare NHS Trust;</w:t>
      </w:r>
      <w:r w:rsidR="007E0CC0">
        <w:rPr>
          <w:rFonts w:ascii="Times New Roman" w:hAnsi="Times New Roman"/>
          <w:b/>
        </w:rPr>
        <w:t xml:space="preserve"> </w:t>
      </w:r>
      <w:r w:rsidRPr="003C4C42">
        <w:rPr>
          <w:rFonts w:ascii="Times New Roman" w:hAnsi="Times New Roman"/>
          <w:b/>
        </w:rPr>
        <w:t>Renal units SE England and Northern Ireland</w:t>
      </w:r>
    </w:p>
    <w:p w:rsidR="003C4C42" w:rsidRPr="003C4C42" w:rsidRDefault="003C4C42" w:rsidP="003C4C42">
      <w:pPr>
        <w:rPr>
          <w:rFonts w:ascii="Times New Roman" w:hAnsi="Times New Roman"/>
        </w:rPr>
      </w:pPr>
      <w:r w:rsidRPr="003C4C42">
        <w:rPr>
          <w:rFonts w:ascii="Times New Roman" w:hAnsi="Times New Roman"/>
          <w:b/>
        </w:rPr>
        <w:t>INTRODUCTION</w:t>
      </w:r>
      <w:r w:rsidR="00515494">
        <w:rPr>
          <w:rFonts w:ascii="Times New Roman" w:hAnsi="Times New Roman"/>
        </w:rPr>
        <w:t xml:space="preserve">: </w:t>
      </w:r>
      <w:r w:rsidR="007E0CC0">
        <w:rPr>
          <w:rFonts w:ascii="Times New Roman" w:hAnsi="Times New Roman"/>
        </w:rPr>
        <w:t>Assisted</w:t>
      </w:r>
      <w:r w:rsidRPr="003C4C42">
        <w:rPr>
          <w:rFonts w:ascii="Times New Roman" w:hAnsi="Times New Roman"/>
        </w:rPr>
        <w:t xml:space="preserve"> peritoneal dialysis (aPD) is</w:t>
      </w:r>
      <w:r w:rsidR="00433AC0">
        <w:rPr>
          <w:rFonts w:ascii="Times New Roman" w:hAnsi="Times New Roman"/>
        </w:rPr>
        <w:t xml:space="preserve"> now more</w:t>
      </w:r>
      <w:r w:rsidRPr="003C4C42">
        <w:rPr>
          <w:rFonts w:ascii="Times New Roman" w:hAnsi="Times New Roman"/>
        </w:rPr>
        <w:t xml:space="preserve"> available as </w:t>
      </w:r>
      <w:r w:rsidR="00515494">
        <w:rPr>
          <w:rFonts w:ascii="Times New Roman" w:hAnsi="Times New Roman"/>
        </w:rPr>
        <w:t xml:space="preserve">an alternative to hospital </w:t>
      </w:r>
      <w:r w:rsidR="00433AC0">
        <w:rPr>
          <w:rFonts w:ascii="Times New Roman" w:hAnsi="Times New Roman"/>
        </w:rPr>
        <w:t>haemodialysis (HD)</w:t>
      </w:r>
      <w:r w:rsidR="007E0CC0">
        <w:rPr>
          <w:rFonts w:ascii="Times New Roman" w:hAnsi="Times New Roman"/>
        </w:rPr>
        <w:t xml:space="preserve"> for frail older patients but the</w:t>
      </w:r>
      <w:r w:rsidRPr="003C4C42">
        <w:rPr>
          <w:rFonts w:ascii="Times New Roman" w:hAnsi="Times New Roman"/>
        </w:rPr>
        <w:t xml:space="preserve"> lack of outcome d</w:t>
      </w:r>
      <w:r w:rsidR="00433AC0">
        <w:rPr>
          <w:rFonts w:ascii="Times New Roman" w:hAnsi="Times New Roman"/>
        </w:rPr>
        <w:t xml:space="preserve">ata comparing HD with </w:t>
      </w:r>
      <w:proofErr w:type="spellStart"/>
      <w:r w:rsidR="00433AC0">
        <w:rPr>
          <w:rFonts w:ascii="Times New Roman" w:hAnsi="Times New Roman"/>
        </w:rPr>
        <w:t>aPD</w:t>
      </w:r>
      <w:proofErr w:type="spellEnd"/>
      <w:r w:rsidR="00433AC0">
        <w:rPr>
          <w:rFonts w:ascii="Times New Roman" w:hAnsi="Times New Roman"/>
        </w:rPr>
        <w:t xml:space="preserve"> has limited</w:t>
      </w:r>
      <w:r w:rsidRPr="003C4C42">
        <w:rPr>
          <w:rFonts w:ascii="Times New Roman" w:hAnsi="Times New Roman"/>
        </w:rPr>
        <w:t xml:space="preserve"> </w:t>
      </w:r>
      <w:r w:rsidR="007E0CC0">
        <w:rPr>
          <w:rFonts w:ascii="Times New Roman" w:hAnsi="Times New Roman"/>
        </w:rPr>
        <w:t>its use</w:t>
      </w:r>
      <w:r w:rsidRPr="003C4C42">
        <w:rPr>
          <w:rFonts w:ascii="Times New Roman" w:hAnsi="Times New Roman"/>
        </w:rPr>
        <w:t>. FEPOD part</w:t>
      </w:r>
      <w:r w:rsidR="00433AC0">
        <w:rPr>
          <w:rFonts w:ascii="Times New Roman" w:hAnsi="Times New Roman"/>
        </w:rPr>
        <w:t xml:space="preserve"> 1</w:t>
      </w:r>
      <w:r w:rsidRPr="003C4C42">
        <w:rPr>
          <w:rFonts w:ascii="Times New Roman" w:hAnsi="Times New Roman"/>
        </w:rPr>
        <w:t xml:space="preserve"> reported no significant difference in the primary outcome</w:t>
      </w:r>
      <w:r w:rsidR="008A1613">
        <w:rPr>
          <w:rFonts w:ascii="Times New Roman" w:hAnsi="Times New Roman"/>
        </w:rPr>
        <w:t xml:space="preserve">s </w:t>
      </w:r>
      <w:r w:rsidRPr="003C4C42">
        <w:rPr>
          <w:rFonts w:ascii="Times New Roman" w:hAnsi="Times New Roman"/>
        </w:rPr>
        <w:t xml:space="preserve">of quality of life and physical functioning, except for higher prevalence of possible depression </w:t>
      </w:r>
      <w:r w:rsidR="0084738A">
        <w:rPr>
          <w:rFonts w:ascii="Times New Roman" w:hAnsi="Times New Roman"/>
        </w:rPr>
        <w:t>in the aPD group. This report de</w:t>
      </w:r>
      <w:r w:rsidRPr="003C4C42">
        <w:rPr>
          <w:rFonts w:ascii="Times New Roman" w:hAnsi="Times New Roman"/>
        </w:rPr>
        <w:t>sc</w:t>
      </w:r>
      <w:r w:rsidR="0084738A">
        <w:rPr>
          <w:rFonts w:ascii="Times New Roman" w:hAnsi="Times New Roman"/>
        </w:rPr>
        <w:t>ribes</w:t>
      </w:r>
      <w:r w:rsidRPr="003C4C42">
        <w:rPr>
          <w:rFonts w:ascii="Times New Roman" w:hAnsi="Times New Roman"/>
        </w:rPr>
        <w:t xml:space="preserve"> the secondary out</w:t>
      </w:r>
      <w:r w:rsidR="0084738A">
        <w:rPr>
          <w:rFonts w:ascii="Times New Roman" w:hAnsi="Times New Roman"/>
        </w:rPr>
        <w:t>comes for the study group.</w:t>
      </w:r>
    </w:p>
    <w:p w:rsidR="003C4C42" w:rsidRPr="003C4C42" w:rsidRDefault="003C4C42" w:rsidP="003C4C42">
      <w:pPr>
        <w:rPr>
          <w:rFonts w:ascii="Times New Roman" w:hAnsi="Times New Roman"/>
        </w:rPr>
      </w:pPr>
      <w:r w:rsidRPr="00515494">
        <w:rPr>
          <w:rFonts w:ascii="Times New Roman" w:hAnsi="Times New Roman"/>
          <w:b/>
        </w:rPr>
        <w:t>SECONDARY OUTCOMES:</w:t>
      </w:r>
      <w:r w:rsidRPr="003C4C42">
        <w:rPr>
          <w:rFonts w:ascii="Times New Roman" w:hAnsi="Times New Roman"/>
        </w:rPr>
        <w:t xml:space="preserve"> Hospitalisation, falls, sympt</w:t>
      </w:r>
      <w:r w:rsidR="008A1613">
        <w:rPr>
          <w:rFonts w:ascii="Times New Roman" w:hAnsi="Times New Roman"/>
        </w:rPr>
        <w:t xml:space="preserve">om burden, cognition </w:t>
      </w:r>
      <w:r w:rsidRPr="003C4C42">
        <w:rPr>
          <w:rFonts w:ascii="Times New Roman" w:hAnsi="Times New Roman"/>
        </w:rPr>
        <w:t xml:space="preserve">and patient satisfaction. </w:t>
      </w:r>
    </w:p>
    <w:p w:rsidR="003C4C42" w:rsidRPr="003C4C42" w:rsidRDefault="003C4C42" w:rsidP="003C4C42">
      <w:pPr>
        <w:rPr>
          <w:rFonts w:ascii="Times New Roman" w:hAnsi="Times New Roman"/>
        </w:rPr>
      </w:pPr>
      <w:r w:rsidRPr="00515494">
        <w:rPr>
          <w:rFonts w:ascii="Times New Roman" w:hAnsi="Times New Roman"/>
          <w:b/>
        </w:rPr>
        <w:t>METHODS:</w:t>
      </w:r>
      <w:r w:rsidRPr="003C4C42">
        <w:rPr>
          <w:rFonts w:ascii="Times New Roman" w:hAnsi="Times New Roman"/>
        </w:rPr>
        <w:t xml:space="preserve"> aPD patients and HD patients were recruited from 11 centres. The HD patients were matched to recruited aPD participants by age, sex, diabetes stat</w:t>
      </w:r>
      <w:r w:rsidR="00433AC0">
        <w:rPr>
          <w:rFonts w:ascii="Times New Roman" w:hAnsi="Times New Roman"/>
        </w:rPr>
        <w:t>us, time on dialysis</w:t>
      </w:r>
      <w:r w:rsidRPr="003C4C42">
        <w:rPr>
          <w:rFonts w:ascii="Times New Roman" w:hAnsi="Times New Roman"/>
        </w:rPr>
        <w:t xml:space="preserve">, ethnicity and Index of </w:t>
      </w:r>
      <w:r w:rsidR="00433AC0" w:rsidRPr="003C4C42">
        <w:rPr>
          <w:rFonts w:ascii="Times New Roman" w:hAnsi="Times New Roman"/>
        </w:rPr>
        <w:t xml:space="preserve">Deprivation. </w:t>
      </w:r>
      <w:r w:rsidR="00433AC0">
        <w:rPr>
          <w:rFonts w:ascii="Times New Roman" w:hAnsi="Times New Roman"/>
        </w:rPr>
        <w:t>T</w:t>
      </w:r>
      <w:r w:rsidR="00433AC0" w:rsidRPr="003C4C42">
        <w:rPr>
          <w:rFonts w:ascii="Times New Roman" w:hAnsi="Times New Roman"/>
        </w:rPr>
        <w:t>he MiniMental State Examination (MMSE)</w:t>
      </w:r>
      <w:r w:rsidR="00433AC0">
        <w:rPr>
          <w:rFonts w:ascii="Times New Roman" w:hAnsi="Times New Roman"/>
        </w:rPr>
        <w:t xml:space="preserve"> and </w:t>
      </w:r>
      <w:r w:rsidR="00433AC0" w:rsidRPr="003C4C42">
        <w:rPr>
          <w:rFonts w:ascii="Times New Roman" w:hAnsi="Times New Roman"/>
        </w:rPr>
        <w:t>the Trail Making Form B</w:t>
      </w:r>
      <w:r w:rsidR="00433AC0">
        <w:rPr>
          <w:rFonts w:ascii="Times New Roman" w:hAnsi="Times New Roman"/>
        </w:rPr>
        <w:t xml:space="preserve"> were used</w:t>
      </w:r>
      <w:r w:rsidRPr="003C4C42">
        <w:rPr>
          <w:rFonts w:ascii="Times New Roman" w:hAnsi="Times New Roman"/>
        </w:rPr>
        <w:t xml:space="preserve"> to assess global cognitive function</w:t>
      </w:r>
      <w:r w:rsidR="00433AC0">
        <w:rPr>
          <w:rFonts w:ascii="Times New Roman" w:hAnsi="Times New Roman"/>
        </w:rPr>
        <w:t xml:space="preserve"> and executive function </w:t>
      </w:r>
      <w:r w:rsidR="008A1613">
        <w:rPr>
          <w:rFonts w:ascii="Times New Roman" w:hAnsi="Times New Roman"/>
        </w:rPr>
        <w:t>respectively</w:t>
      </w:r>
      <w:r w:rsidR="008A1613" w:rsidRPr="003C4C42">
        <w:rPr>
          <w:rFonts w:ascii="Times New Roman" w:hAnsi="Times New Roman"/>
        </w:rPr>
        <w:t>. Falls</w:t>
      </w:r>
      <w:r w:rsidRPr="003C4C42">
        <w:rPr>
          <w:rFonts w:ascii="Times New Roman" w:hAnsi="Times New Roman"/>
        </w:rPr>
        <w:t xml:space="preserve"> and symptom burden were assessed using a falls questionnaire and the Palliative Outcome Symptom scale</w:t>
      </w:r>
      <w:r w:rsidR="007E0CC0">
        <w:rPr>
          <w:rFonts w:ascii="Times New Roman" w:hAnsi="Times New Roman"/>
        </w:rPr>
        <w:t xml:space="preserve"> (renal)</w:t>
      </w:r>
      <w:r w:rsidRPr="003C4C42">
        <w:rPr>
          <w:rFonts w:ascii="Times New Roman" w:hAnsi="Times New Roman"/>
        </w:rPr>
        <w:t xml:space="preserve"> respectively. Patient satisfaction was measured using the Renal Treatm</w:t>
      </w:r>
      <w:r w:rsidR="00433AC0">
        <w:rPr>
          <w:rFonts w:ascii="Times New Roman" w:hAnsi="Times New Roman"/>
        </w:rPr>
        <w:t>ent Satisfaction Questionnaire.</w:t>
      </w:r>
    </w:p>
    <w:p w:rsidR="0095659C" w:rsidRDefault="003C4C42" w:rsidP="003C4C42">
      <w:pPr>
        <w:rPr>
          <w:rFonts w:ascii="Times New Roman" w:hAnsi="Times New Roman"/>
        </w:rPr>
      </w:pPr>
      <w:r w:rsidRPr="00515494">
        <w:rPr>
          <w:rFonts w:ascii="Times New Roman" w:hAnsi="Times New Roman"/>
          <w:b/>
        </w:rPr>
        <w:t>RESULTS:</w:t>
      </w:r>
      <w:r w:rsidRPr="003C4C42">
        <w:rPr>
          <w:rFonts w:ascii="Times New Roman" w:hAnsi="Times New Roman"/>
        </w:rPr>
        <w:t xml:space="preserve"> 106 patients (52 HD; 54 aPD) were recruited. 35 % of the study group had </w:t>
      </w:r>
      <w:r w:rsidR="008A1613">
        <w:rPr>
          <w:rFonts w:ascii="Times New Roman" w:hAnsi="Times New Roman"/>
        </w:rPr>
        <w:t>at least one ho</w:t>
      </w:r>
      <w:r w:rsidRPr="003C4C42">
        <w:rPr>
          <w:rFonts w:ascii="Times New Roman" w:hAnsi="Times New Roman"/>
        </w:rPr>
        <w:t>spital</w:t>
      </w:r>
      <w:r w:rsidR="008A1613">
        <w:rPr>
          <w:rFonts w:ascii="Times New Roman" w:hAnsi="Times New Roman"/>
        </w:rPr>
        <w:t xml:space="preserve"> admission </w:t>
      </w:r>
      <w:r w:rsidRPr="003C4C42">
        <w:rPr>
          <w:rFonts w:ascii="Times New Roman" w:hAnsi="Times New Roman"/>
        </w:rPr>
        <w:t>in the preceding three months. 42% of all admissions were dialysis r</w:t>
      </w:r>
      <w:r w:rsidR="00703101">
        <w:rPr>
          <w:rFonts w:ascii="Times New Roman" w:hAnsi="Times New Roman"/>
        </w:rPr>
        <w:t xml:space="preserve">elated. </w:t>
      </w:r>
      <w:r w:rsidRPr="003C4C42">
        <w:rPr>
          <w:rFonts w:ascii="Times New Roman" w:hAnsi="Times New Roman"/>
        </w:rPr>
        <w:t>28% of the study group had at least one fall in the preceding thr</w:t>
      </w:r>
      <w:r w:rsidR="0095659C">
        <w:rPr>
          <w:rFonts w:ascii="Times New Roman" w:hAnsi="Times New Roman"/>
        </w:rPr>
        <w:t>ee months</w:t>
      </w:r>
      <w:r w:rsidRPr="003C4C42">
        <w:rPr>
          <w:rFonts w:ascii="Times New Roman" w:hAnsi="Times New Roman"/>
        </w:rPr>
        <w:t>.83.3% of them occurred at home, with the HD group sustaining more fractures than the aPD group (2</w:t>
      </w:r>
      <w:r w:rsidR="00433AC0">
        <w:rPr>
          <w:rFonts w:ascii="Times New Roman" w:hAnsi="Times New Roman"/>
        </w:rPr>
        <w:t>6.7% HD vs. 6.7% aPD, p=0.329).</w:t>
      </w:r>
      <w:r w:rsidRPr="003C4C42">
        <w:rPr>
          <w:rFonts w:ascii="Times New Roman" w:hAnsi="Times New Roman"/>
        </w:rPr>
        <w:t xml:space="preserve"> Lethargy, </w:t>
      </w:r>
      <w:r w:rsidR="0084738A">
        <w:rPr>
          <w:rFonts w:ascii="Times New Roman" w:hAnsi="Times New Roman"/>
        </w:rPr>
        <w:t>pain and poor mobility were predominant in the</w:t>
      </w:r>
      <w:r w:rsidRPr="003C4C42">
        <w:rPr>
          <w:rFonts w:ascii="Times New Roman" w:hAnsi="Times New Roman"/>
        </w:rPr>
        <w:t xml:space="preserve"> study group. The median number of reported symptoms were 9 (IQR 7 – 11) in the HD group and 10 (IQR 7.75 to 13) in the aPD group.42.3% of H</w:t>
      </w:r>
      <w:r w:rsidR="0095659C">
        <w:rPr>
          <w:rFonts w:ascii="Times New Roman" w:hAnsi="Times New Roman"/>
        </w:rPr>
        <w:t>D patients</w:t>
      </w:r>
      <w:r w:rsidRPr="003C4C42">
        <w:rPr>
          <w:rFonts w:ascii="Times New Roman" w:hAnsi="Times New Roman"/>
        </w:rPr>
        <w:t xml:space="preserve"> reported no improvement in symptoms since starting dialysis, as against 25.9% of the aPD group.</w:t>
      </w:r>
      <w:r w:rsidR="00433AC0">
        <w:rPr>
          <w:rFonts w:ascii="Times New Roman" w:hAnsi="Times New Roman"/>
        </w:rPr>
        <w:t xml:space="preserve"> </w:t>
      </w:r>
      <w:r w:rsidRPr="003C4C42">
        <w:rPr>
          <w:rFonts w:ascii="Times New Roman" w:hAnsi="Times New Roman"/>
        </w:rPr>
        <w:t>10.5% of the study group had ab</w:t>
      </w:r>
      <w:r w:rsidR="008A1613">
        <w:rPr>
          <w:rFonts w:ascii="Times New Roman" w:hAnsi="Times New Roman"/>
        </w:rPr>
        <w:t xml:space="preserve">normal </w:t>
      </w:r>
      <w:r w:rsidRPr="003C4C42">
        <w:rPr>
          <w:rFonts w:ascii="Times New Roman" w:hAnsi="Times New Roman"/>
        </w:rPr>
        <w:t>MMSE</w:t>
      </w:r>
      <w:r w:rsidR="008A1613">
        <w:rPr>
          <w:rFonts w:ascii="Times New Roman" w:hAnsi="Times New Roman"/>
        </w:rPr>
        <w:t xml:space="preserve"> scores (&lt;</w:t>
      </w:r>
      <w:r w:rsidRPr="003C4C42">
        <w:rPr>
          <w:rFonts w:ascii="Times New Roman" w:hAnsi="Times New Roman"/>
        </w:rPr>
        <w:t>24). There was no</w:t>
      </w:r>
      <w:r w:rsidR="0095659C">
        <w:rPr>
          <w:rFonts w:ascii="Times New Roman" w:hAnsi="Times New Roman"/>
        </w:rPr>
        <w:t xml:space="preserve"> statistical</w:t>
      </w:r>
      <w:r w:rsidRPr="003C4C42">
        <w:rPr>
          <w:rFonts w:ascii="Times New Roman" w:hAnsi="Times New Roman"/>
        </w:rPr>
        <w:t xml:space="preserve"> difference</w:t>
      </w:r>
      <w:r w:rsidR="0095659C">
        <w:rPr>
          <w:rFonts w:ascii="Times New Roman" w:hAnsi="Times New Roman"/>
        </w:rPr>
        <w:t xml:space="preserve"> in MMSE scores</w:t>
      </w:r>
      <w:r w:rsidRPr="003C4C42">
        <w:rPr>
          <w:rFonts w:ascii="Times New Roman" w:hAnsi="Times New Roman"/>
        </w:rPr>
        <w:t xml:space="preserve"> between HD patients and aPD patients [mean MMSE – 27 (HD), 28 (aPD), p=0.120]. In contrast, 36.8% had executive dysfunction (trail makin</w:t>
      </w:r>
      <w:r w:rsidR="0084738A">
        <w:rPr>
          <w:rFonts w:ascii="Times New Roman" w:hAnsi="Times New Roman"/>
        </w:rPr>
        <w:t>g B test time &gt; 300 seconds) .E</w:t>
      </w:r>
      <w:r w:rsidRPr="003C4C42">
        <w:rPr>
          <w:rFonts w:ascii="Times New Roman" w:hAnsi="Times New Roman"/>
        </w:rPr>
        <w:t>xecutive dysfunction</w:t>
      </w:r>
      <w:r w:rsidR="0084738A">
        <w:rPr>
          <w:rFonts w:ascii="Times New Roman" w:hAnsi="Times New Roman"/>
        </w:rPr>
        <w:t xml:space="preserve"> was more prevalent</w:t>
      </w:r>
      <w:r w:rsidRPr="003C4C42">
        <w:rPr>
          <w:rFonts w:ascii="Times New Roman" w:hAnsi="Times New Roman"/>
        </w:rPr>
        <w:t xml:space="preserve"> in the aPD group [54.2% aPD   vs.  27.7% HD, (p = 0.089)].</w:t>
      </w:r>
    </w:p>
    <w:p w:rsidR="00433AC0" w:rsidRDefault="003C4C42" w:rsidP="003C4C42">
      <w:pPr>
        <w:rPr>
          <w:rFonts w:ascii="Times New Roman" w:hAnsi="Times New Roman"/>
        </w:rPr>
      </w:pPr>
      <w:r w:rsidRPr="003C4C42">
        <w:rPr>
          <w:rFonts w:ascii="Times New Roman" w:hAnsi="Times New Roman"/>
        </w:rPr>
        <w:t>Despite the</w:t>
      </w:r>
      <w:r w:rsidR="0095659C">
        <w:rPr>
          <w:rFonts w:ascii="Times New Roman" w:hAnsi="Times New Roman"/>
        </w:rPr>
        <w:t xml:space="preserve"> above</w:t>
      </w:r>
      <w:r w:rsidRPr="003C4C42">
        <w:rPr>
          <w:rFonts w:ascii="Times New Roman" w:hAnsi="Times New Roman"/>
        </w:rPr>
        <w:t xml:space="preserve"> outcomes, 91.5% of the study group would recommend their therapy to othe</w:t>
      </w:r>
      <w:r w:rsidR="0084738A">
        <w:rPr>
          <w:rFonts w:ascii="Times New Roman" w:hAnsi="Times New Roman"/>
        </w:rPr>
        <w:t xml:space="preserve">rs (mean </w:t>
      </w:r>
      <w:r w:rsidR="00433AC0">
        <w:rPr>
          <w:rFonts w:ascii="Times New Roman" w:hAnsi="Times New Roman"/>
        </w:rPr>
        <w:t xml:space="preserve">total renal treatment </w:t>
      </w:r>
      <w:r w:rsidR="0084738A">
        <w:rPr>
          <w:rFonts w:ascii="Times New Roman" w:hAnsi="Times New Roman"/>
        </w:rPr>
        <w:t>satisfaction scores - 49.6</w:t>
      </w:r>
      <w:r w:rsidRPr="003C4C42">
        <w:rPr>
          <w:rFonts w:ascii="Times New Roman" w:hAnsi="Times New Roman"/>
        </w:rPr>
        <w:t xml:space="preserve"> HD </w:t>
      </w:r>
      <w:r w:rsidR="0084738A">
        <w:rPr>
          <w:rFonts w:ascii="Times New Roman" w:hAnsi="Times New Roman"/>
        </w:rPr>
        <w:t xml:space="preserve">vs. 50.3 </w:t>
      </w:r>
      <w:r w:rsidR="0095659C">
        <w:rPr>
          <w:rFonts w:ascii="Times New Roman" w:hAnsi="Times New Roman"/>
        </w:rPr>
        <w:t>aPD, p</w:t>
      </w:r>
      <w:r w:rsidRPr="003C4C42">
        <w:rPr>
          <w:rFonts w:ascii="Times New Roman" w:hAnsi="Times New Roman"/>
        </w:rPr>
        <w:t>=</w:t>
      </w:r>
      <w:r w:rsidR="0095659C" w:rsidRPr="003C4C42">
        <w:rPr>
          <w:rFonts w:ascii="Times New Roman" w:hAnsi="Times New Roman"/>
        </w:rPr>
        <w:t>0.722)</w:t>
      </w:r>
      <w:r w:rsidRPr="003C4C42">
        <w:rPr>
          <w:rFonts w:ascii="Times New Roman" w:hAnsi="Times New Roman"/>
        </w:rPr>
        <w:t xml:space="preserve">. </w:t>
      </w:r>
    </w:p>
    <w:p w:rsidR="0050766C" w:rsidRPr="00DF6A5C" w:rsidRDefault="003C4C42" w:rsidP="003C4C42">
      <w:pPr>
        <w:rPr>
          <w:rFonts w:ascii="Times New Roman" w:hAnsi="Times New Roman"/>
        </w:rPr>
      </w:pPr>
      <w:r w:rsidRPr="00515494">
        <w:rPr>
          <w:rFonts w:ascii="Times New Roman" w:hAnsi="Times New Roman"/>
          <w:b/>
        </w:rPr>
        <w:t>RELEVANCE:</w:t>
      </w:r>
      <w:r w:rsidRPr="003C4C42">
        <w:rPr>
          <w:rFonts w:ascii="Times New Roman" w:hAnsi="Times New Roman"/>
        </w:rPr>
        <w:t xml:space="preserve">  </w:t>
      </w:r>
      <w:r w:rsidR="00515494">
        <w:rPr>
          <w:rFonts w:ascii="Times New Roman" w:hAnsi="Times New Roman"/>
        </w:rPr>
        <w:t>T</w:t>
      </w:r>
      <w:r w:rsidRPr="003C4C42">
        <w:rPr>
          <w:rFonts w:ascii="Times New Roman" w:hAnsi="Times New Roman"/>
        </w:rPr>
        <w:t>here is a high prevalence of falls, symptom burden</w:t>
      </w:r>
      <w:r w:rsidR="00566288">
        <w:rPr>
          <w:rFonts w:ascii="Times New Roman" w:hAnsi="Times New Roman"/>
        </w:rPr>
        <w:t>,</w:t>
      </w:r>
      <w:r w:rsidRPr="003C4C42">
        <w:rPr>
          <w:rFonts w:ascii="Times New Roman" w:hAnsi="Times New Roman"/>
        </w:rPr>
        <w:t xml:space="preserve"> executive dysfunction and hospitalisation in frail elderly dialysis patients, irrespective of dialysis modality. This should be considered during discussions about re</w:t>
      </w:r>
      <w:r w:rsidR="008C2BFC">
        <w:rPr>
          <w:rFonts w:ascii="Times New Roman" w:hAnsi="Times New Roman"/>
        </w:rPr>
        <w:t>nal replacement modalities (</w:t>
      </w:r>
      <w:r w:rsidR="00564369">
        <w:rPr>
          <w:rFonts w:ascii="Times New Roman" w:hAnsi="Times New Roman"/>
        </w:rPr>
        <w:t xml:space="preserve">including </w:t>
      </w:r>
      <w:r w:rsidR="008C2BFC">
        <w:rPr>
          <w:rFonts w:ascii="Times New Roman" w:hAnsi="Times New Roman"/>
        </w:rPr>
        <w:t>non-</w:t>
      </w:r>
      <w:proofErr w:type="spellStart"/>
      <w:r w:rsidRPr="003C4C42">
        <w:rPr>
          <w:rFonts w:ascii="Times New Roman" w:hAnsi="Times New Roman"/>
        </w:rPr>
        <w:t>dialytic</w:t>
      </w:r>
      <w:proofErr w:type="spellEnd"/>
      <w:r w:rsidR="00564369">
        <w:rPr>
          <w:rFonts w:ascii="Times New Roman" w:hAnsi="Times New Roman"/>
        </w:rPr>
        <w:t xml:space="preserve"> </w:t>
      </w:r>
      <w:bookmarkStart w:id="0" w:name="_GoBack"/>
      <w:bookmarkEnd w:id="0"/>
      <w:r w:rsidRPr="003C4C42">
        <w:rPr>
          <w:rFonts w:ascii="Times New Roman" w:hAnsi="Times New Roman"/>
        </w:rPr>
        <w:t>care). FEPOD part</w:t>
      </w:r>
      <w:r w:rsidR="00566288">
        <w:rPr>
          <w:rFonts w:ascii="Times New Roman" w:hAnsi="Times New Roman"/>
        </w:rPr>
        <w:t xml:space="preserve"> </w:t>
      </w:r>
      <w:r w:rsidRPr="003C4C42">
        <w:rPr>
          <w:rFonts w:ascii="Times New Roman" w:hAnsi="Times New Roman"/>
        </w:rPr>
        <w:t>2, the longitudinal phase of the study</w:t>
      </w:r>
      <w:r w:rsidR="00566288">
        <w:rPr>
          <w:rFonts w:ascii="Times New Roman" w:hAnsi="Times New Roman"/>
        </w:rPr>
        <w:t>,</w:t>
      </w:r>
      <w:r w:rsidRPr="003C4C42">
        <w:rPr>
          <w:rFonts w:ascii="Times New Roman" w:hAnsi="Times New Roman"/>
        </w:rPr>
        <w:t xml:space="preserve"> will provide information on the influence of dialysis modality on the trajectory of these outcomes.</w:t>
      </w:r>
    </w:p>
    <w:sectPr w:rsidR="0050766C" w:rsidRPr="00DF6A5C" w:rsidSect="004A407C">
      <w:headerReference w:type="default" r:id="rId7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680" w:rsidRDefault="00E83680" w:rsidP="00E83680">
      <w:pPr>
        <w:spacing w:after="0" w:line="240" w:lineRule="auto"/>
      </w:pPr>
      <w:r>
        <w:separator/>
      </w:r>
    </w:p>
  </w:endnote>
  <w:endnote w:type="continuationSeparator" w:id="0">
    <w:p w:rsidR="00E83680" w:rsidRDefault="00E83680" w:rsidP="00E8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680" w:rsidRDefault="00E83680" w:rsidP="00E83680">
      <w:pPr>
        <w:spacing w:after="0" w:line="240" w:lineRule="auto"/>
      </w:pPr>
      <w:r>
        <w:separator/>
      </w:r>
    </w:p>
  </w:footnote>
  <w:footnote w:type="continuationSeparator" w:id="0">
    <w:p w:rsidR="00E83680" w:rsidRDefault="00E83680" w:rsidP="00E83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680" w:rsidRDefault="00E83680" w:rsidP="00E83680">
    <w:pPr>
      <w:pStyle w:val="Header"/>
      <w:jc w:val="right"/>
    </w:pPr>
    <w:r>
      <w:t>1821</w:t>
    </w:r>
  </w:p>
  <w:p w:rsidR="00E83680" w:rsidRDefault="00E836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8769B"/>
    <w:multiLevelType w:val="multilevel"/>
    <w:tmpl w:val="3CF2915A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484B"/>
    <w:rsid w:val="00002927"/>
    <w:rsid w:val="000C2C20"/>
    <w:rsid w:val="000C6D39"/>
    <w:rsid w:val="000D163C"/>
    <w:rsid w:val="0011557C"/>
    <w:rsid w:val="001366F0"/>
    <w:rsid w:val="001678F5"/>
    <w:rsid w:val="00181A05"/>
    <w:rsid w:val="001954EF"/>
    <w:rsid w:val="001E57C8"/>
    <w:rsid w:val="002336DE"/>
    <w:rsid w:val="002A535E"/>
    <w:rsid w:val="002A5C2A"/>
    <w:rsid w:val="002A5D0F"/>
    <w:rsid w:val="002E3C79"/>
    <w:rsid w:val="00311DEC"/>
    <w:rsid w:val="003570A1"/>
    <w:rsid w:val="00393BAB"/>
    <w:rsid w:val="003C404D"/>
    <w:rsid w:val="003C4C42"/>
    <w:rsid w:val="003F484B"/>
    <w:rsid w:val="004106B1"/>
    <w:rsid w:val="00432953"/>
    <w:rsid w:val="00433AC0"/>
    <w:rsid w:val="00437045"/>
    <w:rsid w:val="00454DA8"/>
    <w:rsid w:val="004A407C"/>
    <w:rsid w:val="004E4339"/>
    <w:rsid w:val="0050766C"/>
    <w:rsid w:val="005076EB"/>
    <w:rsid w:val="00515180"/>
    <w:rsid w:val="00515494"/>
    <w:rsid w:val="00537BEA"/>
    <w:rsid w:val="00564369"/>
    <w:rsid w:val="005651FB"/>
    <w:rsid w:val="00566288"/>
    <w:rsid w:val="006514E6"/>
    <w:rsid w:val="00661722"/>
    <w:rsid w:val="00676D6B"/>
    <w:rsid w:val="00702AF4"/>
    <w:rsid w:val="00703101"/>
    <w:rsid w:val="00727E87"/>
    <w:rsid w:val="0076367A"/>
    <w:rsid w:val="007E0CC0"/>
    <w:rsid w:val="007E4268"/>
    <w:rsid w:val="00842D11"/>
    <w:rsid w:val="00843861"/>
    <w:rsid w:val="0084738A"/>
    <w:rsid w:val="00865612"/>
    <w:rsid w:val="008737E5"/>
    <w:rsid w:val="00885A81"/>
    <w:rsid w:val="00885AA3"/>
    <w:rsid w:val="008A1613"/>
    <w:rsid w:val="008A31BF"/>
    <w:rsid w:val="008C2BFC"/>
    <w:rsid w:val="008F0C52"/>
    <w:rsid w:val="00905580"/>
    <w:rsid w:val="0095659C"/>
    <w:rsid w:val="00956A6C"/>
    <w:rsid w:val="00963653"/>
    <w:rsid w:val="00975085"/>
    <w:rsid w:val="00992ED0"/>
    <w:rsid w:val="009C6D43"/>
    <w:rsid w:val="00A3125E"/>
    <w:rsid w:val="00BB4DC8"/>
    <w:rsid w:val="00BC5FC8"/>
    <w:rsid w:val="00C61025"/>
    <w:rsid w:val="00C6255F"/>
    <w:rsid w:val="00C90F6B"/>
    <w:rsid w:val="00C96E72"/>
    <w:rsid w:val="00D05270"/>
    <w:rsid w:val="00D72881"/>
    <w:rsid w:val="00D870D1"/>
    <w:rsid w:val="00DE2E59"/>
    <w:rsid w:val="00DF6A5C"/>
    <w:rsid w:val="00E1117F"/>
    <w:rsid w:val="00E46893"/>
    <w:rsid w:val="00E83680"/>
    <w:rsid w:val="00E8785E"/>
    <w:rsid w:val="00F328C6"/>
    <w:rsid w:val="00F86D68"/>
    <w:rsid w:val="00FB581F"/>
    <w:rsid w:val="00FB7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085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E57C8"/>
    <w:pPr>
      <w:keepNext/>
      <w:keepLines/>
      <w:numPr>
        <w:ilvl w:val="1"/>
        <w:numId w:val="1"/>
      </w:numPr>
      <w:spacing w:before="200" w:after="0" w:line="480" w:lineRule="auto"/>
      <w:jc w:val="both"/>
      <w:outlineLvl w:val="1"/>
    </w:pPr>
    <w:rPr>
      <w:rFonts w:ascii="Arial" w:hAnsi="Arial"/>
      <w:b/>
      <w:bCs/>
      <w: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1E57C8"/>
    <w:rPr>
      <w:rFonts w:ascii="Arial" w:hAnsi="Arial" w:cs="Times New Roman"/>
      <w:b/>
      <w:bCs/>
      <w:caps/>
      <w:sz w:val="26"/>
      <w:szCs w:val="26"/>
      <w:lang w:eastAsia="en-GB"/>
    </w:rPr>
  </w:style>
  <w:style w:type="paragraph" w:styleId="NoSpacing">
    <w:name w:val="No Spacing"/>
    <w:autoRedefine/>
    <w:uiPriority w:val="99"/>
    <w:qFormat/>
    <w:rsid w:val="001E57C8"/>
    <w:pPr>
      <w:ind w:left="720"/>
      <w:jc w:val="both"/>
    </w:pPr>
    <w:rPr>
      <w:rFonts w:ascii="Arial" w:hAnsi="Arial"/>
      <w:szCs w:val="24"/>
    </w:rPr>
  </w:style>
  <w:style w:type="paragraph" w:styleId="Header">
    <w:name w:val="header"/>
    <w:basedOn w:val="Normal"/>
    <w:link w:val="HeaderChar"/>
    <w:uiPriority w:val="99"/>
    <w:unhideWhenUsed/>
    <w:rsid w:val="00E8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680"/>
  </w:style>
  <w:style w:type="paragraph" w:styleId="Footer">
    <w:name w:val="footer"/>
    <w:basedOn w:val="Normal"/>
    <w:link w:val="FooterChar"/>
    <w:uiPriority w:val="99"/>
    <w:semiHidden/>
    <w:unhideWhenUsed/>
    <w:rsid w:val="00E8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36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085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E57C8"/>
    <w:pPr>
      <w:keepNext/>
      <w:keepLines/>
      <w:numPr>
        <w:ilvl w:val="1"/>
        <w:numId w:val="1"/>
      </w:numPr>
      <w:spacing w:before="200" w:after="0" w:line="480" w:lineRule="auto"/>
      <w:jc w:val="both"/>
      <w:outlineLvl w:val="1"/>
    </w:pPr>
    <w:rPr>
      <w:rFonts w:ascii="Arial" w:hAnsi="Arial"/>
      <w:b/>
      <w:bCs/>
      <w: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1E57C8"/>
    <w:rPr>
      <w:rFonts w:ascii="Arial" w:hAnsi="Arial" w:cs="Times New Roman"/>
      <w:b/>
      <w:bCs/>
      <w:caps/>
      <w:sz w:val="26"/>
      <w:szCs w:val="26"/>
      <w:lang w:eastAsia="en-GB"/>
    </w:rPr>
  </w:style>
  <w:style w:type="paragraph" w:styleId="NoSpacing">
    <w:name w:val="No Spacing"/>
    <w:autoRedefine/>
    <w:uiPriority w:val="99"/>
    <w:qFormat/>
    <w:rsid w:val="001E57C8"/>
    <w:pPr>
      <w:ind w:left="720"/>
      <w:jc w:val="both"/>
    </w:pPr>
    <w:rPr>
      <w:rFonts w:ascii="Arial" w:hAnsi="Arial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17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ljohanss</dc:creator>
  <cp:lastModifiedBy>vivien</cp:lastModifiedBy>
  <cp:revision>3</cp:revision>
  <cp:lastPrinted>2013-12-11T15:17:00Z</cp:lastPrinted>
  <dcterms:created xsi:type="dcterms:W3CDTF">2013-12-11T15:19:00Z</dcterms:created>
  <dcterms:modified xsi:type="dcterms:W3CDTF">2013-12-11T15:19:00Z</dcterms:modified>
</cp:coreProperties>
</file>