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8C" w:rsidRPr="00A23A8C" w:rsidRDefault="00A23A8C" w:rsidP="00A23A8C">
      <w:pPr>
        <w:rPr>
          <w:b/>
        </w:rPr>
      </w:pPr>
      <w:r w:rsidRPr="00A23A8C">
        <w:rPr>
          <w:b/>
        </w:rPr>
        <w:t>Key findings</w:t>
      </w:r>
    </w:p>
    <w:p w:rsidR="00A23A8C" w:rsidRDefault="00A23A8C" w:rsidP="00A23A8C">
      <w:r>
        <w:tab/>
        <w:t>In this systematic review of the adverse effects of frailty in patients with CKD, frailty was a significant predictor of adverse health outcomes, particularly in those with severe CKD stages. Frailty, being a key predisposing factor to adverse health outcomes in patients with CKD, has a great impact on biological systems, functional status, psychological wellbeing, quality of life, and health-care efficacy, of which dialysis access failing and immunosuppressant reduction leading to graft loss.</w:t>
      </w:r>
    </w:p>
    <w:p w:rsidR="00A23A8C" w:rsidRDefault="00A23A8C" w:rsidP="00A23A8C">
      <w:r>
        <w:tab/>
      </w:r>
    </w:p>
    <w:p w:rsidR="00A23A8C" w:rsidRPr="00A23A8C" w:rsidRDefault="00A23A8C" w:rsidP="00A23A8C">
      <w:pPr>
        <w:rPr>
          <w:b/>
        </w:rPr>
      </w:pPr>
      <w:r w:rsidRPr="00A23A8C">
        <w:rPr>
          <w:b/>
        </w:rPr>
        <w:t>Context</w:t>
      </w:r>
    </w:p>
    <w:p w:rsidR="00A23A8C" w:rsidRDefault="00A23A8C" w:rsidP="00A23A8C">
      <w:r>
        <w:tab/>
      </w:r>
    </w:p>
    <w:p w:rsidR="00A23A8C" w:rsidRDefault="00A23A8C" w:rsidP="00A23A8C">
      <w:bookmarkStart w:id="0" w:name="_GoBack"/>
      <w:bookmarkEnd w:id="0"/>
    </w:p>
    <w:p w:rsidR="00A23A8C" w:rsidRPr="00A23A8C" w:rsidRDefault="00A23A8C" w:rsidP="00A23A8C">
      <w:pPr>
        <w:rPr>
          <w:b/>
        </w:rPr>
      </w:pPr>
      <w:r w:rsidRPr="00A23A8C">
        <w:rPr>
          <w:b/>
        </w:rPr>
        <w:t>Application for clinicians, policy, and research</w:t>
      </w:r>
    </w:p>
    <w:p w:rsidR="00A23A8C" w:rsidRDefault="00A23A8C" w:rsidP="00A23A8C">
      <w:r>
        <w:tab/>
        <w:t>We illustrated the possible adverse outcomes of frailty in CKD patients, therefore, to prevent or curb the development of frailty may lead to a light prognosis.</w:t>
      </w:r>
      <w:r>
        <w:t xml:space="preserve"> To determine the underlying mechanism between frailty and its following adverse outcomes can be promising to developing treatments.</w:t>
      </w:r>
    </w:p>
    <w:p w:rsidR="00A23A8C" w:rsidRDefault="00A23A8C" w:rsidP="00A23A8C">
      <w:r>
        <w:tab/>
      </w:r>
    </w:p>
    <w:p w:rsidR="00A23A8C" w:rsidRPr="00A23A8C" w:rsidRDefault="00A23A8C" w:rsidP="00A23A8C">
      <w:pPr>
        <w:rPr>
          <w:b/>
        </w:rPr>
      </w:pPr>
      <w:r w:rsidRPr="00A23A8C">
        <w:rPr>
          <w:b/>
        </w:rPr>
        <w:t>Limitations</w:t>
      </w:r>
    </w:p>
    <w:p w:rsidR="00FA0E36" w:rsidRDefault="00A23A8C" w:rsidP="00A23A8C">
      <w:r>
        <w:tab/>
        <w:t>The greatest limitations being the difficulty to determine the direct causal relationship, some articles analyzed causalities with regression or correlation analysis, a few studies used survival analysis and even fewer determined causality with a follow-up study. A great number of articles used odds ratio or risk ratio to try to cope with causality, having a small strength of evidence.</w:t>
      </w:r>
    </w:p>
    <w:sectPr w:rsidR="00FA0E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46"/>
    <w:rsid w:val="00A23A8C"/>
    <w:rsid w:val="00E07B46"/>
    <w:rsid w:val="00FA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1D9C"/>
  <w15:chartTrackingRefBased/>
  <w15:docId w15:val="{B99AEAA2-431F-44F4-BB50-5F5FB609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2019-05-21T03:14:00Z</dcterms:created>
  <dcterms:modified xsi:type="dcterms:W3CDTF">2019-05-21T03:16:00Z</dcterms:modified>
</cp:coreProperties>
</file>