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ook w:val="04A0" w:firstRow="1" w:lastRow="0" w:firstColumn="1" w:lastColumn="0" w:noHBand="0" w:noVBand="1"/>
      </w:tblPr>
      <w:tblGrid>
        <w:gridCol w:w="298"/>
        <w:gridCol w:w="1969"/>
        <w:gridCol w:w="244"/>
        <w:gridCol w:w="3231"/>
        <w:gridCol w:w="1751"/>
        <w:gridCol w:w="1560"/>
        <w:gridCol w:w="1367"/>
        <w:gridCol w:w="1990"/>
        <w:gridCol w:w="1538"/>
      </w:tblGrid>
      <w:tr w:rsidR="00FC0437" w:rsidTr="00603152">
        <w:tc>
          <w:tcPr>
            <w:tcW w:w="2267" w:type="dxa"/>
            <w:gridSpan w:val="2"/>
          </w:tcPr>
          <w:p w:rsidR="002F319D" w:rsidRDefault="002F319D" w:rsidP="002F319D"/>
        </w:tc>
        <w:tc>
          <w:tcPr>
            <w:tcW w:w="3475" w:type="dxa"/>
            <w:gridSpan w:val="2"/>
          </w:tcPr>
          <w:p w:rsidR="002F319D" w:rsidRDefault="002F319D" w:rsidP="002F319D">
            <w:r>
              <w:rPr>
                <w:rFonts w:hint="eastAsia"/>
              </w:rPr>
              <w:t>Effect (</w:t>
            </w:r>
            <w:r>
              <w:t>descriptions</w:t>
            </w:r>
            <w:r>
              <w:rPr>
                <w:rFonts w:hint="eastAsia"/>
              </w:rPr>
              <w:t>)</w:t>
            </w:r>
          </w:p>
        </w:tc>
        <w:tc>
          <w:tcPr>
            <w:tcW w:w="1751" w:type="dxa"/>
          </w:tcPr>
          <w:p w:rsidR="002F319D" w:rsidRDefault="002F319D" w:rsidP="0077589C">
            <w:r>
              <w:rPr>
                <w:rFonts w:hint="eastAsia"/>
              </w:rPr>
              <w:t>Risk Difference</w:t>
            </w:r>
          </w:p>
        </w:tc>
        <w:tc>
          <w:tcPr>
            <w:tcW w:w="1560" w:type="dxa"/>
          </w:tcPr>
          <w:p w:rsidR="002F319D" w:rsidRPr="006E22D5" w:rsidRDefault="002F319D" w:rsidP="002F319D">
            <w:r>
              <w:t>Frailty Assessment</w:t>
            </w:r>
          </w:p>
        </w:tc>
        <w:tc>
          <w:tcPr>
            <w:tcW w:w="1367" w:type="dxa"/>
          </w:tcPr>
          <w:p w:rsidR="002F319D" w:rsidRDefault="002F319D" w:rsidP="002F319D">
            <w:r>
              <w:rPr>
                <w:rFonts w:hint="eastAsia"/>
              </w:rPr>
              <w:t>Sample Size</w:t>
            </w:r>
          </w:p>
        </w:tc>
        <w:tc>
          <w:tcPr>
            <w:tcW w:w="1990" w:type="dxa"/>
          </w:tcPr>
          <w:p w:rsidR="002F319D" w:rsidRDefault="002F319D" w:rsidP="008426F7">
            <w:r>
              <w:rPr>
                <w:rFonts w:hint="eastAsia"/>
              </w:rPr>
              <w:t xml:space="preserve">CKD </w:t>
            </w:r>
            <w:r w:rsidR="008426F7">
              <w:t>S</w:t>
            </w:r>
            <w:r w:rsidR="0077589C">
              <w:t>everity</w:t>
            </w:r>
          </w:p>
        </w:tc>
        <w:tc>
          <w:tcPr>
            <w:tcW w:w="1538" w:type="dxa"/>
          </w:tcPr>
          <w:p w:rsidR="002F319D" w:rsidRDefault="002F319D" w:rsidP="002F319D">
            <w:r>
              <w:rPr>
                <w:rFonts w:hint="eastAsia"/>
              </w:rPr>
              <w:t>Reference</w:t>
            </w:r>
          </w:p>
        </w:tc>
      </w:tr>
      <w:tr w:rsidR="00FC0437" w:rsidTr="00603152">
        <w:tc>
          <w:tcPr>
            <w:tcW w:w="2267" w:type="dxa"/>
            <w:gridSpan w:val="2"/>
          </w:tcPr>
          <w:p w:rsidR="002F319D" w:rsidRDefault="002F319D" w:rsidP="002F319D">
            <w:r>
              <w:rPr>
                <w:rFonts w:hint="eastAsia"/>
              </w:rPr>
              <w:t>Biological</w:t>
            </w:r>
          </w:p>
        </w:tc>
        <w:tc>
          <w:tcPr>
            <w:tcW w:w="3475" w:type="dxa"/>
            <w:gridSpan w:val="2"/>
          </w:tcPr>
          <w:p w:rsidR="002F319D" w:rsidRDefault="002F319D" w:rsidP="002F319D"/>
        </w:tc>
        <w:tc>
          <w:tcPr>
            <w:tcW w:w="1751" w:type="dxa"/>
          </w:tcPr>
          <w:p w:rsidR="002F319D" w:rsidRDefault="002F319D" w:rsidP="002F319D"/>
        </w:tc>
        <w:tc>
          <w:tcPr>
            <w:tcW w:w="1560" w:type="dxa"/>
          </w:tcPr>
          <w:p w:rsidR="002F319D" w:rsidRDefault="002F319D" w:rsidP="002F319D"/>
        </w:tc>
        <w:tc>
          <w:tcPr>
            <w:tcW w:w="1367" w:type="dxa"/>
          </w:tcPr>
          <w:p w:rsidR="002F319D" w:rsidRDefault="002F319D" w:rsidP="002F319D"/>
        </w:tc>
        <w:tc>
          <w:tcPr>
            <w:tcW w:w="1990" w:type="dxa"/>
          </w:tcPr>
          <w:p w:rsidR="002F319D" w:rsidRDefault="002F319D" w:rsidP="002F319D"/>
        </w:tc>
        <w:tc>
          <w:tcPr>
            <w:tcW w:w="1538" w:type="dxa"/>
          </w:tcPr>
          <w:p w:rsidR="002F319D" w:rsidRDefault="002F319D" w:rsidP="002F319D"/>
        </w:tc>
      </w:tr>
      <w:tr w:rsidR="00FC0437" w:rsidTr="00603152">
        <w:trPr>
          <w:trHeight w:val="164"/>
        </w:trPr>
        <w:tc>
          <w:tcPr>
            <w:tcW w:w="298" w:type="dxa"/>
            <w:vMerge w:val="restart"/>
          </w:tcPr>
          <w:p w:rsidR="009A5011" w:rsidRDefault="009A5011" w:rsidP="00D53733"/>
        </w:tc>
        <w:tc>
          <w:tcPr>
            <w:tcW w:w="1969" w:type="dxa"/>
            <w:vMerge w:val="restart"/>
          </w:tcPr>
          <w:p w:rsidR="009A5011" w:rsidRDefault="009A5011" w:rsidP="00D53733">
            <w:r>
              <w:rPr>
                <w:rFonts w:hint="eastAsia"/>
              </w:rPr>
              <w:t>Cardiovascular</w:t>
            </w:r>
          </w:p>
        </w:tc>
        <w:tc>
          <w:tcPr>
            <w:tcW w:w="3475" w:type="dxa"/>
            <w:gridSpan w:val="2"/>
          </w:tcPr>
          <w:p w:rsidR="009A5011" w:rsidRDefault="009A5011" w:rsidP="00D53733">
            <w:r>
              <w:rPr>
                <w:rFonts w:hint="eastAsia"/>
              </w:rPr>
              <w:t>Hypertension</w:t>
            </w:r>
            <w:r>
              <w:t>*</w:t>
            </w:r>
          </w:p>
        </w:tc>
        <w:tc>
          <w:tcPr>
            <w:tcW w:w="1751" w:type="dxa"/>
          </w:tcPr>
          <w:p w:rsidR="009A5011" w:rsidRDefault="009A5011" w:rsidP="00D53733">
            <w:r>
              <w:rPr>
                <w:rFonts w:hint="eastAsia"/>
              </w:rPr>
              <w:t>RR 1.6</w:t>
            </w:r>
            <w:r>
              <w:t xml:space="preserve"> (1.26-2.04)</w:t>
            </w:r>
          </w:p>
        </w:tc>
        <w:tc>
          <w:tcPr>
            <w:tcW w:w="1560" w:type="dxa"/>
          </w:tcPr>
          <w:p w:rsidR="009A5011" w:rsidRDefault="009A5011" w:rsidP="00D53733">
            <w:r>
              <w:rPr>
                <w:rFonts w:hint="eastAsia"/>
              </w:rPr>
              <w:t>Fried Phenotypes</w:t>
            </w:r>
          </w:p>
        </w:tc>
        <w:tc>
          <w:tcPr>
            <w:tcW w:w="1367" w:type="dxa"/>
          </w:tcPr>
          <w:p w:rsidR="009A5011" w:rsidRDefault="009A5011" w:rsidP="00D53733">
            <w:r>
              <w:rPr>
                <w:rFonts w:hint="eastAsia"/>
              </w:rPr>
              <w:t>205</w:t>
            </w:r>
          </w:p>
        </w:tc>
        <w:tc>
          <w:tcPr>
            <w:tcW w:w="1990" w:type="dxa"/>
          </w:tcPr>
          <w:p w:rsidR="009A5011" w:rsidRDefault="009A5011" w:rsidP="00D53733">
            <w:r>
              <w:t>CKD stage 5D (hemodialysis)</w:t>
            </w:r>
          </w:p>
        </w:tc>
        <w:tc>
          <w:tcPr>
            <w:tcW w:w="1538" w:type="dxa"/>
          </w:tcPr>
          <w:p w:rsidR="009A5011" w:rsidRDefault="009A5011" w:rsidP="00FC0437">
            <w:r>
              <w:fldChar w:fldCharType="begin" w:fldLock="1"/>
            </w:r>
            <w:r w:rsidR="00FC0437">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suffix":""}],"container-title":"Saudi Journal of Kidney Diseases and Transplantation","id":"ITEM-1","issued":{"date-parts":[["2017"]]},"note":"read\n.\nOn multivariate regression analysis, only HTN, PVD, CVA, anemia, smoking, and IDH were found to be sign</w:instrText>
            </w:r>
            <w:r w:rsidR="00FC0437">
              <w:rPr>
                <w:rFonts w:hint="eastAsia"/>
              </w:rPr>
              <w:instrText>ificant. Frailty is highly prevalent among dialysis population. Factors predicting frailty include HTN, smoking, LVD, PVD, CVA, smoking, anemia, and IDH. Frailty is a significant risk factor for falls and hospitalizations.\n\n. \n\n</w:instrText>
            </w:r>
            <w:r w:rsidR="00FC0437">
              <w:rPr>
                <w:rFonts w:hint="eastAsia"/>
              </w:rPr>
              <w:instrText>很多因子都是</w:instrText>
            </w:r>
            <w:r w:rsidR="00FC0437">
              <w:rPr>
                <w:rFonts w:hint="eastAsia"/>
              </w:rPr>
              <w:instrText>causes/predictors of frailty</w:instrText>
            </w:r>
            <w:r w:rsidR="00FC0437">
              <w:rPr>
                <w:rFonts w:hint="eastAsia"/>
              </w:rPr>
              <w:instrText>，提到的因</w:instrText>
            </w:r>
            <w:r w:rsidR="00FC0437">
              <w:rPr>
                <w:rFonts w:hint="eastAsia"/>
              </w:rPr>
              <w:instrText>frailty</w:instrText>
            </w:r>
            <w:r w:rsidR="00FC0437">
              <w:rPr>
                <w:rFonts w:hint="eastAsia"/>
              </w:rPr>
              <w:instrText>而生的</w:instrText>
            </w:r>
            <w:r w:rsidR="00FC0437">
              <w:rPr>
                <w:rFonts w:hint="eastAsia"/>
              </w:rPr>
              <w:instrText>adverse health outcomes</w:instrText>
            </w:r>
            <w:r w:rsidR="00FC0437">
              <w:rPr>
                <w:rFonts w:hint="eastAsia"/>
              </w:rPr>
              <w:instrText>只有</w:instrText>
            </w:r>
            <w:r w:rsidR="00FC0437">
              <w:rPr>
                <w:rFonts w:hint="eastAsia"/>
              </w:rPr>
              <w:instrText>hospitalizations</w:instrText>
            </w:r>
            <w:r w:rsidR="00FC0437">
              <w:rPr>
                <w:rFonts w:hint="eastAsia"/>
              </w:rPr>
              <w:instrText>跟</w:instrText>
            </w:r>
            <w:r w:rsidR="00FC0437">
              <w:rPr>
                <w:rFonts w:hint="eastAsia"/>
              </w:rPr>
              <w:instrText>falls</w:instrText>
            </w:r>
            <w:r w:rsidR="00FC0437">
              <w:rPr>
                <w:rFonts w:hint="eastAsia"/>
              </w:rPr>
              <w:instrText>。</w:instrText>
            </w:r>
            <w:r w:rsidR="00FC0437">
              <w:rPr>
                <w:rFonts w:hint="eastAsia"/>
              </w:rPr>
              <w:instrText>","title":"A study of clinical assessment of frailty in patients on maintenance hemodialysis supported by cashless government scheme","type":"article-journal"},"uris":["http://www.m</w:instrText>
            </w:r>
            <w:r w:rsidR="00FC0437">
              <w:instrText>endeley.com/documents/?uuid=6086883a-3374-3524-9957-c2b16db9e692"]}],"mendeley":{"formattedCitation":"(Yadla, John, &amp;Mummadi, 2017)","plainTextFormattedCitation":"(Yadla, John, &amp;Mummadi, 2017)","previouslyFormattedCitation":"(Yadla, John, andMummadi 2017)"},"properties":{"noteIndex":0},"schema":"https://github.com/citation-style-language/schema/raw/master/csl-citation.json"}</w:instrText>
            </w:r>
            <w:r>
              <w:fldChar w:fldCharType="separate"/>
            </w:r>
            <w:r w:rsidR="00FC0437" w:rsidRPr="00FC0437">
              <w:rPr>
                <w:noProof/>
              </w:rPr>
              <w:t>(Yadla, John, &amp;Mummadi, 2017)</w:t>
            </w:r>
            <w:r>
              <w:fldChar w:fldCharType="end"/>
            </w:r>
            <w:r>
              <w:rPr>
                <w:rFonts w:hint="eastAsia"/>
              </w:rPr>
              <w:t>*</w:t>
            </w:r>
          </w:p>
        </w:tc>
      </w:tr>
      <w:tr w:rsidR="00FC0437" w:rsidTr="00603152">
        <w:trPr>
          <w:trHeight w:val="164"/>
        </w:trPr>
        <w:tc>
          <w:tcPr>
            <w:tcW w:w="298" w:type="dxa"/>
            <w:vMerge/>
          </w:tcPr>
          <w:p w:rsidR="009A5011" w:rsidRDefault="009A5011" w:rsidP="00D53733"/>
        </w:tc>
        <w:tc>
          <w:tcPr>
            <w:tcW w:w="1969" w:type="dxa"/>
            <w:vMerge/>
          </w:tcPr>
          <w:p w:rsidR="009A5011" w:rsidRDefault="009A5011" w:rsidP="00D53733"/>
        </w:tc>
        <w:tc>
          <w:tcPr>
            <w:tcW w:w="3475" w:type="dxa"/>
            <w:gridSpan w:val="2"/>
          </w:tcPr>
          <w:p w:rsidR="009A5011" w:rsidRDefault="009A5011" w:rsidP="00D53733">
            <w:r>
              <w:rPr>
                <w:rFonts w:hint="eastAsia"/>
              </w:rPr>
              <w:t>Periphe</w:t>
            </w:r>
            <w:r>
              <w:t>ral vascular disease*</w:t>
            </w:r>
          </w:p>
        </w:tc>
        <w:tc>
          <w:tcPr>
            <w:tcW w:w="1751" w:type="dxa"/>
          </w:tcPr>
          <w:p w:rsidR="009A5011" w:rsidRDefault="009A5011" w:rsidP="00D53733">
            <w:r>
              <w:rPr>
                <w:rFonts w:hint="eastAsia"/>
              </w:rPr>
              <w:t>RR 1.58</w:t>
            </w:r>
            <w:r>
              <w:t xml:space="preserve"> (1.34-1.8)</w:t>
            </w:r>
          </w:p>
        </w:tc>
        <w:tc>
          <w:tcPr>
            <w:tcW w:w="1560" w:type="dxa"/>
          </w:tcPr>
          <w:p w:rsidR="009A5011" w:rsidRDefault="009A5011" w:rsidP="00D53733">
            <w:r>
              <w:rPr>
                <w:rFonts w:hint="eastAsia"/>
              </w:rPr>
              <w:t>Fried Phenotypes</w:t>
            </w:r>
          </w:p>
        </w:tc>
        <w:tc>
          <w:tcPr>
            <w:tcW w:w="1367" w:type="dxa"/>
          </w:tcPr>
          <w:p w:rsidR="009A5011" w:rsidRDefault="009A5011" w:rsidP="00D53733">
            <w:r>
              <w:rPr>
                <w:rFonts w:hint="eastAsia"/>
              </w:rPr>
              <w:t>205</w:t>
            </w:r>
          </w:p>
        </w:tc>
        <w:tc>
          <w:tcPr>
            <w:tcW w:w="1990" w:type="dxa"/>
          </w:tcPr>
          <w:p w:rsidR="009A5011" w:rsidRDefault="009A5011" w:rsidP="00D53733">
            <w:r>
              <w:t>CKD stage 5D (hemodialysis)</w:t>
            </w:r>
          </w:p>
        </w:tc>
        <w:tc>
          <w:tcPr>
            <w:tcW w:w="1538" w:type="dxa"/>
          </w:tcPr>
          <w:p w:rsidR="009A5011" w:rsidRDefault="009A5011" w:rsidP="00FC0437">
            <w:r>
              <w:fldChar w:fldCharType="begin" w:fldLock="1"/>
            </w:r>
            <w:r w:rsidR="00FC0437">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suffix":""}],"container-title":"Saudi Journal of Kidney Diseases and Transplantation","id":"ITEM-1","issued":{"date-parts":[["2017"]]},"note":"read\n.\nOn multivariate regression analysis, only HTN, PVD, CVA, anemia, smoking, and IDH were found to be sign</w:instrText>
            </w:r>
            <w:r w:rsidR="00FC0437">
              <w:rPr>
                <w:rFonts w:hint="eastAsia"/>
              </w:rPr>
              <w:instrText>ificant. Frailty is highly prevalent among dialysis population. Factors predicting frailty include HTN, smoking, LVD, PVD, CVA, smoking, anemia, and IDH. Frailty is a significant risk factor for falls and hospitalizations.\n\n. \n\n</w:instrText>
            </w:r>
            <w:r w:rsidR="00FC0437">
              <w:rPr>
                <w:rFonts w:hint="eastAsia"/>
              </w:rPr>
              <w:instrText>很多因子都是</w:instrText>
            </w:r>
            <w:r w:rsidR="00FC0437">
              <w:rPr>
                <w:rFonts w:hint="eastAsia"/>
              </w:rPr>
              <w:instrText>causes/predictors of frailty</w:instrText>
            </w:r>
            <w:r w:rsidR="00FC0437">
              <w:rPr>
                <w:rFonts w:hint="eastAsia"/>
              </w:rPr>
              <w:instrText>，提到的因</w:instrText>
            </w:r>
            <w:r w:rsidR="00FC0437">
              <w:rPr>
                <w:rFonts w:hint="eastAsia"/>
              </w:rPr>
              <w:instrText>frailty</w:instrText>
            </w:r>
            <w:r w:rsidR="00FC0437">
              <w:rPr>
                <w:rFonts w:hint="eastAsia"/>
              </w:rPr>
              <w:instrText>而生的</w:instrText>
            </w:r>
            <w:r w:rsidR="00FC0437">
              <w:rPr>
                <w:rFonts w:hint="eastAsia"/>
              </w:rPr>
              <w:instrText>adverse health outcomes</w:instrText>
            </w:r>
            <w:r w:rsidR="00FC0437">
              <w:rPr>
                <w:rFonts w:hint="eastAsia"/>
              </w:rPr>
              <w:instrText>只有</w:instrText>
            </w:r>
            <w:r w:rsidR="00FC0437">
              <w:rPr>
                <w:rFonts w:hint="eastAsia"/>
              </w:rPr>
              <w:instrText>hospitalizations</w:instrText>
            </w:r>
            <w:r w:rsidR="00FC0437">
              <w:rPr>
                <w:rFonts w:hint="eastAsia"/>
              </w:rPr>
              <w:instrText>跟</w:instrText>
            </w:r>
            <w:r w:rsidR="00FC0437">
              <w:rPr>
                <w:rFonts w:hint="eastAsia"/>
              </w:rPr>
              <w:instrText>falls</w:instrText>
            </w:r>
            <w:r w:rsidR="00FC0437">
              <w:rPr>
                <w:rFonts w:hint="eastAsia"/>
              </w:rPr>
              <w:instrText>。</w:instrText>
            </w:r>
            <w:r w:rsidR="00FC0437">
              <w:rPr>
                <w:rFonts w:hint="eastAsia"/>
              </w:rPr>
              <w:instrText>","title":"A study of clinical assessment of frailty in patients on maintenance hemodialysis supported by cashless government scheme","type":"article-journal"},"uris":["http://www.m</w:instrText>
            </w:r>
            <w:r w:rsidR="00FC0437">
              <w:instrText>endeley.com/documents/?uuid=6086883a-3374-3524-9957-c2b16db9e692"]}],"mendeley":{"formattedCitation":"(Yadla et al., 2017)","plainTextFormattedCitation":"(Yadla et al., 2017)","previouslyFormattedCitation":"(Yadla, John, andMummadi 2017)"},"properties":{"noteIndex":0},"schema":"https://github.com/citation-style-language/schema/raw/master/csl-citation.json"}</w:instrText>
            </w:r>
            <w:r>
              <w:fldChar w:fldCharType="separate"/>
            </w:r>
            <w:r w:rsidR="00FC0437" w:rsidRPr="00FC0437">
              <w:rPr>
                <w:noProof/>
              </w:rPr>
              <w:t>(Yadla et al., 2017)</w:t>
            </w:r>
            <w:r>
              <w:fldChar w:fldCharType="end"/>
            </w:r>
            <w:r>
              <w:rPr>
                <w:rFonts w:hint="eastAsia"/>
              </w:rPr>
              <w:t>*</w:t>
            </w:r>
          </w:p>
        </w:tc>
      </w:tr>
      <w:tr w:rsidR="00FC0437" w:rsidTr="00603152">
        <w:trPr>
          <w:trHeight w:val="164"/>
        </w:trPr>
        <w:tc>
          <w:tcPr>
            <w:tcW w:w="298" w:type="dxa"/>
            <w:vMerge/>
          </w:tcPr>
          <w:p w:rsidR="009A5011" w:rsidRDefault="009A5011" w:rsidP="002F319D"/>
        </w:tc>
        <w:tc>
          <w:tcPr>
            <w:tcW w:w="1969" w:type="dxa"/>
            <w:vMerge/>
          </w:tcPr>
          <w:p w:rsidR="009A5011" w:rsidRDefault="009A5011" w:rsidP="002F319D"/>
        </w:tc>
        <w:tc>
          <w:tcPr>
            <w:tcW w:w="3475" w:type="dxa"/>
            <w:gridSpan w:val="2"/>
          </w:tcPr>
          <w:p w:rsidR="009A5011" w:rsidRDefault="009A5011" w:rsidP="002F319D">
            <w:r>
              <w:rPr>
                <w:rFonts w:hint="eastAsia"/>
              </w:rPr>
              <w:t>Le</w:t>
            </w:r>
            <w:r>
              <w:t>ft ventricular dysfunction*</w:t>
            </w:r>
          </w:p>
        </w:tc>
        <w:tc>
          <w:tcPr>
            <w:tcW w:w="1751" w:type="dxa"/>
          </w:tcPr>
          <w:p w:rsidR="009A5011" w:rsidRDefault="009A5011" w:rsidP="002F319D">
            <w:r>
              <w:rPr>
                <w:rFonts w:hint="eastAsia"/>
              </w:rPr>
              <w:t xml:space="preserve">RR </w:t>
            </w:r>
            <w:r>
              <w:t>1.18 (1.03-1.36)</w:t>
            </w:r>
          </w:p>
        </w:tc>
        <w:tc>
          <w:tcPr>
            <w:tcW w:w="1560" w:type="dxa"/>
          </w:tcPr>
          <w:p w:rsidR="009A5011" w:rsidRDefault="009A5011" w:rsidP="0077589C">
            <w:r>
              <w:rPr>
                <w:rFonts w:hint="eastAsia"/>
              </w:rPr>
              <w:t>Fried Phenotypes</w:t>
            </w:r>
          </w:p>
        </w:tc>
        <w:tc>
          <w:tcPr>
            <w:tcW w:w="1367" w:type="dxa"/>
          </w:tcPr>
          <w:p w:rsidR="009A5011" w:rsidRDefault="009A5011" w:rsidP="002F319D">
            <w:r>
              <w:rPr>
                <w:rFonts w:hint="eastAsia"/>
              </w:rPr>
              <w:t>205</w:t>
            </w:r>
          </w:p>
        </w:tc>
        <w:tc>
          <w:tcPr>
            <w:tcW w:w="1990" w:type="dxa"/>
          </w:tcPr>
          <w:p w:rsidR="009A5011" w:rsidRDefault="009A5011" w:rsidP="002F319D">
            <w:r>
              <w:t>CKD stage 5D (hemodialysis)</w:t>
            </w:r>
          </w:p>
        </w:tc>
        <w:tc>
          <w:tcPr>
            <w:tcW w:w="1538" w:type="dxa"/>
          </w:tcPr>
          <w:p w:rsidR="009A5011" w:rsidRDefault="009A5011" w:rsidP="00FC0437">
            <w:r>
              <w:fldChar w:fldCharType="begin" w:fldLock="1"/>
            </w:r>
            <w:r w:rsidR="00FC0437">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suffix":""}],"container-title":"Saudi Journal of Kidney Diseases and Transplantation","id":"ITEM-1","issued":{"date-parts":[["2017"]]},"note":"read\n.\nOn multivariate regression analysis, only HTN, PVD, CVA, anemia, smoking, and IDH were found to be sign</w:instrText>
            </w:r>
            <w:r w:rsidR="00FC0437">
              <w:rPr>
                <w:rFonts w:hint="eastAsia"/>
              </w:rPr>
              <w:instrText>ificant. Frailty is highly prevalent among dialysis population. Factors predicting frailty include HTN, smoking, LVD, PVD, CVA, smoking, anemia, and IDH. Frailty is a significant risk factor for falls and hospitalizations.\n\n. \n\n</w:instrText>
            </w:r>
            <w:r w:rsidR="00FC0437">
              <w:rPr>
                <w:rFonts w:hint="eastAsia"/>
              </w:rPr>
              <w:instrText>很多因子都是</w:instrText>
            </w:r>
            <w:r w:rsidR="00FC0437">
              <w:rPr>
                <w:rFonts w:hint="eastAsia"/>
              </w:rPr>
              <w:instrText>causes/predictors of frailty</w:instrText>
            </w:r>
            <w:r w:rsidR="00FC0437">
              <w:rPr>
                <w:rFonts w:hint="eastAsia"/>
              </w:rPr>
              <w:instrText>，提到的因</w:instrText>
            </w:r>
            <w:r w:rsidR="00FC0437">
              <w:rPr>
                <w:rFonts w:hint="eastAsia"/>
              </w:rPr>
              <w:instrText>frailty</w:instrText>
            </w:r>
            <w:r w:rsidR="00FC0437">
              <w:rPr>
                <w:rFonts w:hint="eastAsia"/>
              </w:rPr>
              <w:instrText>而生的</w:instrText>
            </w:r>
            <w:r w:rsidR="00FC0437">
              <w:rPr>
                <w:rFonts w:hint="eastAsia"/>
              </w:rPr>
              <w:instrText>adverse health outcomes</w:instrText>
            </w:r>
            <w:r w:rsidR="00FC0437">
              <w:rPr>
                <w:rFonts w:hint="eastAsia"/>
              </w:rPr>
              <w:instrText>只有</w:instrText>
            </w:r>
            <w:r w:rsidR="00FC0437">
              <w:rPr>
                <w:rFonts w:hint="eastAsia"/>
              </w:rPr>
              <w:instrText>hospitalizations</w:instrText>
            </w:r>
            <w:r w:rsidR="00FC0437">
              <w:rPr>
                <w:rFonts w:hint="eastAsia"/>
              </w:rPr>
              <w:instrText>跟</w:instrText>
            </w:r>
            <w:r w:rsidR="00FC0437">
              <w:rPr>
                <w:rFonts w:hint="eastAsia"/>
              </w:rPr>
              <w:instrText>falls</w:instrText>
            </w:r>
            <w:r w:rsidR="00FC0437">
              <w:rPr>
                <w:rFonts w:hint="eastAsia"/>
              </w:rPr>
              <w:instrText>。</w:instrText>
            </w:r>
            <w:r w:rsidR="00FC0437">
              <w:rPr>
                <w:rFonts w:hint="eastAsia"/>
              </w:rPr>
              <w:instrText>","title":"A study of clinical assessment of frailty in patients on maintenance hemodialysis supported by cashless government scheme","type":"article-journal"},"uris":["http://www.m</w:instrText>
            </w:r>
            <w:r w:rsidR="00FC0437">
              <w:instrText>endeley.com/documents/?uuid=6086883a-3374-3524-9957-c2b16db9e692"]}],"mendeley":{"formattedCitation":"(Yadla et al., 2017)","plainTextFormattedCitation":"(Yadla et al., 2017)","previouslyFormattedCitation":"(Yadla, John, andMummadi 2017)"},"properties":{"noteIndex":0},"schema":"https://github.com/citation-style-language/schema/raw/master/csl-citation.json"}</w:instrText>
            </w:r>
            <w:r>
              <w:fldChar w:fldCharType="separate"/>
            </w:r>
            <w:r w:rsidR="00FC0437" w:rsidRPr="00FC0437">
              <w:rPr>
                <w:noProof/>
              </w:rPr>
              <w:t>(Yadla et al., 2017)</w:t>
            </w:r>
            <w:r>
              <w:fldChar w:fldCharType="end"/>
            </w:r>
            <w:r>
              <w:rPr>
                <w:rFonts w:hint="eastAsia"/>
              </w:rPr>
              <w:t>*</w:t>
            </w:r>
          </w:p>
        </w:tc>
      </w:tr>
      <w:tr w:rsidR="00FC0437" w:rsidTr="00603152">
        <w:trPr>
          <w:trHeight w:val="164"/>
        </w:trPr>
        <w:tc>
          <w:tcPr>
            <w:tcW w:w="298" w:type="dxa"/>
            <w:vMerge/>
          </w:tcPr>
          <w:p w:rsidR="009A5011" w:rsidRDefault="009A5011" w:rsidP="00C646B4"/>
        </w:tc>
        <w:tc>
          <w:tcPr>
            <w:tcW w:w="1969" w:type="dxa"/>
            <w:vMerge/>
          </w:tcPr>
          <w:p w:rsidR="009A5011" w:rsidRDefault="009A5011" w:rsidP="00C646B4"/>
        </w:tc>
        <w:tc>
          <w:tcPr>
            <w:tcW w:w="3475" w:type="dxa"/>
            <w:gridSpan w:val="2"/>
            <w:vMerge w:val="restart"/>
          </w:tcPr>
          <w:p w:rsidR="009A5011" w:rsidRDefault="009A5011" w:rsidP="00C646B4">
            <w:r>
              <w:rPr>
                <w:rFonts w:hint="eastAsia"/>
              </w:rPr>
              <w:t>Endo</w:t>
            </w:r>
            <w:r>
              <w:t>thelial dysfunction</w:t>
            </w:r>
          </w:p>
        </w:tc>
        <w:tc>
          <w:tcPr>
            <w:tcW w:w="1751" w:type="dxa"/>
          </w:tcPr>
          <w:p w:rsidR="009A5011" w:rsidRDefault="009A5011" w:rsidP="00C646B4">
            <w:r>
              <w:t>r= -0.367</w:t>
            </w:r>
            <w:r w:rsidRPr="008848A1">
              <w:t xml:space="preserve"> </w:t>
            </w:r>
            <w:r>
              <w:t>(</w:t>
            </w:r>
            <w:r w:rsidRPr="008848A1">
              <w:t>p= 0.004)</w:t>
            </w:r>
          </w:p>
        </w:tc>
        <w:tc>
          <w:tcPr>
            <w:tcW w:w="1560" w:type="dxa"/>
            <w:vMerge w:val="restart"/>
          </w:tcPr>
          <w:p w:rsidR="009A5011" w:rsidRDefault="009A5011" w:rsidP="00C646B4">
            <w:r>
              <w:rPr>
                <w:rFonts w:hint="eastAsia"/>
              </w:rPr>
              <w:t xml:space="preserve">Fried </w:t>
            </w:r>
            <w:r>
              <w:t>Phenotypes</w:t>
            </w:r>
          </w:p>
        </w:tc>
        <w:tc>
          <w:tcPr>
            <w:tcW w:w="1367" w:type="dxa"/>
            <w:vMerge w:val="restart"/>
          </w:tcPr>
          <w:p w:rsidR="009A5011" w:rsidRDefault="009A5011" w:rsidP="00C646B4">
            <w:r>
              <w:rPr>
                <w:rFonts w:hint="eastAsia"/>
              </w:rPr>
              <w:t>61</w:t>
            </w:r>
          </w:p>
        </w:tc>
        <w:tc>
          <w:tcPr>
            <w:tcW w:w="1990" w:type="dxa"/>
            <w:vMerge w:val="restart"/>
          </w:tcPr>
          <w:p w:rsidR="009A5011" w:rsidRDefault="009A5011" w:rsidP="00C646B4">
            <w:r>
              <w:rPr>
                <w:rFonts w:hint="eastAsia"/>
              </w:rPr>
              <w:t>CKD stage</w:t>
            </w:r>
            <w:r>
              <w:t>s 3-5</w:t>
            </w:r>
          </w:p>
        </w:tc>
        <w:tc>
          <w:tcPr>
            <w:tcW w:w="1538" w:type="dxa"/>
            <w:vMerge w:val="restart"/>
          </w:tcPr>
          <w:p w:rsidR="009A5011" w:rsidRDefault="009A5011" w:rsidP="00FC0437">
            <w:r>
              <w:fldChar w:fldCharType="begin" w:fldLock="1"/>
            </w:r>
            <w:r w:rsidR="00FC0437">
              <w:instrText>ADDIN CSL_CITATION {"citationItems":[{"id":"ITEM-1","itemData":{"abstract":"Frailty is characterized by a decline in physiological reserves and is manifested by losses of body weight, muscle mass, strength, and energy. It is common in the elderly, and more prevalent among patients with chronic kidney disease (CKD), even in those at younger ages. The aim of this study was to assess the prevalence of frailty in patients with CKD not yet on dialysis and the possible factors common to both syndromes, for example, endothelial dysfunction, inflammatory markers, metabolic acidosis, anemia, and low level of vitamin D. We also aimed to develop a less subjective method of assessment of frailty and compare its performance with another used in patients with CKD, regarding to negative outcomes after one year of follow-up. In this study, we evaluated cross-sectionally 61 adult patients of both sexes with CKD stages 3 to 5 not yet in dialysis. The diagnosis of CKD was based on the criteria proposed by the National Kidney Foundation Kidney Disease Outcome Quality Initiative (NKF KDOQITM). The glomerular filtration rate (GFR) was estimated from serum creatinine using the MDRD formula. The diagnosis of frailty was based as proposed by Johansen et al. (2007), measuring slowness/weakness (SF-36), poor endurance/ exhaustion (SF-36), physical inactivity, and unintentional weight loss. A total of 5 points was possible, with 2 points for weakness and slowness and 1 point for each of the other criteria. Patients scoring ≥3 were defined as frail. Our instrument differed from Johansen’s since we use handgrip for assessment of weakness and 6 minutes walking test to assess physical inactivity. The patients were divided in not frail (NF) and frail (F). Besides the lab tests, the other variables assessed were C reactive protein (CRP), interleukin 6 (IL-6), tumor necrosis factor alpha (TNF-), endothelial function (assessed by brachial artery flow-mediated vasodilatation), bone density (DXA), vitamin D (HPLC). The mean age of the 61 patients included in this study was 60,5±11,5 years old, 41 % were female, and 43,9% were white. There was no statistical difference between the main causes of CKD in frail and not frail patients: hypertension (26.9% vs. 31.4%), diabetes mellitus (11.4% vs. 18.0%), and glomerulonephritis (20.0% vs. 14.8%). The median (interquartil interval) serum creatinine was 2,3 (1,7-3,5) mg/dL, the GFR was 23 (16-39) mL/min/1.73 m2. The frailty syndrome was diagnosed in 42.6% of the patients. Although the frail patients were older (p= 0.0009), …","author":[{"dropping-particle":"","family":"Mansur","given":"Henrique Novais","non-dropping-particle":"","parse-names":false,"suffix":""}],"id":"ITEM-1","issued":{"date-parts":[["2012"]]},"note":"Cause","publisher":"Universidade Federal de Juiz de Fora","title":"Fragilidade na doença renal crônica: prevalência e fatores associados","type":"article-journal"},"uris":["http://www.mendeley.com/documents/?uuid=3f061032-6caa-4940-94a5-4c000660dda7"]}],"mendeley":{"formattedCitation":"(Mansur, 2012)","plainTextFormattedCitation":"(Mansur, 2012)","previouslyFormattedCitation":"(Mansur 2012)"},"properties":{"noteIndex":0},"schema":"https://github.com/citation-style-language/schema/raw/master/csl-citation.json"}</w:instrText>
            </w:r>
            <w:r>
              <w:fldChar w:fldCharType="separate"/>
            </w:r>
            <w:r w:rsidR="00FC0437" w:rsidRPr="00FC0437">
              <w:rPr>
                <w:noProof/>
              </w:rPr>
              <w:t>(Mansur, 2012)</w:t>
            </w:r>
            <w:r>
              <w:fldChar w:fldCharType="end"/>
            </w:r>
          </w:p>
        </w:tc>
      </w:tr>
      <w:tr w:rsidR="00FC0437" w:rsidTr="00603152">
        <w:trPr>
          <w:trHeight w:val="164"/>
        </w:trPr>
        <w:tc>
          <w:tcPr>
            <w:tcW w:w="298" w:type="dxa"/>
            <w:vMerge/>
          </w:tcPr>
          <w:p w:rsidR="009A5011" w:rsidRDefault="009A5011" w:rsidP="00C646B4"/>
        </w:tc>
        <w:tc>
          <w:tcPr>
            <w:tcW w:w="1969" w:type="dxa"/>
            <w:vMerge/>
          </w:tcPr>
          <w:p w:rsidR="009A5011" w:rsidRDefault="009A5011" w:rsidP="00C646B4"/>
        </w:tc>
        <w:tc>
          <w:tcPr>
            <w:tcW w:w="3475" w:type="dxa"/>
            <w:gridSpan w:val="2"/>
            <w:vMerge/>
          </w:tcPr>
          <w:p w:rsidR="009A5011" w:rsidRDefault="009A5011" w:rsidP="00C646B4"/>
        </w:tc>
        <w:tc>
          <w:tcPr>
            <w:tcW w:w="1751" w:type="dxa"/>
          </w:tcPr>
          <w:p w:rsidR="009A5011" w:rsidRDefault="009A5011" w:rsidP="00C646B4">
            <w:r>
              <w:rPr>
                <w:rFonts w:hint="eastAsia"/>
              </w:rPr>
              <w:t xml:space="preserve">OR </w:t>
            </w:r>
            <w:r>
              <w:t>3.86 (1.00-14.88)</w:t>
            </w:r>
          </w:p>
        </w:tc>
        <w:tc>
          <w:tcPr>
            <w:tcW w:w="1560" w:type="dxa"/>
            <w:vMerge/>
          </w:tcPr>
          <w:p w:rsidR="009A5011" w:rsidRDefault="009A5011" w:rsidP="00C646B4"/>
        </w:tc>
        <w:tc>
          <w:tcPr>
            <w:tcW w:w="1367" w:type="dxa"/>
            <w:vMerge/>
          </w:tcPr>
          <w:p w:rsidR="009A5011" w:rsidRDefault="009A5011" w:rsidP="00C646B4"/>
        </w:tc>
        <w:tc>
          <w:tcPr>
            <w:tcW w:w="1990" w:type="dxa"/>
            <w:vMerge/>
          </w:tcPr>
          <w:p w:rsidR="009A5011" w:rsidRDefault="009A5011" w:rsidP="00C646B4"/>
        </w:tc>
        <w:tc>
          <w:tcPr>
            <w:tcW w:w="1538" w:type="dxa"/>
            <w:vMerge/>
          </w:tcPr>
          <w:p w:rsidR="009A5011" w:rsidRDefault="009A5011" w:rsidP="00C646B4"/>
        </w:tc>
      </w:tr>
      <w:tr w:rsidR="00FC0437" w:rsidTr="00603152">
        <w:trPr>
          <w:trHeight w:val="164"/>
        </w:trPr>
        <w:tc>
          <w:tcPr>
            <w:tcW w:w="298" w:type="dxa"/>
            <w:vMerge/>
          </w:tcPr>
          <w:p w:rsidR="009A5011" w:rsidRDefault="009A5011" w:rsidP="009A5011"/>
        </w:tc>
        <w:tc>
          <w:tcPr>
            <w:tcW w:w="1969" w:type="dxa"/>
            <w:vMerge/>
          </w:tcPr>
          <w:p w:rsidR="009A5011" w:rsidRDefault="009A5011" w:rsidP="009A5011"/>
        </w:tc>
        <w:tc>
          <w:tcPr>
            <w:tcW w:w="3475" w:type="dxa"/>
            <w:gridSpan w:val="2"/>
          </w:tcPr>
          <w:p w:rsidR="009A5011" w:rsidRDefault="009A5011" w:rsidP="009A5011">
            <w:r>
              <w:t xml:space="preserve">Permanent </w:t>
            </w:r>
            <w:r>
              <w:rPr>
                <w:rFonts w:hint="eastAsia"/>
              </w:rPr>
              <w:t xml:space="preserve">vascular </w:t>
            </w:r>
            <w:r>
              <w:t>access</w:t>
            </w:r>
            <w:r w:rsidR="005A3F24">
              <w:t xml:space="preserve"> </w:t>
            </w:r>
            <w:r w:rsidR="005A3F24" w:rsidRPr="005A3F24">
              <w:t xml:space="preserve"> (fistula or graft)</w:t>
            </w:r>
          </w:p>
        </w:tc>
        <w:tc>
          <w:tcPr>
            <w:tcW w:w="1751" w:type="dxa"/>
          </w:tcPr>
          <w:p w:rsidR="009A5011" w:rsidRDefault="009A5011" w:rsidP="009A5011">
            <w:r>
              <w:t>HR 0.71 (0.51-0.98)</w:t>
            </w:r>
          </w:p>
        </w:tc>
        <w:tc>
          <w:tcPr>
            <w:tcW w:w="1560" w:type="dxa"/>
          </w:tcPr>
          <w:p w:rsidR="009A5011" w:rsidRDefault="009A5011" w:rsidP="009A5011">
            <w:r>
              <w:rPr>
                <w:rFonts w:hint="eastAsia"/>
              </w:rPr>
              <w:t>C</w:t>
            </w:r>
            <w:r>
              <w:t>KD stage 5D (maintenance hemodiaysis)</w:t>
            </w:r>
          </w:p>
        </w:tc>
        <w:tc>
          <w:tcPr>
            <w:tcW w:w="1367" w:type="dxa"/>
          </w:tcPr>
          <w:p w:rsidR="009A5011" w:rsidRDefault="009A5011" w:rsidP="009A5011">
            <w:r>
              <w:rPr>
                <w:rFonts w:hint="eastAsia"/>
              </w:rPr>
              <w:t>Fried Pheno</w:t>
            </w:r>
            <w:r>
              <w:t>types</w:t>
            </w:r>
          </w:p>
        </w:tc>
        <w:tc>
          <w:tcPr>
            <w:tcW w:w="1990" w:type="dxa"/>
          </w:tcPr>
          <w:p w:rsidR="009A5011" w:rsidRDefault="009A5011" w:rsidP="009A5011">
            <w:r>
              <w:rPr>
                <w:rFonts w:hint="eastAsia"/>
              </w:rPr>
              <w:t>2275</w:t>
            </w:r>
          </w:p>
        </w:tc>
        <w:tc>
          <w:tcPr>
            <w:tcW w:w="1538" w:type="dxa"/>
          </w:tcPr>
          <w:p w:rsidR="009A5011" w:rsidRDefault="005D6E1A" w:rsidP="00FC0437">
            <w:r>
              <w:fldChar w:fldCharType="begin" w:fldLock="1"/>
            </w:r>
            <w:r w:rsidR="00FC0437">
              <w:instrText>ADDIN CSL_CITATION {"citationItems":[{"id":"ITEM-1","itemData":{"ISBN":"1046-6673","abstract":"The construct of frailty has been associated with adverse outcomes among elderly individuals, but the prevalence and significance of frailty among patients with end-stage renal disease have not been established. The aim of the current study was to determine the prevalence and predictors of frailty among a cohort of incident dialysis patients and to determine the degree to which frailty was associated with death and hospitalization. We studied a cohort of 2275 adults who participated in the Dialysis Morbidity and Mortality Wave 2 study, of whom two-thirds met our definition of frailty: a composite construct that incorporated poor self-reported physical functioning, exhaustion/fatigue, low physical activity, and undernutrition. Multivariable logistic regression analysis suggested that older age, female sex, and hemodialysis (rather than peritoneal dialysis) were independently associated with frailty. Cox proportional hazards modeling indicated that frailty was independently associated with higher risk of death (adjusted hazard ratio [HR] 2.24, 95% confidence interval [CI] 1.60–3.15) and with the combined outcome of death or hospitalization (adjusted HR 1.63, 95% CI 1.41–1.87). Frailty is extremely common and is associated with adverse outcomes among incident dialysis patients. Given its prevalence and consequences, increased research efforts should focus on interventions aimed to prevent or attenuate frailty in the dialysis population.","author":[{"dropping-particle":"","family":"Johansen","given":"Kirsten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Nephrology","id":"ITEM-1","issue":"11","issued":{"date-parts":[["2007"]]},"note":"Cox proportional hazards modeling indicated that frailty was independently associated with higher risk of death (adjusted hazard ratio [HR] 2.24, 95% confidence interval [CI] 1.60–3.15) and with the combined outcome of death or hospitalization (adjusted HR 1.63, 95% CI 1.41–1.87).","page":"2960-2967","title":"Significance of frailty among dialysis patients","type":"article-journal","volume":"18"},"uris":["http://www.mendeley.com/documents/?uuid=541aae18-dd15-40e3-9917-3308076bbe99"]}],"mendeley":{"formattedCitation":"(Kirsten LJohansen, Chertow, Jin, &amp;Kutner, 2007)","plainTextFormattedCitation":"(Kirsten LJohansen, Chertow, Jin, &amp;Kutner, 2007)","previouslyFormattedCitation":"(Kirsten LJohansen et al. 2007)"},"properties":{"noteIndex":0},"schema":"https://github.com/citation-style-language/schema/raw/master/csl-citation.json"}</w:instrText>
            </w:r>
            <w:r>
              <w:fldChar w:fldCharType="separate"/>
            </w:r>
            <w:r w:rsidR="00FC0437" w:rsidRPr="00FC0437">
              <w:rPr>
                <w:noProof/>
              </w:rPr>
              <w:t>(Kirsten LJohansen, Chertow, Jin, &amp;Kutner, 2007)</w:t>
            </w:r>
            <w:r>
              <w:fldChar w:fldCharType="end"/>
            </w:r>
          </w:p>
        </w:tc>
      </w:tr>
      <w:tr w:rsidR="00FC0437" w:rsidTr="00603152">
        <w:trPr>
          <w:trHeight w:val="164"/>
        </w:trPr>
        <w:tc>
          <w:tcPr>
            <w:tcW w:w="298" w:type="dxa"/>
          </w:tcPr>
          <w:p w:rsidR="009A5011" w:rsidRDefault="009A5011" w:rsidP="009A5011"/>
        </w:tc>
        <w:tc>
          <w:tcPr>
            <w:tcW w:w="1969" w:type="dxa"/>
          </w:tcPr>
          <w:p w:rsidR="009A5011" w:rsidRDefault="009A5011" w:rsidP="009A5011">
            <w:r>
              <w:rPr>
                <w:rFonts w:hint="eastAsia"/>
              </w:rPr>
              <w:t>Cerebro</w:t>
            </w:r>
            <w:r>
              <w:t>vascular</w:t>
            </w:r>
          </w:p>
        </w:tc>
        <w:tc>
          <w:tcPr>
            <w:tcW w:w="3475" w:type="dxa"/>
            <w:gridSpan w:val="2"/>
          </w:tcPr>
          <w:p w:rsidR="009A5011" w:rsidRPr="00AB114E" w:rsidRDefault="009A5011" w:rsidP="009A5011">
            <w:r w:rsidRPr="00AB114E">
              <w:rPr>
                <w:rFonts w:hint="eastAsia"/>
              </w:rPr>
              <w:t>Cerebrovascular Accident</w:t>
            </w:r>
          </w:p>
        </w:tc>
        <w:tc>
          <w:tcPr>
            <w:tcW w:w="1751" w:type="dxa"/>
          </w:tcPr>
          <w:p w:rsidR="009A5011" w:rsidRPr="00577729" w:rsidRDefault="009A5011" w:rsidP="009A5011">
            <w:r>
              <w:t xml:space="preserve">RR </w:t>
            </w:r>
            <w:r>
              <w:rPr>
                <w:rFonts w:hint="eastAsia"/>
              </w:rPr>
              <w:t>1.</w:t>
            </w:r>
            <w:r>
              <w:t>34 (1.19-1.5)</w:t>
            </w:r>
          </w:p>
        </w:tc>
        <w:tc>
          <w:tcPr>
            <w:tcW w:w="1560" w:type="dxa"/>
          </w:tcPr>
          <w:p w:rsidR="009A5011" w:rsidRDefault="009A5011" w:rsidP="009A5011">
            <w:r>
              <w:rPr>
                <w:rFonts w:hint="eastAsia"/>
              </w:rPr>
              <w:t>Fried Phenotypes</w:t>
            </w:r>
          </w:p>
        </w:tc>
        <w:tc>
          <w:tcPr>
            <w:tcW w:w="1367" w:type="dxa"/>
          </w:tcPr>
          <w:p w:rsidR="009A5011" w:rsidRDefault="009A5011" w:rsidP="009A5011">
            <w:r>
              <w:rPr>
                <w:rFonts w:hint="eastAsia"/>
              </w:rPr>
              <w:t>205</w:t>
            </w:r>
          </w:p>
        </w:tc>
        <w:tc>
          <w:tcPr>
            <w:tcW w:w="1990" w:type="dxa"/>
          </w:tcPr>
          <w:p w:rsidR="009A5011" w:rsidRDefault="009A5011" w:rsidP="009A5011">
            <w:r>
              <w:t>CKD stage 5D (hemodialysis)</w:t>
            </w:r>
          </w:p>
        </w:tc>
        <w:tc>
          <w:tcPr>
            <w:tcW w:w="1538" w:type="dxa"/>
          </w:tcPr>
          <w:p w:rsidR="009A5011" w:rsidRDefault="009A5011" w:rsidP="00FC0437">
            <w:r>
              <w:fldChar w:fldCharType="begin" w:fldLock="1"/>
            </w:r>
            <w:r w:rsidR="00FC0437">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suffix":""}],"container-title":"Saudi Journal of Kidney Diseases and Transplantation","id":"ITEM-1","issued":{"date-parts":[["2017"]]},"note":"read\n.\nOn multivariate regression analysis, only HTN, PVD, CVA, anemia, smoking, and IDH were found to be sign</w:instrText>
            </w:r>
            <w:r w:rsidR="00FC0437">
              <w:rPr>
                <w:rFonts w:hint="eastAsia"/>
              </w:rPr>
              <w:instrText>ificant. Frailty is highly prevalent among dialysis population. Factors predicting frailty include HTN, smoking, LVD, PVD, CVA, smoking, anemia, and IDH. Frailty is a significant risk factor for falls and hospitalizations.\n\n. \n\n</w:instrText>
            </w:r>
            <w:r w:rsidR="00FC0437">
              <w:rPr>
                <w:rFonts w:hint="eastAsia"/>
              </w:rPr>
              <w:instrText>很多因子都是</w:instrText>
            </w:r>
            <w:r w:rsidR="00FC0437">
              <w:rPr>
                <w:rFonts w:hint="eastAsia"/>
              </w:rPr>
              <w:instrText>causes/predictors of frailty</w:instrText>
            </w:r>
            <w:r w:rsidR="00FC0437">
              <w:rPr>
                <w:rFonts w:hint="eastAsia"/>
              </w:rPr>
              <w:instrText>，提到的因</w:instrText>
            </w:r>
            <w:r w:rsidR="00FC0437">
              <w:rPr>
                <w:rFonts w:hint="eastAsia"/>
              </w:rPr>
              <w:instrText>frailty</w:instrText>
            </w:r>
            <w:r w:rsidR="00FC0437">
              <w:rPr>
                <w:rFonts w:hint="eastAsia"/>
              </w:rPr>
              <w:instrText>而生的</w:instrText>
            </w:r>
            <w:r w:rsidR="00FC0437">
              <w:rPr>
                <w:rFonts w:hint="eastAsia"/>
              </w:rPr>
              <w:instrText>adverse health outcomes</w:instrText>
            </w:r>
            <w:r w:rsidR="00FC0437">
              <w:rPr>
                <w:rFonts w:hint="eastAsia"/>
              </w:rPr>
              <w:instrText>只有</w:instrText>
            </w:r>
            <w:r w:rsidR="00FC0437">
              <w:rPr>
                <w:rFonts w:hint="eastAsia"/>
              </w:rPr>
              <w:instrText>hospitalizations</w:instrText>
            </w:r>
            <w:r w:rsidR="00FC0437">
              <w:rPr>
                <w:rFonts w:hint="eastAsia"/>
              </w:rPr>
              <w:instrText>跟</w:instrText>
            </w:r>
            <w:r w:rsidR="00FC0437">
              <w:rPr>
                <w:rFonts w:hint="eastAsia"/>
              </w:rPr>
              <w:instrText>falls</w:instrText>
            </w:r>
            <w:r w:rsidR="00FC0437">
              <w:rPr>
                <w:rFonts w:hint="eastAsia"/>
              </w:rPr>
              <w:instrText>。</w:instrText>
            </w:r>
            <w:r w:rsidR="00FC0437">
              <w:rPr>
                <w:rFonts w:hint="eastAsia"/>
              </w:rPr>
              <w:instrText>","title":"A study of clinical assessment of frailty in patients on maintenance hemodialysis supported by cashless government scheme","type":"article-journal"},"uris":["http://www.m</w:instrText>
            </w:r>
            <w:r w:rsidR="00FC0437">
              <w:instrText>endeley.com/documents/?uuid=6086883a-3374-3524-9957-c2b16db9e692"]}],"mendeley":{"formattedCitation":"(Yadla et al., 2017)","plainTextFormattedCitation":"(Yadla et al., 2017)","previouslyFormattedCitation":"(Yadla, John, andMummadi 2017)"},"properties":{"noteIndex":0},"schema":"https://github.com/citation-style-language/schema/raw/master/csl-citation.json"}</w:instrText>
            </w:r>
            <w:r>
              <w:fldChar w:fldCharType="separate"/>
            </w:r>
            <w:r w:rsidR="00FC0437" w:rsidRPr="00FC0437">
              <w:rPr>
                <w:noProof/>
              </w:rPr>
              <w:t>(Yadla et al., 2017)</w:t>
            </w:r>
            <w:r>
              <w:fldChar w:fldCharType="end"/>
            </w:r>
            <w:r>
              <w:rPr>
                <w:rFonts w:hint="eastAsia"/>
              </w:rPr>
              <w:t>*</w:t>
            </w:r>
          </w:p>
        </w:tc>
      </w:tr>
      <w:tr w:rsidR="00FC0437" w:rsidTr="00603152">
        <w:trPr>
          <w:trHeight w:val="164"/>
        </w:trPr>
        <w:tc>
          <w:tcPr>
            <w:tcW w:w="298" w:type="dxa"/>
          </w:tcPr>
          <w:p w:rsidR="009A5011" w:rsidRDefault="009A5011" w:rsidP="009A5011"/>
        </w:tc>
        <w:tc>
          <w:tcPr>
            <w:tcW w:w="1969" w:type="dxa"/>
          </w:tcPr>
          <w:p w:rsidR="009A5011" w:rsidRDefault="009A5011" w:rsidP="009A5011">
            <w:r>
              <w:rPr>
                <w:rFonts w:hint="eastAsia"/>
              </w:rPr>
              <w:t>Pulmo</w:t>
            </w:r>
            <w:r>
              <w:t>nary</w:t>
            </w:r>
          </w:p>
        </w:tc>
        <w:tc>
          <w:tcPr>
            <w:tcW w:w="3475" w:type="dxa"/>
            <w:gridSpan w:val="2"/>
          </w:tcPr>
          <w:p w:rsidR="009A5011" w:rsidRPr="00AB114E" w:rsidRDefault="009A5011" w:rsidP="009A5011">
            <w:r>
              <w:rPr>
                <w:rFonts w:hint="eastAsia"/>
              </w:rPr>
              <w:t>COPD</w:t>
            </w:r>
          </w:p>
        </w:tc>
        <w:tc>
          <w:tcPr>
            <w:tcW w:w="1751" w:type="dxa"/>
          </w:tcPr>
          <w:p w:rsidR="009A5011" w:rsidRDefault="009A5011" w:rsidP="009A5011">
            <w:r>
              <w:rPr>
                <w:rFonts w:hint="eastAsia"/>
              </w:rPr>
              <w:t>OR 1.68</w:t>
            </w:r>
            <w:r>
              <w:t xml:space="preserve"> (</w:t>
            </w:r>
            <w:r w:rsidRPr="006000D8">
              <w:t>1.16-</w:t>
            </w:r>
            <w:r w:rsidRPr="006000D8">
              <w:lastRenderedPageBreak/>
              <w:t>2.45</w:t>
            </w:r>
            <w:r>
              <w:t>)</w:t>
            </w:r>
          </w:p>
        </w:tc>
        <w:tc>
          <w:tcPr>
            <w:tcW w:w="1560" w:type="dxa"/>
          </w:tcPr>
          <w:p w:rsidR="009A5011" w:rsidRDefault="009A5011" w:rsidP="009A5011">
            <w:r>
              <w:rPr>
                <w:rFonts w:hint="eastAsia"/>
              </w:rPr>
              <w:lastRenderedPageBreak/>
              <w:t xml:space="preserve">Fried </w:t>
            </w:r>
            <w:r>
              <w:rPr>
                <w:rFonts w:hint="eastAsia"/>
              </w:rPr>
              <w:lastRenderedPageBreak/>
              <w:t>Pheno</w:t>
            </w:r>
            <w:r>
              <w:t>types</w:t>
            </w:r>
          </w:p>
        </w:tc>
        <w:tc>
          <w:tcPr>
            <w:tcW w:w="1367" w:type="dxa"/>
          </w:tcPr>
          <w:p w:rsidR="009A5011" w:rsidRDefault="009A5011" w:rsidP="009A5011">
            <w:r>
              <w:rPr>
                <w:rFonts w:hint="eastAsia"/>
              </w:rPr>
              <w:lastRenderedPageBreak/>
              <w:t>102</w:t>
            </w:r>
            <w:r>
              <w:t>56</w:t>
            </w:r>
          </w:p>
        </w:tc>
        <w:tc>
          <w:tcPr>
            <w:tcW w:w="1990" w:type="dxa"/>
          </w:tcPr>
          <w:p w:rsidR="009A5011" w:rsidRDefault="009A5011" w:rsidP="009A5011">
            <w:r>
              <w:rPr>
                <w:rFonts w:hint="eastAsia"/>
              </w:rPr>
              <w:t>CKD stage</w:t>
            </w:r>
            <w:r>
              <w:t>s</w:t>
            </w:r>
            <w:r>
              <w:rPr>
                <w:rFonts w:hint="eastAsia"/>
              </w:rPr>
              <w:t xml:space="preserve"> 1</w:t>
            </w:r>
            <w:r>
              <w:t>-5</w:t>
            </w:r>
          </w:p>
        </w:tc>
        <w:tc>
          <w:tcPr>
            <w:tcW w:w="1538" w:type="dxa"/>
          </w:tcPr>
          <w:p w:rsidR="009A5011" w:rsidRDefault="009A5011" w:rsidP="00FC0437">
            <w:r>
              <w:fldChar w:fldCharType="begin" w:fldLock="1"/>
            </w:r>
            <w:r w:rsidR="00FC0437">
              <w:instrText>ADDIN CSL_CITATION {"citationItems":[{"id":"ITEM-1","itemData":{"DOI":"10.1016/j.amjmed.2009.01.026","ISBN":"1555-7162 (Electronic)\r0002-9343 (Linking)","PMID":"19559169","abstract":"BACKGROUND: Frailty is common in the elderly and in persons with chronic diseases. Few studies have examined the association of frailty with chronic kidney disease. METHODS: We used data from the Third National Health and Nutrition Examination Survey to estimate the prevalence of frailty among persons with chronic kidney disease. We created a definition of frailty based on established validated criteria, modified to accommodate available data. We used logistic regression to determine whether and to what degree stages of chronic kidney disease were associated with frailty. We also examined factors that might mediate the association between frailty and chronic kidney disease. RESULTS: The overall prevalence of frailty was 2.8%. However, among persons with moderate to severe chronic kidney disease (estimated glomerular filtration rate &lt; 45 mL/min/1.73 m2), 20.9% were frail. The odds of frailty were significantly increased among all stages of chronic kidney disease, even after adjustment for the residual effects of age, sex, race, and prevalent chronic diseases. The odds of frailty associated with chronic kidney disease were only marginally attenuated with additional adjustment for sarcopenia, anemia, acidosis, inflammation, vitamin D deficiency, hypertension, and cardiovascular disease. Frailty and chronic kidney disease were independently associated with mortality. CONCLUSION: Frailty is significantly associated with all stages of chronic kidney disease and particularly with moderate to severe chronic kidney disease. Potential mechanisms underlying the chronic kidney disease and frailty connection remain elusive.","author":[{"dropping-particle":"","family":"Wilhelm-Leen","given":"E R","non-dropping-particle":"","parse-names":false,"suffix":""},{"dropping-particle":"","family":"Hall","given":"Y N","non-dropping-particle":"","parse-names":false,"suffix":""},{"dropping-particle":"","family":"M","given":"K Tamura","non-dropping-particle":"","parse-names":false,"suffix":""},{"dropping-particle":"","family":"Chertow","given":"G M","non-dropping-particle":"","parse-names":false,"suff</w:instrText>
            </w:r>
            <w:r w:rsidR="00FC0437">
              <w:rPr>
                <w:rFonts w:hint="eastAsia"/>
              </w:rPr>
              <w:instrText>ix":""}],"container-title":"Am J Med","id":"ITEM-1","issue":"7","issued":{"date-parts":[["2009"]]},"note":"</w:instrText>
            </w:r>
            <w:r w:rsidR="00FC0437">
              <w:rPr>
                <w:rFonts w:hint="eastAsia"/>
              </w:rPr>
              <w:instrText>因為</w:instrText>
            </w:r>
            <w:r w:rsidR="00FC0437">
              <w:rPr>
                <w:rFonts w:hint="eastAsia"/>
              </w:rPr>
              <w:instrText>y</w:instrText>
            </w:r>
            <w:r w:rsidR="00FC0437">
              <w:rPr>
                <w:rFonts w:hint="eastAsia"/>
              </w:rPr>
              <w:instrText>軸是</w:instrText>
            </w:r>
            <w:r w:rsidR="00FC0437">
              <w:rPr>
                <w:rFonts w:hint="eastAsia"/>
              </w:rPr>
              <w:instrText>odds of frailty</w:instrText>
            </w:r>
            <w:r w:rsidR="00FC0437">
              <w:rPr>
                <w:rFonts w:hint="eastAsia"/>
              </w:rPr>
              <w:instrText>，所以沒有比較不同</w:instrText>
            </w:r>
            <w:r w:rsidR="00FC0437">
              <w:rPr>
                <w:rFonts w:hint="eastAsia"/>
              </w:rPr>
              <w:instrText>frailty</w:instrText>
            </w:r>
            <w:r w:rsidR="00FC0437">
              <w:rPr>
                <w:rFonts w:hint="eastAsia"/>
              </w:rPr>
              <w:instrText>程度者的</w:instrText>
            </w:r>
            <w:r w:rsidR="00FC0437">
              <w:rPr>
                <w:rFonts w:hint="eastAsia"/>
              </w:rPr>
              <w:instrText>inflammation</w:instrText>
            </w:r>
            <w:r w:rsidR="00FC0437">
              <w:rPr>
                <w:rFonts w:hint="eastAsia"/>
              </w:rPr>
              <w:instrText>及</w:instrText>
            </w:r>
            <w:r w:rsidR="00FC0437">
              <w:rPr>
                <w:rFonts w:hint="eastAsia"/>
              </w:rPr>
              <w:instrText>CVD</w:instrText>
            </w:r>
            <w:r w:rsidR="00FC0437">
              <w:rPr>
                <w:rFonts w:hint="eastAsia"/>
              </w:rPr>
              <w:instrText>的比例</w:instrText>
            </w:r>
            <w:r w:rsidR="00FC0437">
              <w:rPr>
                <w:rFonts w:hint="eastAsia"/>
              </w:rPr>
              <w:instrText>","page":"664-71 e2","title":"Frailty and chronic kidney disease: the Third National Heal</w:instrText>
            </w:r>
            <w:r w:rsidR="00FC0437">
              <w:instrText>th and Nutrition Evaluation Survey","type":"article-journal","volume":"122"},"uris":["http://www.mendeley.com/documents/?uuid=2d3e4ff7-0eee-44bf-b119-2e285ff1629b"]}],"mendeley":{"formattedCitation":"(Wilhelm-Leen, Hall, M, &amp;Chertow, 2009)","plainTextFormattedCitation":"(Wilhelm-Leen, Hall, M, &amp;Chertow, 2009)","previouslyFormattedCitation":"(Wilhelm-Leen et al. 2009)"},"properties":{"noteIndex":0},"schema":"https://github.com/citation-style-language/schema/raw/master/csl-citation.json"}</w:instrText>
            </w:r>
            <w:r>
              <w:fldChar w:fldCharType="separate"/>
            </w:r>
            <w:r w:rsidR="00FC0437" w:rsidRPr="00FC0437">
              <w:rPr>
                <w:noProof/>
              </w:rPr>
              <w:t>(Wilhelm-</w:t>
            </w:r>
            <w:r w:rsidR="00FC0437" w:rsidRPr="00FC0437">
              <w:rPr>
                <w:noProof/>
              </w:rPr>
              <w:lastRenderedPageBreak/>
              <w:t>Leen, Hall, M, &amp;Chertow, 2009)</w:t>
            </w:r>
            <w:r>
              <w:fldChar w:fldCharType="end"/>
            </w:r>
          </w:p>
        </w:tc>
      </w:tr>
      <w:tr w:rsidR="00FC0437" w:rsidTr="00603152">
        <w:tc>
          <w:tcPr>
            <w:tcW w:w="298" w:type="dxa"/>
            <w:vMerge w:val="restart"/>
          </w:tcPr>
          <w:p w:rsidR="009A5011" w:rsidRDefault="009A5011" w:rsidP="009A5011"/>
        </w:tc>
        <w:tc>
          <w:tcPr>
            <w:tcW w:w="1969" w:type="dxa"/>
            <w:vMerge w:val="restart"/>
          </w:tcPr>
          <w:p w:rsidR="009A5011" w:rsidRDefault="009A5011" w:rsidP="009A5011">
            <w:r>
              <w:rPr>
                <w:rFonts w:hint="eastAsia"/>
              </w:rPr>
              <w:t>Immunological</w:t>
            </w:r>
          </w:p>
        </w:tc>
        <w:tc>
          <w:tcPr>
            <w:tcW w:w="3475" w:type="dxa"/>
            <w:gridSpan w:val="2"/>
          </w:tcPr>
          <w:p w:rsidR="009A5011" w:rsidRDefault="009A5011" w:rsidP="009A5011">
            <w:r>
              <w:rPr>
                <w:rFonts w:hint="eastAsia"/>
              </w:rPr>
              <w:t>I</w:t>
            </w:r>
            <w:r>
              <w:t>nflammatory</w:t>
            </w:r>
          </w:p>
        </w:tc>
        <w:tc>
          <w:tcPr>
            <w:tcW w:w="1751" w:type="dxa"/>
          </w:tcPr>
          <w:p w:rsidR="009A5011" w:rsidRDefault="009A5011" w:rsidP="009A5011"/>
        </w:tc>
        <w:tc>
          <w:tcPr>
            <w:tcW w:w="1560" w:type="dxa"/>
          </w:tcPr>
          <w:p w:rsidR="009A5011" w:rsidRDefault="009A5011" w:rsidP="009A5011"/>
        </w:tc>
        <w:tc>
          <w:tcPr>
            <w:tcW w:w="1367" w:type="dxa"/>
          </w:tcPr>
          <w:p w:rsidR="009A5011" w:rsidRDefault="009A5011" w:rsidP="009A5011"/>
        </w:tc>
        <w:tc>
          <w:tcPr>
            <w:tcW w:w="1990" w:type="dxa"/>
          </w:tcPr>
          <w:p w:rsidR="009A5011" w:rsidRDefault="009A5011" w:rsidP="009A5011"/>
        </w:tc>
        <w:tc>
          <w:tcPr>
            <w:tcW w:w="1538" w:type="dxa"/>
          </w:tcPr>
          <w:p w:rsidR="009A5011" w:rsidRDefault="009A5011" w:rsidP="009A5011"/>
        </w:tc>
      </w:tr>
      <w:tr w:rsidR="00FC0437" w:rsidTr="00603152">
        <w:tc>
          <w:tcPr>
            <w:tcW w:w="298" w:type="dxa"/>
            <w:vMerge/>
          </w:tcPr>
          <w:p w:rsidR="009A5011" w:rsidRDefault="009A5011" w:rsidP="009A5011"/>
        </w:tc>
        <w:tc>
          <w:tcPr>
            <w:tcW w:w="1969" w:type="dxa"/>
            <w:vMerge/>
          </w:tcPr>
          <w:p w:rsidR="009A5011" w:rsidRDefault="009A5011" w:rsidP="009A5011"/>
        </w:tc>
        <w:tc>
          <w:tcPr>
            <w:tcW w:w="244" w:type="dxa"/>
          </w:tcPr>
          <w:p w:rsidR="009A5011" w:rsidRDefault="009A5011" w:rsidP="009A5011"/>
        </w:tc>
        <w:tc>
          <w:tcPr>
            <w:tcW w:w="3231" w:type="dxa"/>
          </w:tcPr>
          <w:p w:rsidR="009A5011" w:rsidRDefault="009A5011" w:rsidP="009A5011">
            <w:r>
              <w:rPr>
                <w:rFonts w:hint="eastAsia"/>
              </w:rPr>
              <w:t>IL-</w:t>
            </w:r>
            <w:r>
              <w:t>6*</w:t>
            </w:r>
          </w:p>
        </w:tc>
        <w:tc>
          <w:tcPr>
            <w:tcW w:w="1751" w:type="dxa"/>
          </w:tcPr>
          <w:p w:rsidR="009A5011" w:rsidRDefault="009A5011" w:rsidP="009A5011">
            <w:r>
              <w:t xml:space="preserve">Worse </w:t>
            </w:r>
            <w:r>
              <w:rPr>
                <w:rFonts w:hint="eastAsia"/>
              </w:rPr>
              <w:t>frailty</w:t>
            </w:r>
          </w:p>
        </w:tc>
        <w:tc>
          <w:tcPr>
            <w:tcW w:w="1560" w:type="dxa"/>
          </w:tcPr>
          <w:p w:rsidR="009A5011" w:rsidRDefault="009A5011" w:rsidP="009A5011">
            <w:r>
              <w:rPr>
                <w:rFonts w:hint="eastAsia"/>
              </w:rPr>
              <w:t xml:space="preserve">Fried </w:t>
            </w:r>
            <w:r>
              <w:t>Phenotypes</w:t>
            </w:r>
          </w:p>
        </w:tc>
        <w:tc>
          <w:tcPr>
            <w:tcW w:w="1367" w:type="dxa"/>
          </w:tcPr>
          <w:p w:rsidR="009A5011" w:rsidRDefault="009A5011" w:rsidP="009A5011">
            <w:r>
              <w:rPr>
                <w:rFonts w:hint="eastAsia"/>
              </w:rPr>
              <w:t>762</w:t>
            </w:r>
          </w:p>
        </w:tc>
        <w:tc>
          <w:tcPr>
            <w:tcW w:w="1990" w:type="dxa"/>
          </w:tcPr>
          <w:p w:rsidR="009A5011" w:rsidRDefault="009A5011" w:rsidP="009A5011">
            <w:r>
              <w:t>CKD stage 5D (hemodialysis)</w:t>
            </w:r>
          </w:p>
        </w:tc>
        <w:tc>
          <w:tcPr>
            <w:tcW w:w="1538" w:type="dxa"/>
          </w:tcPr>
          <w:p w:rsidR="009A5011" w:rsidRDefault="009A5011" w:rsidP="00FC0437">
            <w:r>
              <w:fldChar w:fldCharType="begin" w:fldLock="1"/>
            </w:r>
            <w:r w:rsidR="00FC0437">
              <w:instrText>ADDIN CSL_CITATION {"citationItems":[{"id":"ITEM-1","itemData":{"DOI":"10.2215/CJN.12131116","ISBN":"1555-905X (Electronic) 1555-9041 (Linking)","PMID":"28576906","abstract":"BACKGROUND AND OBJECTIVES: Frailty is common among patients on hemodialysis and associated with adverse outcomes. However, little is known about changes in frailty over time and the factors associated with those changes. DESIGN, SETTING, PARTICIPANTS, &amp; MEASUREMENTS: To address these questions, we examined 762 participants in the A Cohort to Investigate the Value of Exercise/Analyses Designed to Investigate the Paradox of Obesity and Survival in ESRD cohort study, among whom frailty was assessed at baseline and 12 and 24 months. We used ordinal generalized estimating equations analyses and modeled frailty (on a scale from zero to five possible components) and death during follow-up. RESULTS: The mean frailty score at baseline was 1.9, and the distribution of frailty scores was similar at each evaluation. However, most participants' scores changed, with patients improving almost as often as worsening (overall change, 0.2 points per year; 95% confidence interval, 0.1 to 0.3). Hispanic ethnicity (0.6 points per year; 95% confidence interval, 0.0 to 1.1) and diabetes (0.7 points per year; 95% confidence interval, 0.3 to 1.0) were associated with higher frailty scores and higher serum albumin concentration with lower frailty scores (-1.1 points per g/dl; 95% confidence interval, -1.5 to -0.7). In addition, patients whose serum albumin increased over time were less likely to become frail, with each 1-g/dl increase in albumin associated with a 0.4-point reduction in frailty score (95% confidence interval, -0.80 to -0.05). To examine the underpinnings of the association between serum albumin and frailty, we included serum IL-6, normalized protein catabolic rate, and patient self-report of hospitalization within the last year in a second model. Higher IL-6 and hospitalization were statistically significantly associated with worse frailty at any point and worsening frailty over time, whereas normalized protein catabolic rate was not independently associated with frailty. CONCLUSIONS: There was substantial year to year variability in frailty scores, with approximately equal numbers of patients improving and worsening. Markers of inflammation and hospitalization were independently associated with worsening frailty. Studies should examine whether interventions to address inflammation or posthospitalization rehabilitation can improve the trajectory of frailty.","author":[{"dropping-particle":"","family":"Johansen","given":"K L","non-dropping-particle":"","parse-names":false,"suffix":""},{"dropping-particle":"","family":"Dalrymple","given":"L S","non-dropping-particle":"","parse-names":false,"suffix":""},{"dropping-particle":"","family":"Delgado","given":"C","non-dropping-particle":"","parse-names":false,"suffix":""},{"dropping-particle":"","family":"Chertow","given":"G M","non-dropping-particle":"","parse-names":false,"suffix":""},{"dropping-particle":"","family":"Segal","given":"M R","non-dropping-particle":"","parse-names":false,"suffix":""},{"dropping-particle":"","family":"Chiang","given":"J","non-dropping-particle":"","parse-names":false,"suffix":""},{"dropping-particle":"","family":"Grimes","given":"B","non-dropping-particle":"","parse-names":false,"suffix":""},{"dropping-particle":"","family":"Kaysen","given":"G A","non-dropping-particle":"","parse-names":false,"suffix":""}],"container-title":"Clin J Am Soc Nephrol","id":"ITEM-1","issue":"7","issued":{"date-parts":[["2017"]]},"note":"Johansen, Kirsten L\nDalrymple, Lorien S\nDelgado, Cynthia\nChertow, Glenn M\nSegal, Mark R\nChiang, Janet\nGrimes, Barbara\nKaysen, George A\neng\nIK2 CX000527/CX/CSRD VA/\nK24 DK085153/DK/NIDDK NIH HHS/\nR01 DK107269/DK/NIDDK NIH HHS/\nUL1 TR000004/TR/NCATS NIH HHS/\nMulticenter Study\n2017/06/04 06:00\nClin J Am Soc Nephrol. 2017 Jul 7;12(7):1100-1108. doi: 10.2215/CJN.12131116. Epub 2017 Jun 2.","page":"1100-1108","title":"Factors Associated with Frailty and Its Trajectory among Patients on Hemodialysis","type":"article-journal","volume":"12"},"uris":["http://www.mendeley.com/documents/?uuid=117dccac-0014-4059-be78-4f0c376b1f95"]}],"mendeley":{"formattedCitation":"(K LJohansen et al., 2017)","plainTextFormattedCitation":"(K LJohansen et al., 2017)","previouslyFormattedCitation":"(K LJohansen et al. 2017)"},"properties":{"noteIndex":0},"schema":"https://github.com/citation-style-language/schema/raw/master/csl-citation.json"}</w:instrText>
            </w:r>
            <w:r>
              <w:fldChar w:fldCharType="separate"/>
            </w:r>
            <w:r w:rsidR="00FC0437" w:rsidRPr="00FC0437">
              <w:rPr>
                <w:noProof/>
              </w:rPr>
              <w:t>(K LJohansen et al., 2017)</w:t>
            </w:r>
            <w:r>
              <w:fldChar w:fldCharType="end"/>
            </w:r>
            <w:r>
              <w:t>*</w:t>
            </w:r>
          </w:p>
        </w:tc>
      </w:tr>
      <w:tr w:rsidR="00FC0437" w:rsidTr="00603152">
        <w:tc>
          <w:tcPr>
            <w:tcW w:w="298" w:type="dxa"/>
            <w:vMerge/>
          </w:tcPr>
          <w:p w:rsidR="009A5011" w:rsidRDefault="009A5011" w:rsidP="009A5011"/>
        </w:tc>
        <w:tc>
          <w:tcPr>
            <w:tcW w:w="1969" w:type="dxa"/>
            <w:vMerge/>
          </w:tcPr>
          <w:p w:rsidR="009A5011" w:rsidRDefault="009A5011" w:rsidP="009A5011"/>
        </w:tc>
        <w:tc>
          <w:tcPr>
            <w:tcW w:w="244" w:type="dxa"/>
          </w:tcPr>
          <w:p w:rsidR="009A5011" w:rsidRDefault="009A5011" w:rsidP="009A5011"/>
        </w:tc>
        <w:tc>
          <w:tcPr>
            <w:tcW w:w="3231" w:type="dxa"/>
          </w:tcPr>
          <w:p w:rsidR="009A5011" w:rsidRDefault="009A5011" w:rsidP="009A5011">
            <w:r>
              <w:rPr>
                <w:rFonts w:hint="eastAsia"/>
              </w:rPr>
              <w:t>CRP</w:t>
            </w:r>
          </w:p>
        </w:tc>
        <w:tc>
          <w:tcPr>
            <w:tcW w:w="1751" w:type="dxa"/>
            <w:vMerge w:val="restart"/>
          </w:tcPr>
          <w:p w:rsidR="009A5011" w:rsidRDefault="009A5011" w:rsidP="009A5011">
            <w:r>
              <w:t>After adjustment, OR 1.76 (1.28-</w:t>
            </w:r>
            <w:r w:rsidRPr="00526B1A">
              <w:t xml:space="preserve">2.41) </w:t>
            </w:r>
            <w:r>
              <w:t>to 1.50 (1.07-</w:t>
            </w:r>
            <w:r w:rsidRPr="00526B1A">
              <w:t>2.09)</w:t>
            </w:r>
          </w:p>
        </w:tc>
        <w:tc>
          <w:tcPr>
            <w:tcW w:w="1560" w:type="dxa"/>
            <w:vMerge w:val="restart"/>
          </w:tcPr>
          <w:p w:rsidR="009A5011" w:rsidRDefault="009A5011" w:rsidP="009A5011">
            <w:r>
              <w:rPr>
                <w:rFonts w:hint="eastAsia"/>
              </w:rPr>
              <w:t>F</w:t>
            </w:r>
            <w:r>
              <w:t>ried Phenotypes</w:t>
            </w:r>
          </w:p>
        </w:tc>
        <w:tc>
          <w:tcPr>
            <w:tcW w:w="1367" w:type="dxa"/>
            <w:vMerge w:val="restart"/>
          </w:tcPr>
          <w:p w:rsidR="009A5011" w:rsidRDefault="009A5011" w:rsidP="009A5011">
            <w:r>
              <w:rPr>
                <w:rFonts w:hint="eastAsia"/>
              </w:rPr>
              <w:t>5888</w:t>
            </w:r>
          </w:p>
        </w:tc>
        <w:tc>
          <w:tcPr>
            <w:tcW w:w="1990" w:type="dxa"/>
            <w:vMerge w:val="restart"/>
          </w:tcPr>
          <w:p w:rsidR="009A5011" w:rsidRPr="00A46C99" w:rsidRDefault="009A5011" w:rsidP="009A5011">
            <w:pPr>
              <w:rPr>
                <w:rFonts w:eastAsia="DengXian" w:cstheme="minorHAnsi"/>
                <w:lang w:eastAsia="zh-CN"/>
              </w:rPr>
            </w:pPr>
            <w:r w:rsidRPr="00A46C99">
              <w:rPr>
                <w:rFonts w:cstheme="minorHAnsi"/>
              </w:rPr>
              <w:t xml:space="preserve">Chronic kidney insufficiency, serum creatinine </w:t>
            </w:r>
            <w:r w:rsidRPr="00A46C99">
              <w:rPr>
                <w:rFonts w:eastAsia="DengXian" w:cstheme="minorHAnsi"/>
                <w:lang w:eastAsia="zh-CN"/>
              </w:rPr>
              <w:t>≥</w:t>
            </w:r>
            <w:r w:rsidRPr="00A46C99">
              <w:rPr>
                <w:rFonts w:cstheme="minorHAnsi"/>
              </w:rPr>
              <w:t>1.3mg/</w:t>
            </w:r>
            <w:r w:rsidRPr="00A46C99">
              <w:rPr>
                <w:rFonts w:eastAsia="DengXian" w:cstheme="minorHAnsi"/>
                <w:lang w:eastAsia="zh-CN"/>
              </w:rPr>
              <w:t>dL</w:t>
            </w:r>
          </w:p>
        </w:tc>
        <w:tc>
          <w:tcPr>
            <w:tcW w:w="1538" w:type="dxa"/>
            <w:vMerge w:val="restart"/>
          </w:tcPr>
          <w:p w:rsidR="009A5011" w:rsidRDefault="009A5011" w:rsidP="00FC0437">
            <w:r>
              <w:fldChar w:fldCharType="begin" w:fldLock="1"/>
            </w:r>
            <w:r w:rsidR="00FC0437">
              <w:instrText>ADDIN CSL_CITATION {"citationItems":[{"id":"ITEM-1","itemData":{"DOI":"10.1053/j.ajkd.2003.12.049","ISBN":"0272-6386","ISSN":"02726386","PMID":"15112177","abstract":"Background: Frailty has been defined as a tool to define individuals who lack functional reserve and are at risk for functional decline. We hypothesized that chronic renal insufficiency (CRI) would be associated with a greater prevalence of frailty and disability in the elderly. Methods: This cross-sectional analysis used baseline data collected from the Cardiovascular Health Study, which enrolled 5,888 community-dwelling adults aged 65 years or older from 4 clinical centers in the United States. Renal insufficiency is defined as a serum creatinine level of 1.3 mg/dL or greater (≥115 μmol/L) in women and 1.5 mg/dL or greater (≥133 μmol/L) in men. Frailty is defined by the presence of 3 of the following abnormalities: unintentional weight loss, self-reported exhaustion, measured weakness, slow walking speed, and low physical activity. Disability is defined as any self-reported difficulty with activities of daily living. Results: Among 5,808 participants with creatinine levels measured at entry, 15.9% of men (n = 394) and 7.6% of women (n = 254) had CRI. Prevalences of frailty (15% versus 6%; P &lt; 0.001) and disability (12% versus 7%; P = 0.001) were greater in participants with CRI compared with those with normal renal function. After multivariate adjustment for comorbidity, CRI remained significantly associated with frailty (odds ratio, 1.76; 95% confidence interval, 1.28 to 2.41), but not disability (odds ratio, 1.26; 95% confidence interval, 0.94 to 1.69). Conclusion: Elderly persons with CRI have a high prevalence of frailty, which may signal their risk for progression to adverse health outcomes. If confirmed in other studies, identification of frailty in patients with CRI may warrant special interventions to preserve their independence, quality of life, and survival. © 2004 by the National Kidney Foundation, Inc.","author":[{"dropping-particle":"","family":"Shlipak","given":"Michael G.","non-dropping-particle":"","parse-names":false,"suffix":""},{"dropping-particle":"","family":"Stehman-Breen","given":"Catherine","non-dropping-particle":"","parse-names":false,"suffix":""},{"dropping-particle":"","family":"Fried","given":"Linda F.","non-dropping-particle":"","parse-names":false,"suffix":""},{"dropping-particle":"","family":"Song","given":"Xiao","non-dropping-particle":"","parse-names":false,"suffix":""},{"dropping-particle":"","family":"Siscovick","given":"David","non-dropping-particle":"","parse-names":false,"suffix":""},{"dropping-particle":"","family":"Fried","given":"Linda P.","non-dropping-particle":"","parse-names":false,"suffix":""},{"dropping-particle":"","family":"Psaty","given":"Bruce M.","non-dropping-particle":"","parse-names":false,"suffix":""},{"dropping-particle":"","family":"Newman","given":"Anne B.","non-dropping-particle":"","parse-names":false,"suffix":""}],"container-title":"American Journal of Kidney Diseases","id":"ITEM-1","issue":"5","issued":{"date-parts":[["2004"]]},"note":"Shlipak, Michael G\nStehman-Breen, Catherine\nFried, Linda F\nSong, Xiao\nSiscovick, David\nFried, Linda P\nPsaty, Bruce M\nNewman, Anne B\neng\n2004/04/28 05:00\nAm J Kidney Dis. 2004 May;43(5):861-7.","page":"861-867","title":"The Presence of Frailty in Elderly Persons with Chronic Renal Insufficiency","type":"article-journal","volume":"43"},"uris":["http://www.mendeley.com/documents/?uuid=7490eafe-91e7-4729-82dc-b04750768eda"]}],"mendeley":{"formattedCitation":"(Shlipak et al., 2004)","plainTextFormattedCitation":"(Shlipak et al., 2004)","previouslyFormattedCitation":"(Shlipak et al. 2004)"},"properties":{"noteIndex":0},"schema":"https://github.com/citation-style-language/schema/raw/master/csl-citation.json"}</w:instrText>
            </w:r>
            <w:r>
              <w:fldChar w:fldCharType="separate"/>
            </w:r>
            <w:r w:rsidR="00FC0437" w:rsidRPr="00FC0437">
              <w:rPr>
                <w:noProof/>
              </w:rPr>
              <w:t>(Shlipak et al., 2004)</w:t>
            </w:r>
            <w:r>
              <w:fldChar w:fldCharType="end"/>
            </w:r>
          </w:p>
        </w:tc>
      </w:tr>
      <w:tr w:rsidR="00FC0437" w:rsidTr="00603152">
        <w:tc>
          <w:tcPr>
            <w:tcW w:w="298" w:type="dxa"/>
            <w:vMerge/>
          </w:tcPr>
          <w:p w:rsidR="009A5011" w:rsidRDefault="009A5011" w:rsidP="009A5011"/>
        </w:tc>
        <w:tc>
          <w:tcPr>
            <w:tcW w:w="1969" w:type="dxa"/>
            <w:vMerge/>
          </w:tcPr>
          <w:p w:rsidR="009A5011" w:rsidRDefault="009A5011" w:rsidP="009A5011"/>
        </w:tc>
        <w:tc>
          <w:tcPr>
            <w:tcW w:w="244" w:type="dxa"/>
          </w:tcPr>
          <w:p w:rsidR="009A5011" w:rsidRDefault="009A5011" w:rsidP="009A5011"/>
        </w:tc>
        <w:tc>
          <w:tcPr>
            <w:tcW w:w="3231" w:type="dxa"/>
          </w:tcPr>
          <w:p w:rsidR="009A5011" w:rsidRDefault="009A5011" w:rsidP="009A5011">
            <w:r>
              <w:t>F</w:t>
            </w:r>
            <w:r>
              <w:rPr>
                <w:rFonts w:hint="eastAsia"/>
              </w:rPr>
              <w:t>ibri</w:t>
            </w:r>
            <w:r>
              <w:t>nogen</w:t>
            </w:r>
          </w:p>
        </w:tc>
        <w:tc>
          <w:tcPr>
            <w:tcW w:w="1751" w:type="dxa"/>
            <w:vMerge/>
          </w:tcPr>
          <w:p w:rsidR="009A5011" w:rsidRDefault="009A5011" w:rsidP="009A5011"/>
        </w:tc>
        <w:tc>
          <w:tcPr>
            <w:tcW w:w="1560" w:type="dxa"/>
            <w:vMerge/>
          </w:tcPr>
          <w:p w:rsidR="009A5011" w:rsidRPr="00526B1A" w:rsidRDefault="009A5011" w:rsidP="009A5011"/>
        </w:tc>
        <w:tc>
          <w:tcPr>
            <w:tcW w:w="1367" w:type="dxa"/>
            <w:vMerge/>
          </w:tcPr>
          <w:p w:rsidR="009A5011" w:rsidRDefault="009A5011" w:rsidP="009A5011"/>
        </w:tc>
        <w:tc>
          <w:tcPr>
            <w:tcW w:w="1990" w:type="dxa"/>
            <w:vMerge/>
          </w:tcPr>
          <w:p w:rsidR="009A5011" w:rsidRDefault="009A5011" w:rsidP="009A5011"/>
        </w:tc>
        <w:tc>
          <w:tcPr>
            <w:tcW w:w="1538" w:type="dxa"/>
            <w:vMerge/>
          </w:tcPr>
          <w:p w:rsidR="009A5011" w:rsidRDefault="009A5011" w:rsidP="009A5011"/>
        </w:tc>
      </w:tr>
      <w:tr w:rsidR="00FC0437" w:rsidTr="00603152">
        <w:trPr>
          <w:trHeight w:val="274"/>
        </w:trPr>
        <w:tc>
          <w:tcPr>
            <w:tcW w:w="298" w:type="dxa"/>
            <w:vMerge w:val="restart"/>
          </w:tcPr>
          <w:p w:rsidR="009A5011" w:rsidRDefault="009A5011" w:rsidP="009A5011"/>
        </w:tc>
        <w:tc>
          <w:tcPr>
            <w:tcW w:w="1969" w:type="dxa"/>
            <w:vMerge w:val="restart"/>
          </w:tcPr>
          <w:p w:rsidR="009A5011" w:rsidRDefault="009A5011" w:rsidP="009A5011">
            <w:r>
              <w:t>Endocrinologic/ Metabolic</w:t>
            </w:r>
          </w:p>
        </w:tc>
        <w:tc>
          <w:tcPr>
            <w:tcW w:w="3475" w:type="dxa"/>
            <w:gridSpan w:val="2"/>
            <w:vMerge w:val="restart"/>
          </w:tcPr>
          <w:p w:rsidR="009A5011" w:rsidRDefault="009A5011" w:rsidP="009A5011">
            <w:r>
              <w:rPr>
                <w:rFonts w:hint="eastAsia"/>
              </w:rPr>
              <w:t>Diabetes</w:t>
            </w:r>
          </w:p>
        </w:tc>
        <w:tc>
          <w:tcPr>
            <w:tcW w:w="1751" w:type="dxa"/>
          </w:tcPr>
          <w:p w:rsidR="009A5011" w:rsidRDefault="009A5011" w:rsidP="009A5011">
            <w:r>
              <w:t xml:space="preserve">Frailty scores </w:t>
            </w:r>
            <w:r>
              <w:rPr>
                <w:rFonts w:hint="eastAsia"/>
              </w:rPr>
              <w:t>+0.7 poin</w:t>
            </w:r>
            <w:r>
              <w:t>ts per year</w:t>
            </w:r>
          </w:p>
        </w:tc>
        <w:tc>
          <w:tcPr>
            <w:tcW w:w="1560" w:type="dxa"/>
          </w:tcPr>
          <w:p w:rsidR="009A5011" w:rsidRPr="00221176" w:rsidRDefault="009A5011" w:rsidP="009A5011">
            <w:r>
              <w:rPr>
                <w:rFonts w:hint="eastAsia"/>
              </w:rPr>
              <w:t>F</w:t>
            </w:r>
            <w:r>
              <w:t>ried Phenotypes</w:t>
            </w:r>
          </w:p>
        </w:tc>
        <w:tc>
          <w:tcPr>
            <w:tcW w:w="1367" w:type="dxa"/>
          </w:tcPr>
          <w:p w:rsidR="009A5011" w:rsidRDefault="009A5011" w:rsidP="009A5011">
            <w:r>
              <w:rPr>
                <w:rFonts w:hint="eastAsia"/>
              </w:rPr>
              <w:t>762</w:t>
            </w:r>
          </w:p>
        </w:tc>
        <w:tc>
          <w:tcPr>
            <w:tcW w:w="1990" w:type="dxa"/>
          </w:tcPr>
          <w:p w:rsidR="009A5011" w:rsidRDefault="009A5011" w:rsidP="009A5011">
            <w:r>
              <w:t>CKD stage 5D (hemodialysis)</w:t>
            </w:r>
          </w:p>
        </w:tc>
        <w:tc>
          <w:tcPr>
            <w:tcW w:w="1538" w:type="dxa"/>
          </w:tcPr>
          <w:p w:rsidR="009A5011" w:rsidRDefault="009A5011" w:rsidP="00FC0437">
            <w:r>
              <w:fldChar w:fldCharType="begin" w:fldLock="1"/>
            </w:r>
            <w:r w:rsidR="00FC0437">
              <w:instrText>ADDIN CSL_CITATION {"citationItems":[{"id":"ITEM-1","itemData":{"DOI":"10.2215/CJN.12131116","ISBN":"1555-905X (Electronic) 1555-9041 (Linking)","PMID":"28576906","abstract":"BACKGROUND AND OBJECTIVES: Frailty is common among patients on hemodialysis and associated with adverse outcomes. However, little is known about changes in frailty over time and the factors associated with those changes. DESIGN, SETTING, PARTICIPANTS, &amp; MEASUREMENTS: To address these questions, we examined 762 participants in the A Cohort to Investigate the Value of Exercise/Analyses Designed to Investigate the Paradox of Obesity and Survival in ESRD cohort study, among whom frailty was assessed at baseline and 12 and 24 months. We used ordinal generalized estimating equations analyses and modeled frailty (on a scale from zero to five possible components) and death during follow-up. RESULTS: The mean frailty score at baseline was 1.9, and the distribution of frailty scores was similar at each evaluation. However, most participants' scores changed, with patients improving almost as often as worsening (overall change, 0.2 points per year; 95% confidence interval, 0.1 to 0.3). Hispanic ethnicity (0.6 points per year; 95% confidence interval, 0.0 to 1.1) and diabetes (0.7 points per year; 95% confidence interval, 0.3 to 1.0) were associated with higher frailty scores and higher serum albumin concentration with lower frailty scores (-1.1 points per g/dl; 95% confidence interval, -1.5 to -0.7). In addition, patients whose serum albumin increased over time were less likely to become frail, with each 1-g/dl increase in albumin associated with a 0.4-point reduction in frailty score (95% confidence interval, -0.80 to -0.05). To examine the underpinnings of the association between serum albumin and frailty, we included serum IL-6, normalized protein catabolic rate, and patient self-report of hospitalization within the last year in a second model. Higher IL-6 and hospitalization were statistically significantly associated with worse frailty at any point and worsening frailty over time, whereas normalized protein catabolic rate was not independently associated with frailty. CONCLUSIONS: There was substantial year to year variability in frailty scores, with approximately equal numbers of patients improving and worsening. Markers of inflammation and hospitalization were independently associated with worsening frailty. Studies should examine whether interventions to address inflammation or posthospitalization rehabilitation can improve the trajectory of frailty.","author":[{"dropping-particle":"","family":"Johansen","given":"K L","non-dropping-particle":"","parse-names":false,"suffix":""},{"dropping-particle":"","family":"Dalrymple","given":"L S","non-dropping-particle":"","parse-names":false,"suffix":""},{"dropping-particle":"","family":"Delgado","given":"C","non-dropping-particle":"","parse-names":false,"suffix":""},{"dropping-particle":"","family":"Chertow","given":"G M","non-dropping-particle":"","parse-names":false,"suffix":""},{"dropping-particle":"","family":"Segal","given":"M R","non-dropping-particle":"","parse-names":false,"suffix":""},{"dropping-particle":"","family":"Chiang","given":"J","non-dropping-particle":"","parse-names":false,"suffix":""},{"dropping-particle":"","family":"Grimes","given":"B","non-dropping-particle":"","parse-names":false,"suffix":""},{"dropping-particle":"","family":"Kaysen","given":"G A","non-dropping-particle":"","parse-names":false,"suffix":""}],"container-title":"Clin J Am Soc Nephrol","id":"ITEM-1","issue":"7","issued":{"date-parts":[["2017"]]},"note":"Johansen, Kirsten L\nDalrymple, Lorien S\nDelgado, Cynthia\nChertow, Glenn M\nSegal, Mark R\nChiang, Janet\nGrimes, Barbara\nKaysen, George A\neng\nIK2 CX000527/CX/CSRD VA/\nK24 DK085153/DK/NIDDK NIH HHS/\nR01 DK107269/DK/NIDDK NIH HHS/\nUL1 TR000004/TR/NCATS NIH HHS/\nMulticenter Study\n2017/06/04 06:00\nClin J Am Soc Nephrol. 2017 Jul 7;12(7):1100-1108. doi: 10.2215/CJN.12131116. Epub 2017 Jun 2.","page":"1100-1108","title":"Factors Associated with Frailty and Its Trajectory among Patients on Hemodialysis","type":"article-journal","volume":"12"},"uris":["http://www.mendeley.com/documents/?uuid=117dccac-0014-4059-be78-4f0c376b1f95"]}],"mendeley":{"formattedCitation":"(K LJohansen et al., 2017)","plainTextFormattedCitation":"(K LJohansen et al., 2017)","previouslyFormattedCitation":"(K LJohansen et al. 2017)"},"properties":{"noteIndex":0},"schema":"https://github.com/citation-style-language/schema/raw/master/csl-citation.json"}</w:instrText>
            </w:r>
            <w:r>
              <w:fldChar w:fldCharType="separate"/>
            </w:r>
            <w:r w:rsidR="00FC0437" w:rsidRPr="00FC0437">
              <w:rPr>
                <w:noProof/>
              </w:rPr>
              <w:t>(K LJohansen et al., 2017)</w:t>
            </w:r>
            <w:r>
              <w:fldChar w:fldCharType="end"/>
            </w:r>
            <w:r>
              <w:t>*</w:t>
            </w:r>
          </w:p>
        </w:tc>
      </w:tr>
      <w:tr w:rsidR="00FC0437" w:rsidTr="00603152">
        <w:trPr>
          <w:trHeight w:val="274"/>
        </w:trPr>
        <w:tc>
          <w:tcPr>
            <w:tcW w:w="298" w:type="dxa"/>
            <w:vMerge/>
          </w:tcPr>
          <w:p w:rsidR="009A5011" w:rsidRDefault="009A5011" w:rsidP="009A5011"/>
        </w:tc>
        <w:tc>
          <w:tcPr>
            <w:tcW w:w="1969" w:type="dxa"/>
            <w:vMerge/>
          </w:tcPr>
          <w:p w:rsidR="009A5011" w:rsidRDefault="009A5011" w:rsidP="009A5011"/>
        </w:tc>
        <w:tc>
          <w:tcPr>
            <w:tcW w:w="3475" w:type="dxa"/>
            <w:gridSpan w:val="2"/>
            <w:vMerge/>
          </w:tcPr>
          <w:p w:rsidR="009A5011" w:rsidRDefault="009A5011" w:rsidP="009A5011"/>
        </w:tc>
        <w:tc>
          <w:tcPr>
            <w:tcW w:w="1751" w:type="dxa"/>
          </w:tcPr>
          <w:p w:rsidR="009A5011" w:rsidRDefault="009A5011" w:rsidP="009A5011">
            <w:r>
              <w:rPr>
                <w:rFonts w:hint="eastAsia"/>
              </w:rPr>
              <w:t xml:space="preserve">OR </w:t>
            </w:r>
            <w:r>
              <w:t>1.68</w:t>
            </w:r>
            <w:r>
              <w:rPr>
                <w:rFonts w:hint="eastAsia"/>
              </w:rPr>
              <w:t xml:space="preserve"> (</w:t>
            </w:r>
            <w:r>
              <w:t>1.16-2.45</w:t>
            </w:r>
            <w:r>
              <w:rPr>
                <w:rFonts w:hint="eastAsia"/>
              </w:rPr>
              <w:t>)</w:t>
            </w:r>
          </w:p>
        </w:tc>
        <w:tc>
          <w:tcPr>
            <w:tcW w:w="1560" w:type="dxa"/>
          </w:tcPr>
          <w:p w:rsidR="009A5011" w:rsidRDefault="009A5011" w:rsidP="009A5011">
            <w:r>
              <w:rPr>
                <w:rFonts w:hint="eastAsia"/>
              </w:rPr>
              <w:t>Fried Pheno</w:t>
            </w:r>
            <w:r>
              <w:t>types</w:t>
            </w:r>
          </w:p>
        </w:tc>
        <w:tc>
          <w:tcPr>
            <w:tcW w:w="1367" w:type="dxa"/>
          </w:tcPr>
          <w:p w:rsidR="009A5011" w:rsidRDefault="009A5011" w:rsidP="009A5011">
            <w:r>
              <w:rPr>
                <w:rFonts w:hint="eastAsia"/>
              </w:rPr>
              <w:t>102</w:t>
            </w:r>
            <w:r>
              <w:t>56</w:t>
            </w:r>
          </w:p>
        </w:tc>
        <w:tc>
          <w:tcPr>
            <w:tcW w:w="1990" w:type="dxa"/>
          </w:tcPr>
          <w:p w:rsidR="009A5011" w:rsidRDefault="009A5011" w:rsidP="009A5011">
            <w:r>
              <w:rPr>
                <w:rFonts w:hint="eastAsia"/>
              </w:rPr>
              <w:t>CKD stage</w:t>
            </w:r>
            <w:r>
              <w:t>s</w:t>
            </w:r>
            <w:r>
              <w:rPr>
                <w:rFonts w:hint="eastAsia"/>
              </w:rPr>
              <w:t xml:space="preserve"> 1</w:t>
            </w:r>
            <w:r>
              <w:t>-5</w:t>
            </w:r>
          </w:p>
        </w:tc>
        <w:tc>
          <w:tcPr>
            <w:tcW w:w="1538" w:type="dxa"/>
          </w:tcPr>
          <w:p w:rsidR="009A5011" w:rsidRDefault="009A5011" w:rsidP="00FC0437">
            <w:r>
              <w:fldChar w:fldCharType="begin" w:fldLock="1"/>
            </w:r>
            <w:r w:rsidR="00FC0437">
              <w:instrText>ADDIN CSL_CITATION {"citationItems":[{"id":"ITEM-1","itemData":{"DOI":"10.1016/j.amjmed.2009.01.026","ISBN":"1555-7162 (Electronic)\r0002-9343 (Linking)","PMID":"19559169","abstract":"BACKGROUND: Frailty is common in the elderly and in persons with chronic diseases. Few studies have examined the association of frailty with chronic kidney disease. METHODS: We used data from the Third National Health and Nutrition Examination Survey to estimate the prevalence of frailty among persons with chronic kidney disease. We created a definition of frailty based on established validated criteria, modified to accommodate available data. We used logistic regression to determine whether and to what degree stages of chronic kidney disease were associated with frailty. We also examined factors that might mediate the association between frailty and chronic kidney disease. RESULTS: The overall prevalence of frailty was 2.8%. However, among persons with moderate to severe chronic kidney disease (estimated glomerular filtration rate &lt; 45 mL/min/1.73 m2), 20.9% were frail. The odds of frailty were significantly increased among all stages of chronic kidney disease, even after adjustment for the residual effects of age, sex, race, and prevalent chronic diseases. The odds of frailty associated with chronic kidney disease were only marginally attenuated with additional adjustment for sarcopenia, anemia, acidosis, inflammation, vitamin D deficiency, hypertension, and cardiovascular disease. Frailty and chronic kidney disease were independently associated with mortality. CONCLUSION: Frailty is significantly associated with all stages of chronic kidney disease and particularly with moderate to severe chronic kidney disease. Potential mechanisms underlying the chronic kidney disease and frailty connection remain elusive.","author":[{"dropping-particle":"","family":"Wilhelm-Leen","given":"E R","non-dropping-particle":"","parse-names":false,"suffix":""},{"dropping-particle":"","family":"Hall","given":"Y N","non-dropping-particle":"","parse-names":false,"suffix":""},{"dropping-particle":"","family":"M","given":"K Tamura","non-dropping-particle":"","parse-names":false,"suffix":""},{"dropping-particle":"","family":"Chertow","given":"G M","non-dropping-particle":"","parse-names":false,"suff</w:instrText>
            </w:r>
            <w:r w:rsidR="00FC0437">
              <w:rPr>
                <w:rFonts w:hint="eastAsia"/>
              </w:rPr>
              <w:instrText>ix":""}],"container-title":"Am J Med","id":"ITEM-1","issue":"7","issued":{"date-parts":[["2009"]]},"note":"</w:instrText>
            </w:r>
            <w:r w:rsidR="00FC0437">
              <w:rPr>
                <w:rFonts w:hint="eastAsia"/>
              </w:rPr>
              <w:instrText>因為</w:instrText>
            </w:r>
            <w:r w:rsidR="00FC0437">
              <w:rPr>
                <w:rFonts w:hint="eastAsia"/>
              </w:rPr>
              <w:instrText>y</w:instrText>
            </w:r>
            <w:r w:rsidR="00FC0437">
              <w:rPr>
                <w:rFonts w:hint="eastAsia"/>
              </w:rPr>
              <w:instrText>軸是</w:instrText>
            </w:r>
            <w:r w:rsidR="00FC0437">
              <w:rPr>
                <w:rFonts w:hint="eastAsia"/>
              </w:rPr>
              <w:instrText>odds of frailty</w:instrText>
            </w:r>
            <w:r w:rsidR="00FC0437">
              <w:rPr>
                <w:rFonts w:hint="eastAsia"/>
              </w:rPr>
              <w:instrText>，所以沒有比較不同</w:instrText>
            </w:r>
            <w:r w:rsidR="00FC0437">
              <w:rPr>
                <w:rFonts w:hint="eastAsia"/>
              </w:rPr>
              <w:instrText>frailty</w:instrText>
            </w:r>
            <w:r w:rsidR="00FC0437">
              <w:rPr>
                <w:rFonts w:hint="eastAsia"/>
              </w:rPr>
              <w:instrText>程度者的</w:instrText>
            </w:r>
            <w:r w:rsidR="00FC0437">
              <w:rPr>
                <w:rFonts w:hint="eastAsia"/>
              </w:rPr>
              <w:instrText>inflammation</w:instrText>
            </w:r>
            <w:r w:rsidR="00FC0437">
              <w:rPr>
                <w:rFonts w:hint="eastAsia"/>
              </w:rPr>
              <w:instrText>及</w:instrText>
            </w:r>
            <w:r w:rsidR="00FC0437">
              <w:rPr>
                <w:rFonts w:hint="eastAsia"/>
              </w:rPr>
              <w:instrText>CVD</w:instrText>
            </w:r>
            <w:r w:rsidR="00FC0437">
              <w:rPr>
                <w:rFonts w:hint="eastAsia"/>
              </w:rPr>
              <w:instrText>的比例</w:instrText>
            </w:r>
            <w:r w:rsidR="00FC0437">
              <w:rPr>
                <w:rFonts w:hint="eastAsia"/>
              </w:rPr>
              <w:instrText>","page":"664-71 e2","title":"Frailty and chronic kidney disease: the Third National Heal</w:instrText>
            </w:r>
            <w:r w:rsidR="00FC0437">
              <w:instrText>th and Nutrition Evaluation Survey","type":"article-journal","volume":"122"},"uris":["http://www.mendeley.com/documents/?uuid=2d3e4ff7-0eee-44bf-b119-2e285ff1629b"]}],"mendeley":{"formattedCitation":"(Wilhelm-Leen et al., 2009)","plainTextFormattedCitation":"(Wilhelm-Leen et al., 2009)","previouslyFormattedCitation":"(Wilhelm-Leen et al. 2009)"},"properties":{"noteIndex":0},"schema":"https://github.com/citation-style-language/schema/raw/master/csl-citation.json"}</w:instrText>
            </w:r>
            <w:r>
              <w:fldChar w:fldCharType="separate"/>
            </w:r>
            <w:r w:rsidR="00FC0437" w:rsidRPr="00FC0437">
              <w:rPr>
                <w:noProof/>
              </w:rPr>
              <w:t>(Wilhelm-Leen et al., 2009)</w:t>
            </w:r>
            <w:r>
              <w:fldChar w:fldCharType="end"/>
            </w:r>
          </w:p>
        </w:tc>
      </w:tr>
      <w:tr w:rsidR="00FC0437" w:rsidTr="00603152">
        <w:trPr>
          <w:trHeight w:val="274"/>
        </w:trPr>
        <w:tc>
          <w:tcPr>
            <w:tcW w:w="298" w:type="dxa"/>
            <w:vMerge/>
          </w:tcPr>
          <w:p w:rsidR="009A5011" w:rsidRDefault="009A5011" w:rsidP="009A5011"/>
        </w:tc>
        <w:tc>
          <w:tcPr>
            <w:tcW w:w="1969" w:type="dxa"/>
            <w:vMerge/>
          </w:tcPr>
          <w:p w:rsidR="009A5011" w:rsidRDefault="009A5011" w:rsidP="009A5011"/>
        </w:tc>
        <w:tc>
          <w:tcPr>
            <w:tcW w:w="3475" w:type="dxa"/>
            <w:gridSpan w:val="2"/>
          </w:tcPr>
          <w:p w:rsidR="009A5011" w:rsidRDefault="009A5011" w:rsidP="009A5011">
            <w:r>
              <w:rPr>
                <w:rFonts w:hint="eastAsia"/>
              </w:rPr>
              <w:t>Obesity</w:t>
            </w:r>
            <w:r>
              <w:t xml:space="preserve"> (</w:t>
            </w:r>
            <w:r w:rsidRPr="006C15D9">
              <w:t>IMC ≥ 30 kg/m</w:t>
            </w:r>
            <w:r w:rsidRPr="000A140F">
              <w:rPr>
                <w:vertAlign w:val="superscript"/>
              </w:rPr>
              <w:t>2</w:t>
            </w:r>
            <w:r w:rsidRPr="006C15D9">
              <w:t>)</w:t>
            </w:r>
          </w:p>
        </w:tc>
        <w:tc>
          <w:tcPr>
            <w:tcW w:w="1751" w:type="dxa"/>
          </w:tcPr>
          <w:p w:rsidR="009A5011" w:rsidRDefault="009A5011" w:rsidP="009A5011">
            <w:r>
              <w:rPr>
                <w:rFonts w:hint="eastAsia"/>
              </w:rPr>
              <w:t>OR 6.63</w:t>
            </w:r>
            <w:r>
              <w:t xml:space="preserve"> (1.16-36.77)</w:t>
            </w:r>
          </w:p>
        </w:tc>
        <w:tc>
          <w:tcPr>
            <w:tcW w:w="1560" w:type="dxa"/>
          </w:tcPr>
          <w:p w:rsidR="009A5011" w:rsidRDefault="009A5011" w:rsidP="009A5011">
            <w:r>
              <w:rPr>
                <w:rFonts w:hint="eastAsia"/>
              </w:rPr>
              <w:t xml:space="preserve">Fried </w:t>
            </w:r>
            <w:r>
              <w:t>Phenotypes</w:t>
            </w:r>
          </w:p>
        </w:tc>
        <w:tc>
          <w:tcPr>
            <w:tcW w:w="1367" w:type="dxa"/>
          </w:tcPr>
          <w:p w:rsidR="009A5011" w:rsidRDefault="009A5011" w:rsidP="009A5011">
            <w:r>
              <w:rPr>
                <w:rFonts w:hint="eastAsia"/>
              </w:rPr>
              <w:t>61</w:t>
            </w:r>
          </w:p>
        </w:tc>
        <w:tc>
          <w:tcPr>
            <w:tcW w:w="1990" w:type="dxa"/>
          </w:tcPr>
          <w:p w:rsidR="009A5011" w:rsidRDefault="009A5011" w:rsidP="009A5011">
            <w:r>
              <w:rPr>
                <w:rFonts w:hint="eastAsia"/>
              </w:rPr>
              <w:t>CKD stage</w:t>
            </w:r>
            <w:r>
              <w:t>s 3-5</w:t>
            </w:r>
          </w:p>
        </w:tc>
        <w:tc>
          <w:tcPr>
            <w:tcW w:w="1538" w:type="dxa"/>
          </w:tcPr>
          <w:p w:rsidR="009A5011" w:rsidRDefault="009A5011" w:rsidP="00FC0437">
            <w:r>
              <w:fldChar w:fldCharType="begin" w:fldLock="1"/>
            </w:r>
            <w:r w:rsidR="00FC0437">
              <w:instrText>ADDIN CSL_CITATION {"citationItems":[{"id":"ITEM-1","itemData":{"abstract":"Frailty is characterized by a decline in physiological reserves and is manifested by losses of body weight, muscle mass, strength, and energy. It is common in the elderly, and more prevalent among patients with chronic kidney disease (CKD), even in those at younger ages. The aim of this study was to assess the prevalence of frailty in patients with CKD not yet on dialysis and the possible factors common to both syndromes, for example, endothelial dysfunction, inflammatory markers, metabolic acidosis, anemia, and low level of vitamin D. We also aimed to develop a less subjective method of assessment of frailty and compare its performance with another used in patients with CKD, regarding to negative outcomes after one year of follow-up. In this study, we evaluated cross-sectionally 61 adult patients of both sexes with CKD stages 3 to 5 not yet in dialysis. The diagnosis of CKD was based on the criteria proposed by the National Kidney Foundation Kidney Disease Outcome Quality Initiative (NKF KDOQITM). The glomerular filtration rate (GFR) was estimated from serum creatinine using the MDRD formula. The diagnosis of frailty was based as proposed by Johansen et al. (2007), measuring slowness/weakness (SF-36), poor endurance/ exhaustion (SF-36), physical inactivity, and unintentional weight loss. A total of 5 points was possible, with 2 points for weakness and slowness and 1 point for each of the other criteria. Patients scoring ≥3 were defined as frail. Our instrument differed from Johansen’s since we use handgrip for assessment of weakness and 6 minutes walking test to assess physical inactivity. The patients were divided in not frail (NF) and frail (F). Besides the lab tests, the other variables assessed were C reactive protein (CRP), interleukin 6 (IL-6), tumor necrosis factor alpha (TNF-), endothelial function (assessed by brachial artery flow-mediated vasodilatation), bone density (DXA), vitamin D (HPLC). The mean age of the 61 patients included in this study was 60,5±11,5 years old, 41 % were female, and 43,9% were white. There was no statistical difference between the main causes of CKD in frail and not frail patients: hypertension (26.9% vs. 31.4%), diabetes mellitus (11.4% vs. 18.0%), and glomerulonephritis (20.0% vs. 14.8%). The median (interquartil interval) serum creatinine was 2,3 (1,7-3,5) mg/dL, the GFR was 23 (16-39) mL/min/1.73 m2. The frailty syndrome was diagnosed in 42.6% of the patients. Although the frail patients were older (p= 0.0009), …","author":[{"dropping-particle":"","family":"Mansur","given":"Henrique Novais","non-dropping-particle":"","parse-names":false,"suffix":""}],"id":"ITEM-1","issued":{"date-parts":[["2012"]]},"note":"Cause","publisher":"Universidade Federal de Juiz de Fora","title":"Fragilidade na doença renal crônica: prevalência e fatores associados","type":"article-journal"},"uris":["http://www.mendeley.com/documents/?uuid=3f061032-6caa-4940-94a5-4c000660dda7"]}],"mendeley":{"formattedCitation":"(Mansur, 2012)","plainTextFormattedCitation":"(Mansur, 2012)","previouslyFormattedCitation":"(Mansur 2012)"},"properties":{"noteIndex":0},"schema":"https://github.com/citation-style-language/schema/raw/master/csl-citation.json"}</w:instrText>
            </w:r>
            <w:r>
              <w:fldChar w:fldCharType="separate"/>
            </w:r>
            <w:r w:rsidR="00FC0437" w:rsidRPr="00FC0437">
              <w:rPr>
                <w:noProof/>
              </w:rPr>
              <w:t>(Mansur, 2012)</w:t>
            </w:r>
            <w:r>
              <w:fldChar w:fldCharType="end"/>
            </w:r>
          </w:p>
        </w:tc>
      </w:tr>
      <w:tr w:rsidR="00FC0437" w:rsidTr="00603152">
        <w:trPr>
          <w:trHeight w:val="274"/>
        </w:trPr>
        <w:tc>
          <w:tcPr>
            <w:tcW w:w="298" w:type="dxa"/>
            <w:vMerge/>
          </w:tcPr>
          <w:p w:rsidR="009A5011" w:rsidRDefault="009A5011" w:rsidP="009A5011"/>
        </w:tc>
        <w:tc>
          <w:tcPr>
            <w:tcW w:w="1969" w:type="dxa"/>
            <w:vMerge/>
          </w:tcPr>
          <w:p w:rsidR="009A5011" w:rsidRDefault="009A5011" w:rsidP="009A5011"/>
        </w:tc>
        <w:tc>
          <w:tcPr>
            <w:tcW w:w="3475" w:type="dxa"/>
            <w:gridSpan w:val="2"/>
          </w:tcPr>
          <w:p w:rsidR="009A5011" w:rsidRDefault="009A5011" w:rsidP="009A5011">
            <w:r>
              <w:rPr>
                <w:rFonts w:hint="eastAsia"/>
              </w:rPr>
              <w:t xml:space="preserve">Higher </w:t>
            </w:r>
            <w:r>
              <w:t>parathyroid hormones (PTH)</w:t>
            </w:r>
          </w:p>
        </w:tc>
        <w:tc>
          <w:tcPr>
            <w:tcW w:w="1751" w:type="dxa"/>
          </w:tcPr>
          <w:p w:rsidR="009A5011" w:rsidRDefault="009A5011" w:rsidP="009A5011">
            <w:r>
              <w:t>r= 0.30</w:t>
            </w:r>
            <w:r w:rsidRPr="00825CD9">
              <w:t xml:space="preserve"> </w:t>
            </w:r>
            <w:r>
              <w:t>(</w:t>
            </w:r>
            <w:r w:rsidRPr="00825CD9">
              <w:t>p= 0.01)</w:t>
            </w:r>
          </w:p>
        </w:tc>
        <w:tc>
          <w:tcPr>
            <w:tcW w:w="1560" w:type="dxa"/>
          </w:tcPr>
          <w:p w:rsidR="009A5011" w:rsidRDefault="009A5011" w:rsidP="009A5011">
            <w:r>
              <w:rPr>
                <w:rFonts w:hint="eastAsia"/>
              </w:rPr>
              <w:t xml:space="preserve">Fried </w:t>
            </w:r>
            <w:r>
              <w:t>Phenotypes</w:t>
            </w:r>
          </w:p>
        </w:tc>
        <w:tc>
          <w:tcPr>
            <w:tcW w:w="1367" w:type="dxa"/>
          </w:tcPr>
          <w:p w:rsidR="009A5011" w:rsidRDefault="009A5011" w:rsidP="009A5011">
            <w:r>
              <w:rPr>
                <w:rFonts w:hint="eastAsia"/>
              </w:rPr>
              <w:t>61</w:t>
            </w:r>
          </w:p>
        </w:tc>
        <w:tc>
          <w:tcPr>
            <w:tcW w:w="1990" w:type="dxa"/>
          </w:tcPr>
          <w:p w:rsidR="009A5011" w:rsidRDefault="009A5011" w:rsidP="009A5011">
            <w:r>
              <w:rPr>
                <w:rFonts w:hint="eastAsia"/>
              </w:rPr>
              <w:t>CKD stage</w:t>
            </w:r>
            <w:r>
              <w:t>s 3-5</w:t>
            </w:r>
          </w:p>
        </w:tc>
        <w:tc>
          <w:tcPr>
            <w:tcW w:w="1538" w:type="dxa"/>
          </w:tcPr>
          <w:p w:rsidR="009A5011" w:rsidRDefault="009A5011" w:rsidP="00FC0437">
            <w:r>
              <w:fldChar w:fldCharType="begin" w:fldLock="1"/>
            </w:r>
            <w:r w:rsidR="00FC0437">
              <w:instrText>ADDIN CSL_CITATION {"citationItems":[{"id":"ITEM-1","itemData":{"abstract":"Frailty is characterized by a decline in physiological reserves and is manifested by losses of body weight, muscle mass, strength, and energy. It is common in the elderly, and more prevalent among patients with chronic kidney disease (CKD), even in those at younger ages. The aim of this study was to assess the prevalence of frailty in patients with CKD not yet on dialysis and the possible factors common to both syndromes, for example, endothelial dysfunction, inflammatory markers, metabolic acidosis, anemia, and low level of vitamin D. We also aimed to develop a less subjective method of assessment of frailty and compare its performance with another used in patients with CKD, regarding to negative outcomes after one year of follow-up. In this study, we evaluated cross-sectionally 61 adult patients of both sexes with CKD stages 3 to 5 not yet in dialysis. The diagnosis of CKD was based on the criteria proposed by the National Kidney Foundation Kidney Disease Outcome Quality Initiative (NKF KDOQITM). The glomerular filtration rate (GFR) was estimated from serum creatinine using the MDRD formula. The diagnosis of frailty was based as proposed by Johansen et al. (2007), measuring slowness/weakness (SF-36), poor endurance/ exhaustion (SF-36), physical inactivity, and unintentional weight loss. A total of 5 points was possible, with 2 points for weakness and slowness and 1 point for each of the other criteria. Patients scoring ≥3 were defined as frail. Our instrument differed from Johansen’s since we use handgrip for assessment of weakness and 6 minutes walking test to assess physical inactivity. The patients were divided in not frail (NF) and frail (F). Besides the lab tests, the other variables assessed were C reactive protein (CRP), interleukin 6 (IL-6), tumor necrosis factor alpha (TNF-), endothelial function (assessed by brachial artery flow-mediated vasodilatation), bone density (DXA), vitamin D (HPLC). The mean age of the 61 patients included in this study was 60,5±11,5 years old, 41 % were female, and 43,9% were white. There was no statistical difference between the main causes of CKD in frail and not frail patients: hypertension (26.9% vs. 31.4%), diabetes mellitus (11.4% vs. 18.0%), and glomerulonephritis (20.0% vs. 14.8%). The median (interquartil interval) serum creatinine was 2,3 (1,7-3,5) mg/dL, the GFR was 23 (16-39) mL/min/1.73 m2. The frailty syndrome was diagnosed in 42.6% of the patients. Although the frail patients were older (p= 0.0009), …","author":[{"dropping-particle":"","family":"Mansur","given":"Henrique Novais","non-dropping-particle":"","parse-names":false,"suffix":""}],"id":"ITEM-1","issued":{"date-parts":[["2012"]]},"note":"Cause","publisher":"Universidade Federal de Juiz de Fora","title":"Fragilidade na doença renal crônica: prevalência e fatores associados","type":"article-journal"},"uris":["http://www.mendeley.com/documents/?uuid=3f061032-6caa-4940-94a5-4c000660dda7"]}],"mendeley":{"formattedCitation":"(Mansur, 2012)","plainTextFormattedCitation":"(Mansur, 2012)","previouslyFormattedCitation":"(Mansur 2012)"},"properties":{"noteIndex":0},"schema":"https://github.com/citation-style-language/schema/raw/master/csl-citation.json"}</w:instrText>
            </w:r>
            <w:r>
              <w:fldChar w:fldCharType="separate"/>
            </w:r>
            <w:r w:rsidR="00FC0437" w:rsidRPr="00FC0437">
              <w:rPr>
                <w:noProof/>
              </w:rPr>
              <w:t>(Mansur, 2012)</w:t>
            </w:r>
            <w:r>
              <w:fldChar w:fldCharType="end"/>
            </w:r>
          </w:p>
        </w:tc>
      </w:tr>
      <w:tr w:rsidR="00FC0437" w:rsidTr="00603152">
        <w:trPr>
          <w:trHeight w:val="274"/>
        </w:trPr>
        <w:tc>
          <w:tcPr>
            <w:tcW w:w="298" w:type="dxa"/>
          </w:tcPr>
          <w:p w:rsidR="009A5011" w:rsidRDefault="009A5011" w:rsidP="009A5011"/>
        </w:tc>
        <w:tc>
          <w:tcPr>
            <w:tcW w:w="1969" w:type="dxa"/>
          </w:tcPr>
          <w:p w:rsidR="009A5011" w:rsidRDefault="009A5011" w:rsidP="009A5011">
            <w:r>
              <w:rPr>
                <w:rFonts w:hint="eastAsia"/>
              </w:rPr>
              <w:t>B</w:t>
            </w:r>
            <w:r>
              <w:t>ody Composition</w:t>
            </w:r>
          </w:p>
        </w:tc>
        <w:tc>
          <w:tcPr>
            <w:tcW w:w="3475" w:type="dxa"/>
            <w:gridSpan w:val="2"/>
          </w:tcPr>
          <w:p w:rsidR="009A5011" w:rsidRDefault="009A5011" w:rsidP="009A5011">
            <w:r>
              <w:t>Higher f</w:t>
            </w:r>
            <w:r w:rsidRPr="008F458E">
              <w:t>at mass</w:t>
            </w:r>
          </w:p>
        </w:tc>
        <w:tc>
          <w:tcPr>
            <w:tcW w:w="1751" w:type="dxa"/>
          </w:tcPr>
          <w:p w:rsidR="009A5011" w:rsidRDefault="009A5011" w:rsidP="009A5011">
            <w:r>
              <w:t>r= 0.25 (p= 0.04)</w:t>
            </w:r>
          </w:p>
        </w:tc>
        <w:tc>
          <w:tcPr>
            <w:tcW w:w="1560" w:type="dxa"/>
          </w:tcPr>
          <w:p w:rsidR="009A5011" w:rsidRDefault="009A5011" w:rsidP="009A5011">
            <w:r>
              <w:rPr>
                <w:rFonts w:hint="eastAsia"/>
              </w:rPr>
              <w:t xml:space="preserve">Fried </w:t>
            </w:r>
            <w:r>
              <w:t>Phenotypes</w:t>
            </w:r>
          </w:p>
        </w:tc>
        <w:tc>
          <w:tcPr>
            <w:tcW w:w="1367" w:type="dxa"/>
          </w:tcPr>
          <w:p w:rsidR="009A5011" w:rsidRDefault="009A5011" w:rsidP="009A5011">
            <w:r>
              <w:rPr>
                <w:rFonts w:hint="eastAsia"/>
              </w:rPr>
              <w:t>61</w:t>
            </w:r>
          </w:p>
        </w:tc>
        <w:tc>
          <w:tcPr>
            <w:tcW w:w="1990" w:type="dxa"/>
          </w:tcPr>
          <w:p w:rsidR="009A5011" w:rsidRDefault="009A5011" w:rsidP="009A5011">
            <w:r>
              <w:rPr>
                <w:rFonts w:hint="eastAsia"/>
              </w:rPr>
              <w:t>CKD stage</w:t>
            </w:r>
            <w:r>
              <w:t>s 3-5</w:t>
            </w:r>
          </w:p>
        </w:tc>
        <w:tc>
          <w:tcPr>
            <w:tcW w:w="1538" w:type="dxa"/>
          </w:tcPr>
          <w:p w:rsidR="009A5011" w:rsidRDefault="009A5011" w:rsidP="00FC0437">
            <w:r>
              <w:fldChar w:fldCharType="begin" w:fldLock="1"/>
            </w:r>
            <w:r w:rsidR="00FC0437">
              <w:instrText>ADDIN CSL_CITATION {"citationItems":[{"id":"ITEM-1","itemData":{"abstract":"Frailty is characterized by a decline in physiological reserves and is manifested by losses of body weight, muscle mass, strength, and energy. It is common in the elderly, and more prevalent among patients with chronic kidney disease (CKD), even in those at younger ages. The aim of this study was to assess the prevalence of frailty in patients with CKD not yet on dialysis and the possible factors common to both syndromes, for example, endothelial dysfunction, inflammatory markers, metabolic acidosis, anemia, and low level of vitamin D. We also aimed to develop a less subjective method of assessment of frailty and compare its performance with another used in patients with CKD, regarding to negative outcomes after one year of follow-up. In this study, we evaluated cross-sectionally 61 adult patients of both sexes with CKD stages 3 to 5 not yet in dialysis. The diagnosis of CKD was based on the criteria proposed by the National Kidney Foundation Kidney Disease Outcome Quality Initiative (NKF KDOQITM). The glomerular filtration rate (GFR) was estimated from serum creatinine using the MDRD formula. The diagnosis of frailty was based as proposed by Johansen et al. (2007), measuring slowness/weakness (SF-36), poor endurance/ exhaustion (SF-36), physical inactivity, and unintentional weight loss. A total of 5 points was possible, with 2 points for weakness and slowness and 1 point for each of the other criteria. Patients scoring ≥3 were defined as frail. Our instrument differed from Johansen’s since we use handgrip for assessment of weakness and 6 minutes walking test to assess physical inactivity. The patients were divided in not frail (NF) and frail (F). Besides the lab tests, the other variables assessed were C reactive protein (CRP), interleukin 6 (IL-6), tumor necrosis factor alpha (TNF-), endothelial function (assessed by brachial artery flow-mediated vasodilatation), bone density (DXA), vitamin D (HPLC). The mean age of the 61 patients included in this study was 60,5±11,5 years old, 41 % were female, and 43,9% were white. There was no statistical difference between the main causes of CKD in frail and not frail patients: hypertension (26.9% vs. 31.4%), diabetes mellitus (11.4% vs. 18.0%), and glomerulonephritis (20.0% vs. 14.8%). The median (interquartil interval) serum creatinine was 2,3 (1,7-3,5) mg/dL, the GFR was 23 (16-39) mL/min/1.73 m2. The frailty syndrome was diagnosed in 42.6% of the patients. Although the frail patients were older (p= 0.0009), …","author":[{"dropping-particle":"","family":"Mansur","given":"Henrique Novais","non-dropping-particle":"","parse-names":false,"suffix":""}],"id":"ITEM-1","issued":{"date-parts":[["2012"]]},"note":"Cause","publisher":"Universidade Federal de Juiz de Fora","title":"Fragilidade na doença renal crônica: prevalência e fatores associados","type":"article-journal"},"uris":["http://www.mendeley.com/documents/?uuid=3f061032-6caa-4940-94a5-4c000660dda7"]}],"mendeley":{"formattedCitation":"(Mansur, 2012)","plainTextFormattedCitation":"(Mansur, 2012)","previouslyFormattedCitation":"(Mansur 2012)"},"properties":{"noteIndex":0},"schema":"https://github.com/citation-style-language/schema/raw/master/csl-citation.json"}</w:instrText>
            </w:r>
            <w:r>
              <w:fldChar w:fldCharType="separate"/>
            </w:r>
            <w:r w:rsidR="00FC0437" w:rsidRPr="00FC0437">
              <w:rPr>
                <w:noProof/>
              </w:rPr>
              <w:t>(Mansur, 2012)</w:t>
            </w:r>
            <w:r>
              <w:fldChar w:fldCharType="end"/>
            </w:r>
          </w:p>
        </w:tc>
      </w:tr>
      <w:tr w:rsidR="00FC0437" w:rsidTr="00603152">
        <w:trPr>
          <w:trHeight w:val="274"/>
        </w:trPr>
        <w:tc>
          <w:tcPr>
            <w:tcW w:w="298" w:type="dxa"/>
          </w:tcPr>
          <w:p w:rsidR="009A5011" w:rsidRDefault="009A5011" w:rsidP="009A5011"/>
        </w:tc>
        <w:tc>
          <w:tcPr>
            <w:tcW w:w="1969" w:type="dxa"/>
          </w:tcPr>
          <w:p w:rsidR="009A5011" w:rsidRDefault="009A5011" w:rsidP="009A5011">
            <w:r>
              <w:rPr>
                <w:rFonts w:hint="eastAsia"/>
              </w:rPr>
              <w:t>C</w:t>
            </w:r>
            <w:r>
              <w:t>ancer</w:t>
            </w:r>
          </w:p>
        </w:tc>
        <w:tc>
          <w:tcPr>
            <w:tcW w:w="3475" w:type="dxa"/>
            <w:gridSpan w:val="2"/>
          </w:tcPr>
          <w:p w:rsidR="009A5011" w:rsidRDefault="009A5011" w:rsidP="009A5011">
            <w:r>
              <w:rPr>
                <w:rFonts w:hint="eastAsia"/>
              </w:rPr>
              <w:t>Cancer</w:t>
            </w:r>
          </w:p>
        </w:tc>
        <w:tc>
          <w:tcPr>
            <w:tcW w:w="1751" w:type="dxa"/>
          </w:tcPr>
          <w:p w:rsidR="009A5011" w:rsidRDefault="009A5011" w:rsidP="009A5011">
            <w:r>
              <w:rPr>
                <w:rFonts w:hint="eastAsia"/>
              </w:rPr>
              <w:t xml:space="preserve">OR </w:t>
            </w:r>
            <w:r>
              <w:t>1.89 (</w:t>
            </w:r>
            <w:r w:rsidRPr="001C0DEC">
              <w:t>1.19-2.99</w:t>
            </w:r>
            <w:r>
              <w:t>)</w:t>
            </w:r>
          </w:p>
        </w:tc>
        <w:tc>
          <w:tcPr>
            <w:tcW w:w="1560" w:type="dxa"/>
          </w:tcPr>
          <w:p w:rsidR="009A5011" w:rsidRDefault="009A5011" w:rsidP="009A5011">
            <w:r>
              <w:rPr>
                <w:rFonts w:hint="eastAsia"/>
              </w:rPr>
              <w:t>Fried Pheno</w:t>
            </w:r>
            <w:r>
              <w:t>types</w:t>
            </w:r>
          </w:p>
        </w:tc>
        <w:tc>
          <w:tcPr>
            <w:tcW w:w="1367" w:type="dxa"/>
          </w:tcPr>
          <w:p w:rsidR="009A5011" w:rsidRDefault="009A5011" w:rsidP="009A5011">
            <w:r>
              <w:rPr>
                <w:rFonts w:hint="eastAsia"/>
              </w:rPr>
              <w:t>102</w:t>
            </w:r>
            <w:r>
              <w:t>56</w:t>
            </w:r>
          </w:p>
        </w:tc>
        <w:tc>
          <w:tcPr>
            <w:tcW w:w="1990" w:type="dxa"/>
          </w:tcPr>
          <w:p w:rsidR="009A5011" w:rsidRDefault="009A5011" w:rsidP="009A5011">
            <w:r>
              <w:rPr>
                <w:rFonts w:hint="eastAsia"/>
              </w:rPr>
              <w:t>CKD stage</w:t>
            </w:r>
            <w:r>
              <w:t>s</w:t>
            </w:r>
            <w:r>
              <w:rPr>
                <w:rFonts w:hint="eastAsia"/>
              </w:rPr>
              <w:t xml:space="preserve"> 1</w:t>
            </w:r>
            <w:r>
              <w:t>-5</w:t>
            </w:r>
          </w:p>
        </w:tc>
        <w:tc>
          <w:tcPr>
            <w:tcW w:w="1538" w:type="dxa"/>
          </w:tcPr>
          <w:p w:rsidR="009A5011" w:rsidRDefault="009A5011" w:rsidP="00FC0437">
            <w:r>
              <w:fldChar w:fldCharType="begin" w:fldLock="1"/>
            </w:r>
            <w:r w:rsidR="00FC0437">
              <w:instrText>ADDIN CSL_CITATION {"citationItems":[{"id":"ITEM-1","itemData":{"DOI":"10.1016/j.amjmed.2009.01.026","ISBN":"1555-7162 (Electronic)\r0002-9343 (Linking)","PMID":"19559169","abstract":"BACKGROUND: Frailty is common in the elderly and in persons with chronic diseases. Few studies have examined the association of frailty with chronic kidney disease. METHODS: We used data from the Third National Health and Nutrition Examination Survey to estimate the prevalence of frailty among persons with chronic kidney disease. We created a definition of frailty based on established validated criteria, modified to accommodate available data. We used logistic regression to determine whether and to what degree stages of chronic kidney disease were associated with frailty. We also examined factors that might mediate the association between frailty and chronic kidney disease. RESULTS: The overall prevalence of frailty was 2.8%. However, among persons with moderate to severe chronic kidney disease (estimated glomerular filtration rate &lt; 45 mL/min/1.73 m2), 20.9% were frail. The odds of frailty were significantly increased among all stages of chronic kidney disease, even after adjustment for the residual effects of age, sex, race, and prevalent chronic diseases. The odds of frailty associated with chronic kidney disease were only marginally attenuated with additional adjustment for sarcopenia, anemia, acidosis, inflammation, vitamin D deficiency, hypertension, and cardiovascular disease. Frailty and chronic kidney disease were independently associated with mortality. CONCLUSION: Frailty is significantly associated with all stages of chronic kidney disease and particularly with moderate to severe chronic kidney disease. Potential mechanisms underlying the chronic kidney disease and frailty connection remain elusive.","author":[{"dropping-particle":"","family":"Wilhelm-Leen","given":"E R","non-dropping-particle":"","parse-names":false,"suffix":""},{"dropping-particle":"","family":"Hall","given":"Y N","non-dropping-particle":"","parse-names":false,"suffix":""},{"dropping-particle":"","family":"M","given":"K Tamura","non-dropping-particle":"","parse-names":false,"suffix":""},{"dropping-particle":"","family":"Chertow","given":"G M","non-dropping-particle":"","parse-names":false,"suff</w:instrText>
            </w:r>
            <w:r w:rsidR="00FC0437">
              <w:rPr>
                <w:rFonts w:hint="eastAsia"/>
              </w:rPr>
              <w:instrText>ix":""}],"container-title":"Am J Med","id":"ITEM-1","issue":"7","issued":{"date-parts":[["2009"]]},"note":"</w:instrText>
            </w:r>
            <w:r w:rsidR="00FC0437">
              <w:rPr>
                <w:rFonts w:hint="eastAsia"/>
              </w:rPr>
              <w:instrText>因為</w:instrText>
            </w:r>
            <w:r w:rsidR="00FC0437">
              <w:rPr>
                <w:rFonts w:hint="eastAsia"/>
              </w:rPr>
              <w:instrText>y</w:instrText>
            </w:r>
            <w:r w:rsidR="00FC0437">
              <w:rPr>
                <w:rFonts w:hint="eastAsia"/>
              </w:rPr>
              <w:instrText>軸是</w:instrText>
            </w:r>
            <w:r w:rsidR="00FC0437">
              <w:rPr>
                <w:rFonts w:hint="eastAsia"/>
              </w:rPr>
              <w:instrText>odds of frailty</w:instrText>
            </w:r>
            <w:r w:rsidR="00FC0437">
              <w:rPr>
                <w:rFonts w:hint="eastAsia"/>
              </w:rPr>
              <w:instrText>，所以沒有比較不同</w:instrText>
            </w:r>
            <w:r w:rsidR="00FC0437">
              <w:rPr>
                <w:rFonts w:hint="eastAsia"/>
              </w:rPr>
              <w:instrText>frailty</w:instrText>
            </w:r>
            <w:r w:rsidR="00FC0437">
              <w:rPr>
                <w:rFonts w:hint="eastAsia"/>
              </w:rPr>
              <w:instrText>程度者的</w:instrText>
            </w:r>
            <w:r w:rsidR="00FC0437">
              <w:rPr>
                <w:rFonts w:hint="eastAsia"/>
              </w:rPr>
              <w:instrText>inflammation</w:instrText>
            </w:r>
            <w:r w:rsidR="00FC0437">
              <w:rPr>
                <w:rFonts w:hint="eastAsia"/>
              </w:rPr>
              <w:instrText>及</w:instrText>
            </w:r>
            <w:r w:rsidR="00FC0437">
              <w:rPr>
                <w:rFonts w:hint="eastAsia"/>
              </w:rPr>
              <w:instrText>CVD</w:instrText>
            </w:r>
            <w:r w:rsidR="00FC0437">
              <w:rPr>
                <w:rFonts w:hint="eastAsia"/>
              </w:rPr>
              <w:instrText>的比例</w:instrText>
            </w:r>
            <w:r w:rsidR="00FC0437">
              <w:rPr>
                <w:rFonts w:hint="eastAsia"/>
              </w:rPr>
              <w:instrText>","page":"664-71 e2","title":"Frailty and chronic kidney disease: the Third National Heal</w:instrText>
            </w:r>
            <w:r w:rsidR="00FC0437">
              <w:instrText>th and Nutrition Evaluation Survey","type":"article-journal","volume":"122"},"uris":["http://www.mendeley.com/documents/?uuid=2d3e4ff7-0eee-44bf-b119-2e285ff1629b"]}],"mendeley":{"formattedCitation":"(Wilhelm-Leen et al., 2009)","plainTextFormattedCitation":"(Wilhelm-Leen et al., 2009)","previouslyFormattedCitation":"(Wilhelm-Leen et al. 2009)"},"properties":{"noteIndex":0},"schema":"https://github.com/citation-style-language/schema/raw/master/csl-citation.json"}</w:instrText>
            </w:r>
            <w:r>
              <w:fldChar w:fldCharType="separate"/>
            </w:r>
            <w:r w:rsidR="00FC0437" w:rsidRPr="00FC0437">
              <w:rPr>
                <w:noProof/>
              </w:rPr>
              <w:t>(Wilhelm-Leen et al., 2009)</w:t>
            </w:r>
            <w:r>
              <w:fldChar w:fldCharType="end"/>
            </w:r>
          </w:p>
        </w:tc>
      </w:tr>
      <w:tr w:rsidR="00FC0437" w:rsidTr="00603152">
        <w:trPr>
          <w:trHeight w:val="274"/>
        </w:trPr>
        <w:tc>
          <w:tcPr>
            <w:tcW w:w="298" w:type="dxa"/>
          </w:tcPr>
          <w:p w:rsidR="009A5011" w:rsidRDefault="009A5011" w:rsidP="009A5011"/>
        </w:tc>
        <w:tc>
          <w:tcPr>
            <w:tcW w:w="1969" w:type="dxa"/>
          </w:tcPr>
          <w:p w:rsidR="009A5011" w:rsidRDefault="009A5011" w:rsidP="009A5011">
            <w:r>
              <w:rPr>
                <w:rFonts w:hint="eastAsia"/>
              </w:rPr>
              <w:t>Art</w:t>
            </w:r>
            <w:r>
              <w:t>hritis</w:t>
            </w:r>
          </w:p>
        </w:tc>
        <w:tc>
          <w:tcPr>
            <w:tcW w:w="3475" w:type="dxa"/>
            <w:gridSpan w:val="2"/>
          </w:tcPr>
          <w:p w:rsidR="009A5011" w:rsidRDefault="009A5011" w:rsidP="009A5011">
            <w:r>
              <w:rPr>
                <w:rFonts w:hint="eastAsia"/>
              </w:rPr>
              <w:t>Arthri</w:t>
            </w:r>
            <w:r>
              <w:t>tis</w:t>
            </w:r>
          </w:p>
        </w:tc>
        <w:tc>
          <w:tcPr>
            <w:tcW w:w="1751" w:type="dxa"/>
          </w:tcPr>
          <w:p w:rsidR="009A5011" w:rsidRDefault="009A5011" w:rsidP="009A5011">
            <w:r>
              <w:t xml:space="preserve">OR </w:t>
            </w:r>
            <w:r w:rsidRPr="00300502">
              <w:t>3.34</w:t>
            </w:r>
            <w:r>
              <w:t xml:space="preserve"> (2.08-5.38)</w:t>
            </w:r>
          </w:p>
        </w:tc>
        <w:tc>
          <w:tcPr>
            <w:tcW w:w="1560" w:type="dxa"/>
          </w:tcPr>
          <w:p w:rsidR="009A5011" w:rsidRDefault="009A5011" w:rsidP="009A5011">
            <w:r>
              <w:rPr>
                <w:rFonts w:hint="eastAsia"/>
              </w:rPr>
              <w:t>Fried Pheno</w:t>
            </w:r>
            <w:r>
              <w:t>types</w:t>
            </w:r>
          </w:p>
        </w:tc>
        <w:tc>
          <w:tcPr>
            <w:tcW w:w="1367" w:type="dxa"/>
          </w:tcPr>
          <w:p w:rsidR="009A5011" w:rsidRDefault="009A5011" w:rsidP="009A5011">
            <w:r>
              <w:rPr>
                <w:rFonts w:hint="eastAsia"/>
              </w:rPr>
              <w:t>102</w:t>
            </w:r>
            <w:r>
              <w:t>56</w:t>
            </w:r>
          </w:p>
        </w:tc>
        <w:tc>
          <w:tcPr>
            <w:tcW w:w="1990" w:type="dxa"/>
          </w:tcPr>
          <w:p w:rsidR="009A5011" w:rsidRDefault="009A5011" w:rsidP="009A5011">
            <w:r>
              <w:rPr>
                <w:rFonts w:hint="eastAsia"/>
              </w:rPr>
              <w:t>CKD stage</w:t>
            </w:r>
            <w:r>
              <w:t>s</w:t>
            </w:r>
            <w:r>
              <w:rPr>
                <w:rFonts w:hint="eastAsia"/>
              </w:rPr>
              <w:t xml:space="preserve"> 1</w:t>
            </w:r>
            <w:r>
              <w:t>-5</w:t>
            </w:r>
          </w:p>
        </w:tc>
        <w:tc>
          <w:tcPr>
            <w:tcW w:w="1538" w:type="dxa"/>
          </w:tcPr>
          <w:p w:rsidR="009A5011" w:rsidRDefault="009A5011" w:rsidP="00FC0437">
            <w:r>
              <w:fldChar w:fldCharType="begin" w:fldLock="1"/>
            </w:r>
            <w:r w:rsidR="00FC0437">
              <w:instrText>ADDIN CSL_CITATION {"citationItems":[{"id":"ITEM-1","itemData":{"DOI":"10.1016/j.amjmed.2009.01.026","ISBN":"1555-7162 (Electronic)\r0002-9343 (Linking)","PMID":"19559169","abstract":"BACKGROUND: Frailty is common in the elderly and in persons with chronic diseases. Few studies have examined the association of frailty with chronic kidney disease. METHODS: We used data from the Third National Health and Nutrition Examination Survey to estimate the prevalence of frailty among persons with chronic kidney disease. We created a definition of frailty based on established validated criteria, modified to accommodate available data. We used logistic regression to determine whether and to what degree stages of chronic kidney disease were associated with frailty. We also examined factors that might mediate the association between frailty and chronic kidney disease. RESULTS: The overall prevalence of frailty was 2.8%. However, among persons with moderate to severe chronic kidney disease (estimated glomerular filtration rate &lt; 45 mL/min/1.73 m2), 20.9% were frail. The odds of frailty were significantly increased among all stages of chronic kidney disease, even after adjustment for the residual effects of age, sex, race, and prevalent chronic diseases. The odds of frailty associated with chronic kidney disease were only marginally attenuated with additional adjustment for sarcopenia, anemia, acidosis, inflammation, vitamin D deficiency, hypertension, and cardiovascular disease. Frailty and chronic kidney disease were independently associated with mortality. CONCLUSION: Frailty is significantly associated with all stages of chronic kidney disease and particularly with moderate to severe chronic kidney disease. Potential mechanisms underlying the chronic kidney disease and frailty connection remain elusive.","author":[{"dropping-particle":"","family":"Wilhelm-Leen","given":"E R","non-dropping-particle":"","parse-names":false,"suffix":""},{"dropping-particle":"","family":"Hall","given":"Y N","non-dropping-particle":"","parse-names":false,"suffix":""},{"dropping-particle":"","family":"M","given":"K Tamura","non-dropping-particle":"","parse-names":false,"suffix":""},{"dropping-particle":"","family":"Chertow","given":"G M","non-dropping-particle":"","parse-names":false,"suff</w:instrText>
            </w:r>
            <w:r w:rsidR="00FC0437">
              <w:rPr>
                <w:rFonts w:hint="eastAsia"/>
              </w:rPr>
              <w:instrText>ix":""}],"container-title":"Am J Med","id":"ITEM-1","issue":"7","issued":{"date-parts":[["2009"]]},"note":"</w:instrText>
            </w:r>
            <w:r w:rsidR="00FC0437">
              <w:rPr>
                <w:rFonts w:hint="eastAsia"/>
              </w:rPr>
              <w:instrText>因為</w:instrText>
            </w:r>
            <w:r w:rsidR="00FC0437">
              <w:rPr>
                <w:rFonts w:hint="eastAsia"/>
              </w:rPr>
              <w:instrText>y</w:instrText>
            </w:r>
            <w:r w:rsidR="00FC0437">
              <w:rPr>
                <w:rFonts w:hint="eastAsia"/>
              </w:rPr>
              <w:instrText>軸是</w:instrText>
            </w:r>
            <w:r w:rsidR="00FC0437">
              <w:rPr>
                <w:rFonts w:hint="eastAsia"/>
              </w:rPr>
              <w:instrText>odds of frailty</w:instrText>
            </w:r>
            <w:r w:rsidR="00FC0437">
              <w:rPr>
                <w:rFonts w:hint="eastAsia"/>
              </w:rPr>
              <w:instrText>，所以沒有比較不同</w:instrText>
            </w:r>
            <w:r w:rsidR="00FC0437">
              <w:rPr>
                <w:rFonts w:hint="eastAsia"/>
              </w:rPr>
              <w:instrText>frailty</w:instrText>
            </w:r>
            <w:r w:rsidR="00FC0437">
              <w:rPr>
                <w:rFonts w:hint="eastAsia"/>
              </w:rPr>
              <w:instrText>程度者的</w:instrText>
            </w:r>
            <w:r w:rsidR="00FC0437">
              <w:rPr>
                <w:rFonts w:hint="eastAsia"/>
              </w:rPr>
              <w:instrText>inflammation</w:instrText>
            </w:r>
            <w:r w:rsidR="00FC0437">
              <w:rPr>
                <w:rFonts w:hint="eastAsia"/>
              </w:rPr>
              <w:instrText>及</w:instrText>
            </w:r>
            <w:r w:rsidR="00FC0437">
              <w:rPr>
                <w:rFonts w:hint="eastAsia"/>
              </w:rPr>
              <w:instrText>CVD</w:instrText>
            </w:r>
            <w:r w:rsidR="00FC0437">
              <w:rPr>
                <w:rFonts w:hint="eastAsia"/>
              </w:rPr>
              <w:instrText>的比例</w:instrText>
            </w:r>
            <w:r w:rsidR="00FC0437">
              <w:rPr>
                <w:rFonts w:hint="eastAsia"/>
              </w:rPr>
              <w:instrText>","page":"664-71 e2","title":"Frailty and chronic kidney disease: the Third National Heal</w:instrText>
            </w:r>
            <w:r w:rsidR="00FC0437">
              <w:instrText>th and Nutrition Evaluation Survey","type":"article-journal","volume":"122"},"uris":["http://www.mendeley.com/documents/?uuid=2d3e4ff7-0eee-44bf-b119-2e285ff1629b"]}],"mendeley":{"formattedCitation":"(Wilhelm-Leen et al., 2009)","plainTextFormattedCitation":"(Wilhelm-Leen et al., 2009)","previouslyFormattedCitation":"(Wilhelm-Leen et al. 2009)"},"properties":{"noteIndex":0},"schema":"https://github.com/citation-style-language/schema/raw/master/csl-citation.json"}</w:instrText>
            </w:r>
            <w:r>
              <w:fldChar w:fldCharType="separate"/>
            </w:r>
            <w:r w:rsidR="00FC0437" w:rsidRPr="00FC0437">
              <w:rPr>
                <w:noProof/>
              </w:rPr>
              <w:t>(Wilhelm-Leen et al., 2009)</w:t>
            </w:r>
            <w:r>
              <w:fldChar w:fldCharType="end"/>
            </w:r>
          </w:p>
        </w:tc>
      </w:tr>
      <w:tr w:rsidR="00FC0437" w:rsidTr="00603152">
        <w:trPr>
          <w:trHeight w:val="693"/>
        </w:trPr>
        <w:tc>
          <w:tcPr>
            <w:tcW w:w="298" w:type="dxa"/>
            <w:vMerge w:val="restart"/>
          </w:tcPr>
          <w:p w:rsidR="009A5011" w:rsidRDefault="009A5011" w:rsidP="009A5011">
            <w:r>
              <w:rPr>
                <w:rFonts w:hint="eastAsia"/>
              </w:rPr>
              <w:t xml:space="preserve"> </w:t>
            </w:r>
          </w:p>
        </w:tc>
        <w:tc>
          <w:tcPr>
            <w:tcW w:w="1969" w:type="dxa"/>
            <w:vMerge w:val="restart"/>
          </w:tcPr>
          <w:p w:rsidR="009A5011" w:rsidRDefault="009A5011" w:rsidP="009A5011">
            <w:r>
              <w:rPr>
                <w:rFonts w:hint="eastAsia"/>
              </w:rPr>
              <w:t>Laboratory Data</w:t>
            </w:r>
          </w:p>
        </w:tc>
        <w:tc>
          <w:tcPr>
            <w:tcW w:w="3475" w:type="dxa"/>
            <w:gridSpan w:val="2"/>
          </w:tcPr>
          <w:p w:rsidR="009A5011" w:rsidRDefault="009A5011" w:rsidP="009A5011">
            <w:r>
              <w:rPr>
                <w:rFonts w:hint="eastAsia"/>
              </w:rPr>
              <w:t>eGFR</w:t>
            </w:r>
            <w:r>
              <w:t xml:space="preserve"> (mL/min/1.72</w:t>
            </w:r>
            <w:r w:rsidRPr="00646C52">
              <w:t>m</w:t>
            </w:r>
            <w:r>
              <w:t>^2)</w:t>
            </w:r>
          </w:p>
        </w:tc>
        <w:tc>
          <w:tcPr>
            <w:tcW w:w="1751" w:type="dxa"/>
          </w:tcPr>
          <w:p w:rsidR="009A5011" w:rsidRDefault="009A5011" w:rsidP="009A5011"/>
        </w:tc>
        <w:tc>
          <w:tcPr>
            <w:tcW w:w="1560" w:type="dxa"/>
          </w:tcPr>
          <w:p w:rsidR="009A5011" w:rsidRDefault="009A5011" w:rsidP="009A5011"/>
        </w:tc>
        <w:tc>
          <w:tcPr>
            <w:tcW w:w="1367" w:type="dxa"/>
          </w:tcPr>
          <w:p w:rsidR="009A5011" w:rsidRDefault="009A5011" w:rsidP="009A5011"/>
        </w:tc>
        <w:tc>
          <w:tcPr>
            <w:tcW w:w="1990" w:type="dxa"/>
          </w:tcPr>
          <w:p w:rsidR="009A5011" w:rsidRDefault="009A5011" w:rsidP="009A5011">
            <w:bookmarkStart w:id="0" w:name="_GoBack"/>
            <w:bookmarkEnd w:id="0"/>
          </w:p>
        </w:tc>
        <w:tc>
          <w:tcPr>
            <w:tcW w:w="1538" w:type="dxa"/>
          </w:tcPr>
          <w:p w:rsidR="009A5011" w:rsidRDefault="009A5011" w:rsidP="009A5011"/>
        </w:tc>
      </w:tr>
      <w:tr w:rsidR="00FC0437" w:rsidTr="00603152">
        <w:trPr>
          <w:trHeight w:val="693"/>
        </w:trPr>
        <w:tc>
          <w:tcPr>
            <w:tcW w:w="298" w:type="dxa"/>
            <w:vMerge/>
          </w:tcPr>
          <w:p w:rsidR="009A5011" w:rsidRDefault="009A5011" w:rsidP="009A5011"/>
        </w:tc>
        <w:tc>
          <w:tcPr>
            <w:tcW w:w="1969" w:type="dxa"/>
            <w:vMerge/>
          </w:tcPr>
          <w:p w:rsidR="009A5011" w:rsidRDefault="009A5011" w:rsidP="009A5011"/>
        </w:tc>
        <w:tc>
          <w:tcPr>
            <w:tcW w:w="244" w:type="dxa"/>
            <w:vMerge w:val="restart"/>
          </w:tcPr>
          <w:p w:rsidR="009A5011" w:rsidRDefault="009A5011" w:rsidP="009A5011"/>
        </w:tc>
        <w:tc>
          <w:tcPr>
            <w:tcW w:w="3231" w:type="dxa"/>
          </w:tcPr>
          <w:p w:rsidR="009A5011" w:rsidRDefault="009A5011" w:rsidP="009A5011">
            <w:r>
              <w:rPr>
                <w:rFonts w:hint="eastAsia"/>
              </w:rPr>
              <w:t>eGFRcys</w:t>
            </w:r>
            <w:r>
              <w:t xml:space="preserve"> &lt;30</w:t>
            </w:r>
          </w:p>
        </w:tc>
        <w:tc>
          <w:tcPr>
            <w:tcW w:w="1751" w:type="dxa"/>
          </w:tcPr>
          <w:p w:rsidR="009A5011" w:rsidRDefault="009A5011" w:rsidP="009A5011">
            <w:r>
              <w:t xml:space="preserve">Frailty prevalence </w:t>
            </w:r>
            <w:r>
              <w:rPr>
                <w:rFonts w:hint="eastAsia"/>
              </w:rPr>
              <w:t>2.8</w:t>
            </w:r>
          </w:p>
        </w:tc>
        <w:tc>
          <w:tcPr>
            <w:tcW w:w="1560" w:type="dxa"/>
            <w:vMerge w:val="restart"/>
          </w:tcPr>
          <w:p w:rsidR="009A5011" w:rsidRDefault="009A5011" w:rsidP="009A5011">
            <w:r>
              <w:rPr>
                <w:rFonts w:hint="eastAsia"/>
              </w:rPr>
              <w:t>F</w:t>
            </w:r>
            <w:r>
              <w:t>ried Phenotypes</w:t>
            </w:r>
          </w:p>
        </w:tc>
        <w:tc>
          <w:tcPr>
            <w:tcW w:w="1367" w:type="dxa"/>
            <w:vMerge w:val="restart"/>
          </w:tcPr>
          <w:p w:rsidR="009A5011" w:rsidRDefault="009A5011" w:rsidP="009A5011">
            <w:r>
              <w:rPr>
                <w:rFonts w:hint="eastAsia"/>
              </w:rPr>
              <w:t>336</w:t>
            </w:r>
          </w:p>
        </w:tc>
        <w:tc>
          <w:tcPr>
            <w:tcW w:w="1990" w:type="dxa"/>
            <w:vMerge w:val="restart"/>
          </w:tcPr>
          <w:p w:rsidR="009A5011" w:rsidRDefault="009A5011" w:rsidP="009A5011">
            <w:r>
              <w:t>CKD stages 1-4</w:t>
            </w:r>
          </w:p>
        </w:tc>
        <w:tc>
          <w:tcPr>
            <w:tcW w:w="1538" w:type="dxa"/>
            <w:vMerge w:val="restart"/>
          </w:tcPr>
          <w:p w:rsidR="009A5011" w:rsidRDefault="009A5011" w:rsidP="00FC0437">
            <w:r>
              <w:fldChar w:fldCharType="begin" w:fldLock="1"/>
            </w:r>
            <w:r w:rsidR="00FC0437">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w:instrText>
            </w:r>
            <w:r w:rsidR="00FC0437">
              <w:rPr>
                <w:rFonts w:hint="eastAsia"/>
              </w:rPr>
              <w:instrText>ven":"B","non-dropping-particle":"","parse-names":false,"suffix":""}],"container-title":"Am J Kidney Dis","id":"ITEM-1","issue":"6","issued":{"date-parts":[["2012"]]},"note":"Calculate p-value on your own</w:instrText>
            </w:r>
            <w:r w:rsidR="00FC0437">
              <w:rPr>
                <w:rFonts w:hint="eastAsia"/>
              </w:rPr>
              <w:instrText>！</w:instrText>
            </w:r>
            <w:r w:rsidR="00FC0437">
              <w:rPr>
                <w:rFonts w:hint="eastAsia"/>
              </w:rPr>
              <w:instrText>\n\nFrail participants in the SKS were more likely</w:instrText>
            </w:r>
            <w:r w:rsidR="00FC0437">
              <w:instrText xml:space="preserve">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CKD","type":"article-journal","volume":"60"},"uris":["http://www.mendeley.com/documents/?uuid=f560fbb4-6cd5-454c-957d-e8255aac0270"]}],"mendeley":{"formattedCitation":"(Roshanravan et al., 2012)","plainTextFormattedCitation":"(Roshanravan et al., 2012)","previouslyFormattedCitation":"(Roshanravan et al. 2012)"},"properties":{"noteIndex":0},"schema":"https://github.com/citation-style-language/schema/raw/master/csl-citation.json"}</w:instrText>
            </w:r>
            <w:r>
              <w:fldChar w:fldCharType="separate"/>
            </w:r>
            <w:r w:rsidR="00FC0437" w:rsidRPr="00FC0437">
              <w:rPr>
                <w:noProof/>
              </w:rPr>
              <w:t>(Roshanravan et al., 2012)</w:t>
            </w:r>
            <w:r>
              <w:fldChar w:fldCharType="end"/>
            </w:r>
            <w:r>
              <w:t>*</w:t>
            </w:r>
          </w:p>
        </w:tc>
      </w:tr>
      <w:tr w:rsidR="00FC0437" w:rsidTr="00603152">
        <w:trPr>
          <w:trHeight w:val="693"/>
        </w:trPr>
        <w:tc>
          <w:tcPr>
            <w:tcW w:w="298" w:type="dxa"/>
            <w:vMerge/>
          </w:tcPr>
          <w:p w:rsidR="009A5011" w:rsidRDefault="009A5011" w:rsidP="009A5011"/>
        </w:tc>
        <w:tc>
          <w:tcPr>
            <w:tcW w:w="1969" w:type="dxa"/>
            <w:vMerge/>
          </w:tcPr>
          <w:p w:rsidR="009A5011" w:rsidRDefault="009A5011" w:rsidP="009A5011"/>
        </w:tc>
        <w:tc>
          <w:tcPr>
            <w:tcW w:w="244" w:type="dxa"/>
            <w:vMerge/>
          </w:tcPr>
          <w:p w:rsidR="009A5011" w:rsidRDefault="009A5011" w:rsidP="009A5011"/>
        </w:tc>
        <w:tc>
          <w:tcPr>
            <w:tcW w:w="3231" w:type="dxa"/>
          </w:tcPr>
          <w:p w:rsidR="009A5011" w:rsidRDefault="009A5011" w:rsidP="009A5011">
            <w:r>
              <w:rPr>
                <w:rFonts w:hint="eastAsia"/>
              </w:rPr>
              <w:t>e</w:t>
            </w:r>
            <w:r>
              <w:t>GFRcys 30-44</w:t>
            </w:r>
          </w:p>
        </w:tc>
        <w:tc>
          <w:tcPr>
            <w:tcW w:w="1751" w:type="dxa"/>
          </w:tcPr>
          <w:p w:rsidR="009A5011" w:rsidRDefault="009A5011" w:rsidP="009A5011">
            <w:r>
              <w:t xml:space="preserve">Frailty prevalence </w:t>
            </w:r>
            <w:r>
              <w:rPr>
                <w:rFonts w:hint="eastAsia"/>
              </w:rPr>
              <w:t>2.1</w:t>
            </w:r>
          </w:p>
        </w:tc>
        <w:tc>
          <w:tcPr>
            <w:tcW w:w="1560" w:type="dxa"/>
            <w:vMerge/>
          </w:tcPr>
          <w:p w:rsidR="009A5011" w:rsidRDefault="009A5011" w:rsidP="009A5011"/>
        </w:tc>
        <w:tc>
          <w:tcPr>
            <w:tcW w:w="1367" w:type="dxa"/>
            <w:vMerge/>
          </w:tcPr>
          <w:p w:rsidR="009A5011" w:rsidRDefault="009A5011" w:rsidP="009A5011"/>
        </w:tc>
        <w:tc>
          <w:tcPr>
            <w:tcW w:w="1990" w:type="dxa"/>
            <w:vMerge/>
          </w:tcPr>
          <w:p w:rsidR="009A5011" w:rsidRDefault="009A5011" w:rsidP="009A5011"/>
        </w:tc>
        <w:tc>
          <w:tcPr>
            <w:tcW w:w="1538" w:type="dxa"/>
            <w:vMerge/>
          </w:tcPr>
          <w:p w:rsidR="009A5011" w:rsidRDefault="009A5011" w:rsidP="009A5011"/>
        </w:tc>
      </w:tr>
      <w:tr w:rsidR="00FC0437" w:rsidTr="00603152">
        <w:trPr>
          <w:trHeight w:val="693"/>
        </w:trPr>
        <w:tc>
          <w:tcPr>
            <w:tcW w:w="298" w:type="dxa"/>
            <w:vMerge/>
          </w:tcPr>
          <w:p w:rsidR="009A5011" w:rsidRDefault="009A5011" w:rsidP="009A5011"/>
        </w:tc>
        <w:tc>
          <w:tcPr>
            <w:tcW w:w="1969" w:type="dxa"/>
            <w:vMerge/>
          </w:tcPr>
          <w:p w:rsidR="009A5011" w:rsidRDefault="009A5011" w:rsidP="009A5011"/>
        </w:tc>
        <w:tc>
          <w:tcPr>
            <w:tcW w:w="244" w:type="dxa"/>
            <w:vMerge/>
          </w:tcPr>
          <w:p w:rsidR="009A5011" w:rsidRDefault="009A5011" w:rsidP="009A5011"/>
        </w:tc>
        <w:tc>
          <w:tcPr>
            <w:tcW w:w="3231" w:type="dxa"/>
          </w:tcPr>
          <w:p w:rsidR="009A5011" w:rsidRDefault="009A5011" w:rsidP="009A5011">
            <w:r>
              <w:rPr>
                <w:rFonts w:hint="eastAsia"/>
              </w:rPr>
              <w:t>eGFR</w:t>
            </w:r>
            <w:r>
              <w:t>cys &gt;60</w:t>
            </w:r>
          </w:p>
        </w:tc>
        <w:tc>
          <w:tcPr>
            <w:tcW w:w="1751" w:type="dxa"/>
          </w:tcPr>
          <w:p w:rsidR="009A5011" w:rsidRDefault="009A5011" w:rsidP="009A5011">
            <w:r>
              <w:t>Referent</w:t>
            </w:r>
          </w:p>
        </w:tc>
        <w:tc>
          <w:tcPr>
            <w:tcW w:w="1560" w:type="dxa"/>
            <w:vMerge/>
          </w:tcPr>
          <w:p w:rsidR="009A5011" w:rsidRDefault="009A5011" w:rsidP="009A5011"/>
        </w:tc>
        <w:tc>
          <w:tcPr>
            <w:tcW w:w="1367" w:type="dxa"/>
            <w:vMerge/>
          </w:tcPr>
          <w:p w:rsidR="009A5011" w:rsidRDefault="009A5011" w:rsidP="009A5011"/>
        </w:tc>
        <w:tc>
          <w:tcPr>
            <w:tcW w:w="1990" w:type="dxa"/>
            <w:vMerge/>
          </w:tcPr>
          <w:p w:rsidR="009A5011" w:rsidRDefault="009A5011" w:rsidP="009A5011"/>
        </w:tc>
        <w:tc>
          <w:tcPr>
            <w:tcW w:w="1538" w:type="dxa"/>
            <w:vMerge/>
          </w:tcPr>
          <w:p w:rsidR="009A5011" w:rsidRDefault="009A5011" w:rsidP="009A5011"/>
        </w:tc>
      </w:tr>
      <w:tr w:rsidR="00FC0437" w:rsidTr="00603152">
        <w:trPr>
          <w:trHeight w:val="693"/>
        </w:trPr>
        <w:tc>
          <w:tcPr>
            <w:tcW w:w="298" w:type="dxa"/>
            <w:vMerge/>
          </w:tcPr>
          <w:p w:rsidR="009A5011" w:rsidRDefault="009A5011" w:rsidP="009A5011">
            <w:pPr>
              <w:rPr>
                <w:lang w:eastAsia="ko-KR"/>
              </w:rPr>
            </w:pPr>
          </w:p>
        </w:tc>
        <w:tc>
          <w:tcPr>
            <w:tcW w:w="1969" w:type="dxa"/>
            <w:vMerge/>
          </w:tcPr>
          <w:p w:rsidR="009A5011" w:rsidRDefault="009A5011" w:rsidP="009A5011">
            <w:pPr>
              <w:rPr>
                <w:lang w:eastAsia="ko-KR"/>
              </w:rPr>
            </w:pPr>
          </w:p>
        </w:tc>
        <w:tc>
          <w:tcPr>
            <w:tcW w:w="3475" w:type="dxa"/>
            <w:gridSpan w:val="2"/>
          </w:tcPr>
          <w:p w:rsidR="009A5011" w:rsidRDefault="009A5011" w:rsidP="009A5011">
            <w:pPr>
              <w:rPr>
                <w:lang w:eastAsia="ko-KR"/>
              </w:rPr>
            </w:pPr>
            <w:r>
              <w:rPr>
                <w:rFonts w:hint="eastAsia"/>
                <w:lang w:eastAsia="ko-KR"/>
              </w:rPr>
              <w:t xml:space="preserve">Serum Albumin </w:t>
            </w:r>
            <w:r>
              <w:rPr>
                <w:lang w:eastAsia="ko-KR"/>
              </w:rPr>
              <w:t>Concentrations (g/dL)</w:t>
            </w:r>
          </w:p>
        </w:tc>
        <w:tc>
          <w:tcPr>
            <w:tcW w:w="1751" w:type="dxa"/>
          </w:tcPr>
          <w:p w:rsidR="009A5011" w:rsidRDefault="009A5011" w:rsidP="009A5011">
            <w:pPr>
              <w:rPr>
                <w:lang w:eastAsia="ko-KR"/>
              </w:rPr>
            </w:pPr>
            <w:r>
              <w:rPr>
                <w:lang w:eastAsia="ko-KR"/>
              </w:rPr>
              <w:t>F</w:t>
            </w:r>
            <w:r>
              <w:rPr>
                <w:rFonts w:hint="eastAsia"/>
                <w:lang w:eastAsia="ko-KR"/>
              </w:rPr>
              <w:t xml:space="preserve">railty </w:t>
            </w:r>
            <w:r>
              <w:rPr>
                <w:lang w:eastAsia="ko-KR"/>
              </w:rPr>
              <w:t>scores</w:t>
            </w:r>
          </w:p>
          <w:p w:rsidR="009A5011" w:rsidRPr="009B38DE" w:rsidRDefault="009A5011" w:rsidP="009A5011">
            <w:pPr>
              <w:rPr>
                <w:lang w:eastAsia="ko-KR"/>
              </w:rPr>
            </w:pPr>
            <w:r>
              <w:rPr>
                <w:lang w:eastAsia="ko-KR"/>
              </w:rPr>
              <w:t>-1.1 points</w:t>
            </w:r>
            <w:r>
              <w:rPr>
                <w:rFonts w:hint="eastAsia"/>
              </w:rPr>
              <w:t xml:space="preserve"> per </w:t>
            </w:r>
            <w:r>
              <w:t>g/dL</w:t>
            </w:r>
          </w:p>
        </w:tc>
        <w:tc>
          <w:tcPr>
            <w:tcW w:w="1560" w:type="dxa"/>
          </w:tcPr>
          <w:p w:rsidR="009A5011" w:rsidRDefault="009A5011" w:rsidP="009A5011">
            <w:pPr>
              <w:rPr>
                <w:lang w:eastAsia="ko-KR"/>
              </w:rPr>
            </w:pPr>
            <w:r>
              <w:rPr>
                <w:rFonts w:hint="eastAsia"/>
                <w:lang w:eastAsia="ko-KR"/>
              </w:rPr>
              <w:t>Fried Phenotypes</w:t>
            </w:r>
          </w:p>
        </w:tc>
        <w:tc>
          <w:tcPr>
            <w:tcW w:w="1367" w:type="dxa"/>
          </w:tcPr>
          <w:p w:rsidR="009A5011" w:rsidRDefault="009A5011" w:rsidP="009A5011">
            <w:pPr>
              <w:rPr>
                <w:lang w:eastAsia="ko-KR"/>
              </w:rPr>
            </w:pPr>
            <w:r>
              <w:rPr>
                <w:rFonts w:hint="eastAsia"/>
                <w:lang w:eastAsia="ko-KR"/>
              </w:rPr>
              <w:t>762</w:t>
            </w:r>
          </w:p>
        </w:tc>
        <w:tc>
          <w:tcPr>
            <w:tcW w:w="1990" w:type="dxa"/>
          </w:tcPr>
          <w:p w:rsidR="009A5011" w:rsidRDefault="009A5011" w:rsidP="009A5011">
            <w:pPr>
              <w:rPr>
                <w:lang w:eastAsia="ko-KR"/>
              </w:rPr>
            </w:pPr>
            <w:r>
              <w:t>CKD stage 5D (hemodialysis)</w:t>
            </w:r>
          </w:p>
        </w:tc>
        <w:tc>
          <w:tcPr>
            <w:tcW w:w="1538" w:type="dxa"/>
          </w:tcPr>
          <w:p w:rsidR="009A5011" w:rsidRDefault="009A5011" w:rsidP="00FC0437">
            <w:r>
              <w:fldChar w:fldCharType="begin" w:fldLock="1"/>
            </w:r>
            <w:r w:rsidR="00FC0437">
              <w:rPr>
                <w:lang w:eastAsia="ko-KR"/>
              </w:rPr>
              <w:instrText>ADDIN CSL_CITATION {"citationItems":[{"id":"ITEM-1","itemData":{"DOI":"10.2215/CJN.12131116","ISBN":"1555-905X (Electronic) 1555-9041 (Linking)","PMID":"28576906","abstract":"BACKGROUND AND OBJECTIVES: Frailty is common among patients on hemodialysis and associated with adverse outcomes. However, little is known about changes in frailty over time and the factors associated with those changes. DESIGN, SETTING, PARTICIPANTS, &amp; MEASUREMENTS: To address these questions, we examined 762 participants in the A Cohort to Investigate the Value of Exercise/Analyses Designed to Investigate the Paradox of Obesity and Survival in ESRD cohort study, among whom frailty was assessed at baseline and 12 and 24 months. We used ordinal generalized estimating equations analyses and modeled frailty (on a scale from zero to five possible components) and death during follow-up. RESULTS: The mean frailty score at baseline was 1.9, and the distribution of frailty scores was similar at each evaluation. However, most participants' scores changed, with patients improving almost as often as worsening (overall change, 0.2 points per year; 95% confidence interval, 0.1 to 0.3). Hispanic ethnicity (0.6 points per year; 95% confidence interval, 0.0 to 1.1) and diabetes (0.7 points per year; 95% confidence interval, 0.3 to 1.0) were associated with higher frailty scores and higher serum albumin concentration with lower frailty scores (-1.1 points per g/dl; 95% confidence interval, -1.5 to -0.7). In addition, patients whose serum albumin increased over time were less likely to become frail, with each 1-g/dl increase in albumin associated with a 0.4-point reduction in frailty score (95% confidence interval, -0.80 to -0.05). To examine the underpinnings of the association between serum albumin and frailty, we included serum IL-6, normalized protein catabolic rate, and patient self-report of hospitalization within the last year in a second model. Higher IL-6 and hospitalization were statistically significantly associated with worse frailty at any point and worsening frailty over time, whereas normalized protein catabolic rate was not independently associated with frailty. CONCLUSIONS: There was substantial year to year variability in frailty scores, with approximately equal numbers of patients improving and worsening. Markers of inflammation and hospitalization were independently associated with worsening frailty. Studies should examine whether interventions to address inflammation or posthospitalization rehabilitation can improve the trajectory of frailty.","author":[{"dropping-particle":"","family":"Johansen","given":"K L","non-dropping-particle":"","parse-names":false,"suffix":""},{"dropping-particle":"","family":"Dalrymple","given":"L S","non-dropping-particle":"","parse-names":false,"suffix":""},{"dropping-particle":"","family":"Delgado","given":"C","non-dropping-particle":"","parse-names":false,"suffix":""},{"dropping-particle":"","family":"Chertow","given":"G M","non-dropping-particle":"","parse-names":false,"suffix":""},{"dropping-particle":"","family":"Segal","given":"M R","non-dropping-particle":"","parse-names":false,"suffix":""},{"dropping-particle":"","family":"Chiang","given":"J","non-dropping-particle":"","parse-names":false,"suffix":""},{"dropping-particle":"","family":"Grimes","given":"B","non-dropping-particle":"","parse-names":false,"suffix":""},{"dropping-particle":"","family":"Kaysen","given":"G A","non-dropping-particle":"","parse-names":false,"suffix":""}],"container-title":"Clin J Am Soc Nephrol","id":"ITEM-1","issue":"7","issued":{"date-parts":[["2017"]]},"note":"Johansen, Kirsten L\nDalrymple, Lorien S\nDelgado, Cynthia\nChertow, Glenn M\nSegal, Mark R\nChiang, Janet\nGrimes, Barbara\nKaysen, George A\neng\nIK2 CX000527/CX/CSRD VA/\nK24 DK085153/DK/NIDDK NIH HHS/\nR01 DK107269/DK/NIDDK NIH HHS/\nUL1 TR000004/TR/NCATS NIH HHS/\nMulticenter Study\n2017/06/04 06:00\nClin J Am Soc Nephrol. 2017 Jul 7;12(7):1100-1108. doi: 10.2215/CJN.12131116. Epub 2017 Jun 2.","page":"1100-1108","title":"Factors Associated with Frailty and Its Trajectory among Patients on Hemodialysis","type":"article-journal","volume":"12"},"uris":["http://www.mendeley.com/documents/?uuid=117dccac-0014-4059-be78-4f0c376b1f95"]}],"mendeley":{"formattedCitation":"(K LJohansen et al., 2017)","plainTextFormattedCitation":"(K LJohansen et al., 2017)","previouslyFormattedCitation":"(K LJohansen et al. 2017)"},"properties":{"noteIndex":0},"schema":"https://github.com/citation-style-language/schema/raw/master/csl-citation.json"}</w:instrText>
            </w:r>
            <w:r>
              <w:fldChar w:fldCharType="separate"/>
            </w:r>
            <w:r w:rsidR="00FC0437" w:rsidRPr="00FC0437">
              <w:rPr>
                <w:noProof/>
              </w:rPr>
              <w:t>(K LJohansen et al., 2017)</w:t>
            </w:r>
            <w:r>
              <w:fldChar w:fldCharType="end"/>
            </w:r>
            <w:r>
              <w:t>*</w:t>
            </w:r>
          </w:p>
        </w:tc>
      </w:tr>
      <w:tr w:rsidR="00FC0437" w:rsidTr="00603152">
        <w:trPr>
          <w:trHeight w:val="389"/>
        </w:trPr>
        <w:tc>
          <w:tcPr>
            <w:tcW w:w="298" w:type="dxa"/>
            <w:vMerge/>
          </w:tcPr>
          <w:p w:rsidR="009A5011" w:rsidRDefault="009A5011" w:rsidP="009A5011"/>
        </w:tc>
        <w:tc>
          <w:tcPr>
            <w:tcW w:w="1969" w:type="dxa"/>
            <w:vMerge/>
          </w:tcPr>
          <w:p w:rsidR="009A5011" w:rsidRDefault="009A5011" w:rsidP="009A5011"/>
        </w:tc>
        <w:tc>
          <w:tcPr>
            <w:tcW w:w="3475" w:type="dxa"/>
            <w:gridSpan w:val="2"/>
          </w:tcPr>
          <w:p w:rsidR="009A5011" w:rsidRDefault="009A5011" w:rsidP="009A5011">
            <w:pPr>
              <w:rPr>
                <w:rFonts w:cstheme="minorHAnsi"/>
              </w:rPr>
            </w:pPr>
            <w:r>
              <w:rPr>
                <w:rFonts w:cstheme="minorHAnsi" w:hint="eastAsia"/>
              </w:rPr>
              <w:t>Serum Creatinine</w:t>
            </w:r>
            <w:r>
              <w:rPr>
                <w:rFonts w:cstheme="minorHAnsi"/>
              </w:rPr>
              <w:t xml:space="preserve"> &lt;4 mg/dL*</w:t>
            </w:r>
          </w:p>
        </w:tc>
        <w:tc>
          <w:tcPr>
            <w:tcW w:w="1751" w:type="dxa"/>
          </w:tcPr>
          <w:p w:rsidR="009A5011" w:rsidRDefault="009A5011" w:rsidP="009A5011">
            <w:pPr>
              <w:rPr>
                <w:rFonts w:cstheme="minorHAnsi"/>
              </w:rPr>
            </w:pPr>
            <w:r>
              <w:rPr>
                <w:rFonts w:cstheme="minorHAnsi" w:hint="eastAsia"/>
              </w:rPr>
              <w:t>RR 1.46</w:t>
            </w:r>
            <w:r>
              <w:rPr>
                <w:rFonts w:cstheme="minorHAnsi"/>
              </w:rPr>
              <w:t xml:space="preserve"> </w:t>
            </w:r>
            <w:r>
              <w:rPr>
                <w:rFonts w:cstheme="minorHAnsi" w:hint="eastAsia"/>
              </w:rPr>
              <w:t>(</w:t>
            </w:r>
            <w:r>
              <w:rPr>
                <w:rFonts w:cstheme="minorHAnsi"/>
              </w:rPr>
              <w:t>1.22-1.71</w:t>
            </w:r>
            <w:r>
              <w:rPr>
                <w:rFonts w:cstheme="minorHAnsi" w:hint="eastAsia"/>
              </w:rPr>
              <w:t>)</w:t>
            </w:r>
          </w:p>
        </w:tc>
        <w:tc>
          <w:tcPr>
            <w:tcW w:w="1560" w:type="dxa"/>
          </w:tcPr>
          <w:p w:rsidR="009A5011" w:rsidRDefault="009A5011" w:rsidP="009A5011">
            <w:r>
              <w:rPr>
                <w:rFonts w:hint="eastAsia"/>
              </w:rPr>
              <w:t>Fried Phenotypes</w:t>
            </w:r>
          </w:p>
        </w:tc>
        <w:tc>
          <w:tcPr>
            <w:tcW w:w="1367" w:type="dxa"/>
          </w:tcPr>
          <w:p w:rsidR="009A5011" w:rsidRDefault="009A5011" w:rsidP="009A5011">
            <w:r>
              <w:rPr>
                <w:rFonts w:hint="eastAsia"/>
              </w:rPr>
              <w:t>205</w:t>
            </w:r>
          </w:p>
        </w:tc>
        <w:tc>
          <w:tcPr>
            <w:tcW w:w="1990" w:type="dxa"/>
          </w:tcPr>
          <w:p w:rsidR="009A5011" w:rsidRDefault="009A5011" w:rsidP="009A5011">
            <w:r>
              <w:t>CKD stage 5D (hemodialysis)</w:t>
            </w:r>
          </w:p>
        </w:tc>
        <w:tc>
          <w:tcPr>
            <w:tcW w:w="1538" w:type="dxa"/>
          </w:tcPr>
          <w:p w:rsidR="009A5011" w:rsidRDefault="009A5011" w:rsidP="00FC0437">
            <w:pPr>
              <w:rPr>
                <w:rFonts w:cstheme="minorHAnsi"/>
              </w:rPr>
            </w:pPr>
            <w:r>
              <w:rPr>
                <w:rFonts w:cstheme="minorHAnsi"/>
              </w:rPr>
              <w:fldChar w:fldCharType="begin" w:fldLock="1"/>
            </w:r>
            <w:r w:rsidR="00FC0437">
              <w:rPr>
                <w:rFonts w:cstheme="minorHAnsi"/>
              </w:rP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suffix":""}],"container-title":"Saudi Journal of Kidney Diseases and Transplantation","id":"ITEM-1","issued":{"date-parts":[["2017"]]},"note":"read\n.\nOn multivariate regression analysis, only HTN, PVD, CVA, anemia, smoking, and IDH were found to be sign</w:instrText>
            </w:r>
            <w:r w:rsidR="00FC0437">
              <w:rPr>
                <w:rFonts w:cstheme="minorHAnsi" w:hint="eastAsia"/>
              </w:rPr>
              <w:instrText>ificant. Frailty is highly prevalent among dialysis population. Factors predicting frailty include HTN, smoking, LVD, PVD, CVA, smoking, anemia, and IDH. Frailty is a significant risk factor for falls and hospitalizations.\n\n. \n\n</w:instrText>
            </w:r>
            <w:r w:rsidR="00FC0437">
              <w:rPr>
                <w:rFonts w:cstheme="minorHAnsi" w:hint="eastAsia"/>
              </w:rPr>
              <w:instrText>很多因子都是</w:instrText>
            </w:r>
            <w:r w:rsidR="00FC0437">
              <w:rPr>
                <w:rFonts w:cstheme="minorHAnsi" w:hint="eastAsia"/>
              </w:rPr>
              <w:instrText>causes/predictors of frailty</w:instrText>
            </w:r>
            <w:r w:rsidR="00FC0437">
              <w:rPr>
                <w:rFonts w:cstheme="minorHAnsi" w:hint="eastAsia"/>
              </w:rPr>
              <w:instrText>，提到的因</w:instrText>
            </w:r>
            <w:r w:rsidR="00FC0437">
              <w:rPr>
                <w:rFonts w:cstheme="minorHAnsi" w:hint="eastAsia"/>
              </w:rPr>
              <w:instrText>frailty</w:instrText>
            </w:r>
            <w:r w:rsidR="00FC0437">
              <w:rPr>
                <w:rFonts w:cstheme="minorHAnsi" w:hint="eastAsia"/>
              </w:rPr>
              <w:instrText>而生的</w:instrText>
            </w:r>
            <w:r w:rsidR="00FC0437">
              <w:rPr>
                <w:rFonts w:cstheme="minorHAnsi" w:hint="eastAsia"/>
              </w:rPr>
              <w:instrText>adverse health outcomes</w:instrText>
            </w:r>
            <w:r w:rsidR="00FC0437">
              <w:rPr>
                <w:rFonts w:cstheme="minorHAnsi" w:hint="eastAsia"/>
              </w:rPr>
              <w:instrText>只有</w:instrText>
            </w:r>
            <w:r w:rsidR="00FC0437">
              <w:rPr>
                <w:rFonts w:cstheme="minorHAnsi" w:hint="eastAsia"/>
              </w:rPr>
              <w:instrText>hospitalizations</w:instrText>
            </w:r>
            <w:r w:rsidR="00FC0437">
              <w:rPr>
                <w:rFonts w:cstheme="minorHAnsi" w:hint="eastAsia"/>
              </w:rPr>
              <w:instrText>跟</w:instrText>
            </w:r>
            <w:r w:rsidR="00FC0437">
              <w:rPr>
                <w:rFonts w:cstheme="minorHAnsi" w:hint="eastAsia"/>
              </w:rPr>
              <w:instrText>falls</w:instrText>
            </w:r>
            <w:r w:rsidR="00FC0437">
              <w:rPr>
                <w:rFonts w:cstheme="minorHAnsi" w:hint="eastAsia"/>
              </w:rPr>
              <w:instrText>。</w:instrText>
            </w:r>
            <w:r w:rsidR="00FC0437">
              <w:rPr>
                <w:rFonts w:cstheme="minorHAnsi" w:hint="eastAsia"/>
              </w:rPr>
              <w:instrText>","title":"A study of clinical assessment of frailty in patients on maintenance hemodialysis supported by cashless government scheme","type":"article-journal"},"uris":["http://www.m</w:instrText>
            </w:r>
            <w:r w:rsidR="00FC0437">
              <w:rPr>
                <w:rFonts w:cstheme="minorHAnsi"/>
              </w:rPr>
              <w:instrText>endeley.com/documents/?uuid=6086883a-3374-3524-9957-c2b16db9e692"]}],"mendeley":{"formattedCitation":"(Yadla et al., 2017)","plainTextFormattedCitation":"(Yadla et al., 2017)","previouslyFormattedCitation":"(Yadla, John, andMummadi 2017)"},"properties":{"noteIndex":0},"schema":"https://github.com/citation-style-language/schema/raw/master/csl-citation.json"}</w:instrText>
            </w:r>
            <w:r>
              <w:rPr>
                <w:rFonts w:cstheme="minorHAnsi"/>
              </w:rPr>
              <w:fldChar w:fldCharType="separate"/>
            </w:r>
            <w:r w:rsidR="00FC0437" w:rsidRPr="00FC0437">
              <w:rPr>
                <w:rFonts w:cstheme="minorHAnsi"/>
                <w:noProof/>
              </w:rPr>
              <w:t>(Yadla et al., 2017)</w:t>
            </w:r>
            <w:r>
              <w:rPr>
                <w:rFonts w:cstheme="minorHAnsi"/>
              </w:rPr>
              <w:fldChar w:fldCharType="end"/>
            </w:r>
            <w:r>
              <w:rPr>
                <w:rFonts w:cstheme="minorHAnsi"/>
              </w:rPr>
              <w:t>*</w:t>
            </w:r>
          </w:p>
        </w:tc>
      </w:tr>
      <w:tr w:rsidR="00FC0437" w:rsidTr="00603152">
        <w:trPr>
          <w:trHeight w:val="603"/>
        </w:trPr>
        <w:tc>
          <w:tcPr>
            <w:tcW w:w="298" w:type="dxa"/>
            <w:vMerge/>
          </w:tcPr>
          <w:p w:rsidR="009A5011" w:rsidRDefault="009A5011" w:rsidP="009A5011"/>
        </w:tc>
        <w:tc>
          <w:tcPr>
            <w:tcW w:w="1969" w:type="dxa"/>
            <w:vMerge/>
          </w:tcPr>
          <w:p w:rsidR="009A5011" w:rsidRDefault="009A5011" w:rsidP="009A5011"/>
        </w:tc>
        <w:tc>
          <w:tcPr>
            <w:tcW w:w="3475" w:type="dxa"/>
            <w:gridSpan w:val="2"/>
          </w:tcPr>
          <w:p w:rsidR="009A5011" w:rsidRDefault="009A5011" w:rsidP="009A5011">
            <w:pPr>
              <w:rPr>
                <w:rFonts w:cstheme="minorHAnsi"/>
              </w:rPr>
            </w:pPr>
            <w:r>
              <w:rPr>
                <w:rFonts w:cstheme="minorHAnsi" w:hint="eastAsia"/>
              </w:rPr>
              <w:t>Testoste</w:t>
            </w:r>
            <w:r>
              <w:rPr>
                <w:rFonts w:cstheme="minorHAnsi"/>
              </w:rPr>
              <w:t xml:space="preserve">rone, per 50% lower free </w:t>
            </w:r>
            <w:r>
              <w:rPr>
                <w:rFonts w:cstheme="minorHAnsi"/>
              </w:rPr>
              <w:lastRenderedPageBreak/>
              <w:t>testosterone*</w:t>
            </w:r>
          </w:p>
        </w:tc>
        <w:tc>
          <w:tcPr>
            <w:tcW w:w="1751" w:type="dxa"/>
          </w:tcPr>
          <w:p w:rsidR="009A5011" w:rsidRDefault="009A5011" w:rsidP="009A5011">
            <w:pPr>
              <w:rPr>
                <w:rFonts w:cstheme="minorHAnsi"/>
              </w:rPr>
            </w:pPr>
          </w:p>
        </w:tc>
        <w:tc>
          <w:tcPr>
            <w:tcW w:w="1560" w:type="dxa"/>
            <w:vMerge w:val="restart"/>
          </w:tcPr>
          <w:p w:rsidR="009A5011" w:rsidRDefault="009A5011" w:rsidP="009A5011">
            <w:r>
              <w:rPr>
                <w:rFonts w:hint="eastAsia"/>
              </w:rPr>
              <w:t xml:space="preserve">Fried </w:t>
            </w:r>
            <w:r>
              <w:rPr>
                <w:rFonts w:hint="eastAsia"/>
              </w:rPr>
              <w:lastRenderedPageBreak/>
              <w:t>Phenotypes</w:t>
            </w:r>
          </w:p>
        </w:tc>
        <w:tc>
          <w:tcPr>
            <w:tcW w:w="1367" w:type="dxa"/>
            <w:vMerge w:val="restart"/>
          </w:tcPr>
          <w:p w:rsidR="009A5011" w:rsidRDefault="009A5011" w:rsidP="009A5011">
            <w:r>
              <w:rPr>
                <w:rFonts w:hint="eastAsia"/>
              </w:rPr>
              <w:lastRenderedPageBreak/>
              <w:t>440</w:t>
            </w:r>
          </w:p>
        </w:tc>
        <w:tc>
          <w:tcPr>
            <w:tcW w:w="1990" w:type="dxa"/>
            <w:vMerge w:val="restart"/>
          </w:tcPr>
          <w:p w:rsidR="009A5011" w:rsidRDefault="009A5011" w:rsidP="009A5011">
            <w:r>
              <w:t xml:space="preserve">CKD stage 5D </w:t>
            </w:r>
            <w:r>
              <w:lastRenderedPageBreak/>
              <w:t>(hemodialysis)</w:t>
            </w:r>
            <w:r>
              <w:rPr>
                <w:rFonts w:hint="eastAsia"/>
              </w:rPr>
              <w:t>,</w:t>
            </w:r>
            <w:r>
              <w:t xml:space="preserve"> men</w:t>
            </w:r>
          </w:p>
        </w:tc>
        <w:tc>
          <w:tcPr>
            <w:tcW w:w="1538" w:type="dxa"/>
            <w:vMerge w:val="restart"/>
          </w:tcPr>
          <w:p w:rsidR="009A5011" w:rsidRDefault="009A5011" w:rsidP="00FC0437">
            <w:pPr>
              <w:rPr>
                <w:rFonts w:cstheme="minorHAnsi"/>
              </w:rPr>
            </w:pPr>
            <w:r>
              <w:rPr>
                <w:rFonts w:cstheme="minorHAnsi"/>
              </w:rPr>
              <w:lastRenderedPageBreak/>
              <w:fldChar w:fldCharType="begin" w:fldLock="1"/>
            </w:r>
            <w:r w:rsidR="00FC0437">
              <w:rPr>
                <w:rFonts w:cstheme="minorHAnsi"/>
              </w:rPr>
              <w:instrText>ADDIN CSL_CITATION {"citationItems":[{"id":"ITEM-1","itemData":{"DOI":"10.1093/ndt/gfy252","ISSN":"0931-0509","PMID":"30085235","abstract":"Background Despite the high prevalence of frailty among patients receiving hemodialysis, few preventable or treatable contributing causes have been identified. Hypogonadism is also common in this population and low serum testosterone concentrations share several clinical phenotypes with frailty. We hypothesized that low serum testosterone concentrations would be associated with frailty and several of its individual components. Methods We used data from 440 men from A Cohort Study To Investigate the Value of Exercise in ESRD/Analysis Designed to Investigate the Paradox of Obesity and Survival in ESRD, a longitudinal study that recruited participants from 14 dialysis centers in Atlanta, GA and the San Francisco, CA Bay Area from 2009 to 2011. We assessed frailty using the Fried Frailty Phenotype. We examined the association between free testosterone (as a continuous and dichotomous variable) and frailty, individual frailty components, sarcopenia, lower extremity function and muscle mass estimation by creatinine and body impedance spectroscopy over 12 months using generalized estimating equations. Results The mean age was 56.1 ± 14.2 years and 27% were white. A 50% lower concentration of free testosterone was associated with 1.40-fold higher odds of being frail [95% confidence interval (CI) 1.05-1.53] and 1.40-fold higher odds of becoming frail over 12 months (95% CI 1.07-1.73). This association was mainly due to an association with two components of frailty: grip strength and gait speed. In addition, 50% lower free testosterone concentration was associated with a 1.55-fold higher odds of having sarcopenia (95% CI 1.09-2.02) and 1.72-fold higher odds for developing sarcopenia (95% CI 1.13-2.33) as well as with lower muscle mass and a decrease in muscle mass over 12 months as estimated by serum creatinine and by bioelectrical impedance spectroscopy. Conclusion Serum free testosterone concentration was associated with frailty, physical function, sarcopenia and muscle mass as well as with changes in these outcomes over 12 months. Testosterone replacement may be a feasible therapeutic target toward prevention of frailty, although clinical trials are needed to test this possibility.","author":[{"dropping-particle":"","family":"Chiang","given":"Janet M","non-dropping-particle":"","parse-names":false,"suffix":""},{"dropping-particle":"","family":"Kaysen","given":"George A","non-dropping-particle":"","parse-names":false,"suffix":""},{"dropping-particle":"","family":"Segal","given":"Mark","non-dropping-particle":"","parse-names":false,"suffix":""},{"dropping-particle":"","family":"Chertow","given":"Glenn M","non-dropping-particle":"","parse-names":false,"suffix":""},{"dropping-particle":"","family":"Delgado","given":"Cynthia","non-dropping-particle":"","parse-names":false,"suffix":""},{"dropping-particle":"","family":"Johansen","given":"Kirsten L","non-dropping-particle":"","parse-names":false,"suffix":""}],"container-title":"Nephrology Dialysis Transplantation","id":"ITEM-1","issued":{"date-parts":[["2018"]]},"note":"Cause of frailty: lower testosterone.","title":"Low testosterone is associated with frailty, muscle wasting and physical dysfunction among men receiving hemodialysis: a longitudinal analysis","type":"article-journal"},"uris":["http://www.mendeley.com/documents/?uuid=c5a81872-e23a-343d-b1ad-5e390a3b256c"]}],"mendeley":{"formattedCitation":"(Chiang et al., 2018)","plainTextFormattedCitation":"(Chiang et al., 2018)","previouslyFormattedCitation":"(Chiang et al. 2018)"},"properties":{"noteIndex":0},"schema":"https://github.com/citation-style-language/schema/raw/master/csl-citation.json"}</w:instrText>
            </w:r>
            <w:r>
              <w:rPr>
                <w:rFonts w:cstheme="minorHAnsi"/>
              </w:rPr>
              <w:fldChar w:fldCharType="separate"/>
            </w:r>
            <w:r w:rsidR="00FC0437" w:rsidRPr="00FC0437">
              <w:rPr>
                <w:rFonts w:cstheme="minorHAnsi"/>
                <w:noProof/>
              </w:rPr>
              <w:t xml:space="preserve">(Chiang et </w:t>
            </w:r>
            <w:r w:rsidR="00FC0437" w:rsidRPr="00FC0437">
              <w:rPr>
                <w:rFonts w:cstheme="minorHAnsi"/>
                <w:noProof/>
              </w:rPr>
              <w:lastRenderedPageBreak/>
              <w:t>al., 2018)</w:t>
            </w:r>
            <w:r>
              <w:rPr>
                <w:rFonts w:cstheme="minorHAnsi"/>
              </w:rPr>
              <w:fldChar w:fldCharType="end"/>
            </w:r>
            <w:r>
              <w:rPr>
                <w:rFonts w:cstheme="minorHAnsi"/>
              </w:rPr>
              <w:t>*</w:t>
            </w:r>
          </w:p>
        </w:tc>
      </w:tr>
      <w:tr w:rsidR="00FC0437" w:rsidTr="00603152">
        <w:trPr>
          <w:trHeight w:val="503"/>
        </w:trPr>
        <w:tc>
          <w:tcPr>
            <w:tcW w:w="298" w:type="dxa"/>
            <w:vMerge/>
          </w:tcPr>
          <w:p w:rsidR="009A5011" w:rsidRDefault="009A5011" w:rsidP="009A5011"/>
        </w:tc>
        <w:tc>
          <w:tcPr>
            <w:tcW w:w="1969" w:type="dxa"/>
            <w:vMerge/>
          </w:tcPr>
          <w:p w:rsidR="009A5011" w:rsidRDefault="009A5011" w:rsidP="009A5011"/>
        </w:tc>
        <w:tc>
          <w:tcPr>
            <w:tcW w:w="244" w:type="dxa"/>
          </w:tcPr>
          <w:p w:rsidR="009A5011" w:rsidRDefault="009A5011" w:rsidP="009A5011">
            <w:pPr>
              <w:rPr>
                <w:rFonts w:cstheme="minorHAnsi"/>
              </w:rPr>
            </w:pPr>
          </w:p>
        </w:tc>
        <w:tc>
          <w:tcPr>
            <w:tcW w:w="3231" w:type="dxa"/>
          </w:tcPr>
          <w:p w:rsidR="009A5011" w:rsidRDefault="009A5011" w:rsidP="009A5011">
            <w:pPr>
              <w:rPr>
                <w:rFonts w:cstheme="minorHAnsi"/>
              </w:rPr>
            </w:pPr>
            <w:r>
              <w:rPr>
                <w:rFonts w:cstheme="minorHAnsi"/>
              </w:rPr>
              <w:t>b</w:t>
            </w:r>
            <w:r>
              <w:rPr>
                <w:rFonts w:cstheme="minorHAnsi" w:hint="eastAsia"/>
              </w:rPr>
              <w:t>e</w:t>
            </w:r>
            <w:r>
              <w:rPr>
                <w:rFonts w:cstheme="minorHAnsi"/>
              </w:rPr>
              <w:t>ing frail</w:t>
            </w:r>
          </w:p>
        </w:tc>
        <w:tc>
          <w:tcPr>
            <w:tcW w:w="1751" w:type="dxa"/>
          </w:tcPr>
          <w:p w:rsidR="009A5011" w:rsidRDefault="009A5011" w:rsidP="009A5011">
            <w:pPr>
              <w:rPr>
                <w:rFonts w:cstheme="minorHAnsi"/>
              </w:rPr>
            </w:pPr>
            <w:r>
              <w:rPr>
                <w:rFonts w:cstheme="minorHAnsi"/>
              </w:rPr>
              <w:t>OR 1.40 (1.05-1.53)</w:t>
            </w:r>
          </w:p>
        </w:tc>
        <w:tc>
          <w:tcPr>
            <w:tcW w:w="1560" w:type="dxa"/>
            <w:vMerge/>
          </w:tcPr>
          <w:p w:rsidR="009A5011" w:rsidRDefault="009A5011" w:rsidP="009A5011"/>
        </w:tc>
        <w:tc>
          <w:tcPr>
            <w:tcW w:w="1367" w:type="dxa"/>
            <w:vMerge/>
          </w:tcPr>
          <w:p w:rsidR="009A5011" w:rsidRDefault="009A5011" w:rsidP="009A5011"/>
        </w:tc>
        <w:tc>
          <w:tcPr>
            <w:tcW w:w="1990" w:type="dxa"/>
            <w:vMerge/>
          </w:tcPr>
          <w:p w:rsidR="009A5011" w:rsidRDefault="009A5011" w:rsidP="009A5011"/>
        </w:tc>
        <w:tc>
          <w:tcPr>
            <w:tcW w:w="1538" w:type="dxa"/>
            <w:vMerge/>
          </w:tcPr>
          <w:p w:rsidR="009A5011" w:rsidRDefault="009A5011" w:rsidP="009A5011">
            <w:pPr>
              <w:rPr>
                <w:rFonts w:cstheme="minorHAnsi"/>
              </w:rPr>
            </w:pPr>
          </w:p>
        </w:tc>
      </w:tr>
      <w:tr w:rsidR="00FC0437" w:rsidTr="00603152">
        <w:trPr>
          <w:trHeight w:val="502"/>
        </w:trPr>
        <w:tc>
          <w:tcPr>
            <w:tcW w:w="298" w:type="dxa"/>
            <w:vMerge/>
          </w:tcPr>
          <w:p w:rsidR="009A5011" w:rsidRDefault="009A5011" w:rsidP="009A5011"/>
        </w:tc>
        <w:tc>
          <w:tcPr>
            <w:tcW w:w="1969" w:type="dxa"/>
            <w:vMerge/>
          </w:tcPr>
          <w:p w:rsidR="009A5011" w:rsidRDefault="009A5011" w:rsidP="009A5011"/>
        </w:tc>
        <w:tc>
          <w:tcPr>
            <w:tcW w:w="244" w:type="dxa"/>
          </w:tcPr>
          <w:p w:rsidR="009A5011" w:rsidRDefault="009A5011" w:rsidP="009A5011">
            <w:pPr>
              <w:rPr>
                <w:rFonts w:cstheme="minorHAnsi"/>
              </w:rPr>
            </w:pPr>
          </w:p>
        </w:tc>
        <w:tc>
          <w:tcPr>
            <w:tcW w:w="3231" w:type="dxa"/>
          </w:tcPr>
          <w:p w:rsidR="009A5011" w:rsidRDefault="009A5011" w:rsidP="009A5011">
            <w:pPr>
              <w:rPr>
                <w:rFonts w:cstheme="minorHAnsi"/>
              </w:rPr>
            </w:pPr>
            <w:r>
              <w:rPr>
                <w:rFonts w:cstheme="minorHAnsi"/>
              </w:rPr>
              <w:t>becoming frail over 12 months</w:t>
            </w:r>
          </w:p>
        </w:tc>
        <w:tc>
          <w:tcPr>
            <w:tcW w:w="1751" w:type="dxa"/>
          </w:tcPr>
          <w:p w:rsidR="009A5011" w:rsidRDefault="009A5011" w:rsidP="009A5011">
            <w:pPr>
              <w:rPr>
                <w:rFonts w:cstheme="minorHAnsi"/>
              </w:rPr>
            </w:pPr>
            <w:r>
              <w:rPr>
                <w:rFonts w:cstheme="minorHAnsi"/>
              </w:rPr>
              <w:t>OR 1.40 (1.07-1.73)</w:t>
            </w:r>
          </w:p>
        </w:tc>
        <w:tc>
          <w:tcPr>
            <w:tcW w:w="1560" w:type="dxa"/>
            <w:vMerge/>
          </w:tcPr>
          <w:p w:rsidR="009A5011" w:rsidRDefault="009A5011" w:rsidP="009A5011"/>
        </w:tc>
        <w:tc>
          <w:tcPr>
            <w:tcW w:w="1367" w:type="dxa"/>
            <w:vMerge/>
          </w:tcPr>
          <w:p w:rsidR="009A5011" w:rsidRDefault="009A5011" w:rsidP="009A5011"/>
        </w:tc>
        <w:tc>
          <w:tcPr>
            <w:tcW w:w="1990" w:type="dxa"/>
            <w:vMerge/>
          </w:tcPr>
          <w:p w:rsidR="009A5011" w:rsidRDefault="009A5011" w:rsidP="009A5011"/>
        </w:tc>
        <w:tc>
          <w:tcPr>
            <w:tcW w:w="1538" w:type="dxa"/>
            <w:vMerge/>
          </w:tcPr>
          <w:p w:rsidR="009A5011" w:rsidRDefault="009A5011" w:rsidP="009A5011">
            <w:pPr>
              <w:rPr>
                <w:rFonts w:cstheme="minorHAnsi"/>
              </w:rPr>
            </w:pPr>
          </w:p>
        </w:tc>
      </w:tr>
      <w:tr w:rsidR="00FC0437" w:rsidTr="00603152">
        <w:trPr>
          <w:trHeight w:val="502"/>
        </w:trPr>
        <w:tc>
          <w:tcPr>
            <w:tcW w:w="298" w:type="dxa"/>
            <w:vMerge/>
          </w:tcPr>
          <w:p w:rsidR="009A5011" w:rsidRDefault="009A5011" w:rsidP="009A5011"/>
        </w:tc>
        <w:tc>
          <w:tcPr>
            <w:tcW w:w="1969" w:type="dxa"/>
            <w:vMerge/>
          </w:tcPr>
          <w:p w:rsidR="009A5011" w:rsidRDefault="009A5011" w:rsidP="009A5011"/>
        </w:tc>
        <w:tc>
          <w:tcPr>
            <w:tcW w:w="3475" w:type="dxa"/>
            <w:gridSpan w:val="2"/>
          </w:tcPr>
          <w:p w:rsidR="009A5011" w:rsidRDefault="009A5011" w:rsidP="009A5011">
            <w:pPr>
              <w:rPr>
                <w:rFonts w:cstheme="minorHAnsi"/>
              </w:rPr>
            </w:pPr>
            <w:r>
              <w:rPr>
                <w:rFonts w:cstheme="minorHAnsi" w:hint="eastAsia"/>
              </w:rPr>
              <w:t>Hemoglobin</w:t>
            </w:r>
          </w:p>
        </w:tc>
        <w:tc>
          <w:tcPr>
            <w:tcW w:w="1751" w:type="dxa"/>
            <w:vMerge w:val="restart"/>
          </w:tcPr>
          <w:p w:rsidR="009A5011" w:rsidRDefault="009A5011" w:rsidP="009A5011">
            <w:pPr>
              <w:rPr>
                <w:rFonts w:cstheme="minorHAnsi"/>
              </w:rPr>
            </w:pPr>
            <w:r>
              <w:rPr>
                <w:rFonts w:hint="eastAsia"/>
              </w:rPr>
              <w:t>A</w:t>
            </w:r>
            <w:r>
              <w:t>djusted, OR 1.76 (1.28-</w:t>
            </w:r>
            <w:r w:rsidRPr="00526B1A">
              <w:t xml:space="preserve">2.41) </w:t>
            </w:r>
            <w:r>
              <w:t>to 1.50 (1.07-</w:t>
            </w:r>
            <w:r w:rsidRPr="00526B1A">
              <w:t>2.09)</w:t>
            </w:r>
          </w:p>
        </w:tc>
        <w:tc>
          <w:tcPr>
            <w:tcW w:w="1560" w:type="dxa"/>
            <w:vMerge w:val="restart"/>
          </w:tcPr>
          <w:p w:rsidR="009A5011" w:rsidRDefault="009A5011" w:rsidP="009A5011">
            <w:r>
              <w:rPr>
                <w:rFonts w:hint="eastAsia"/>
              </w:rPr>
              <w:t>Fried Phenotypes</w:t>
            </w:r>
          </w:p>
        </w:tc>
        <w:tc>
          <w:tcPr>
            <w:tcW w:w="1367" w:type="dxa"/>
            <w:vMerge w:val="restart"/>
          </w:tcPr>
          <w:p w:rsidR="009A5011" w:rsidRDefault="009A5011" w:rsidP="009A5011">
            <w:r>
              <w:rPr>
                <w:rFonts w:hint="eastAsia"/>
              </w:rPr>
              <w:t>5</w:t>
            </w:r>
            <w:r>
              <w:t>888</w:t>
            </w:r>
          </w:p>
        </w:tc>
        <w:tc>
          <w:tcPr>
            <w:tcW w:w="1990" w:type="dxa"/>
            <w:vMerge w:val="restart"/>
          </w:tcPr>
          <w:p w:rsidR="009A5011" w:rsidRPr="00A46C99" w:rsidRDefault="009A5011" w:rsidP="009A5011">
            <w:pPr>
              <w:rPr>
                <w:rFonts w:eastAsia="DengXian" w:cstheme="minorHAnsi"/>
                <w:lang w:eastAsia="zh-CN"/>
              </w:rPr>
            </w:pPr>
            <w:r w:rsidRPr="00A46C99">
              <w:rPr>
                <w:rFonts w:cstheme="minorHAnsi"/>
              </w:rPr>
              <w:t xml:space="preserve">Chronic kidney insufficiency, serum creatinine </w:t>
            </w:r>
            <w:r w:rsidRPr="00A46C99">
              <w:rPr>
                <w:rFonts w:eastAsia="DengXian" w:cstheme="minorHAnsi"/>
                <w:lang w:eastAsia="zh-CN"/>
              </w:rPr>
              <w:t>≥</w:t>
            </w:r>
            <w:r w:rsidRPr="00A46C99">
              <w:rPr>
                <w:rFonts w:cstheme="minorHAnsi"/>
              </w:rPr>
              <w:t>1.3mg/</w:t>
            </w:r>
            <w:r w:rsidRPr="00A46C99">
              <w:rPr>
                <w:rFonts w:eastAsia="DengXian" w:cstheme="minorHAnsi"/>
                <w:lang w:eastAsia="zh-CN"/>
              </w:rPr>
              <w:t>dL</w:t>
            </w:r>
          </w:p>
        </w:tc>
        <w:tc>
          <w:tcPr>
            <w:tcW w:w="1538" w:type="dxa"/>
            <w:vMerge w:val="restart"/>
          </w:tcPr>
          <w:p w:rsidR="009A5011" w:rsidRDefault="009A5011" w:rsidP="00FC0437">
            <w:pPr>
              <w:rPr>
                <w:rFonts w:cstheme="minorHAnsi"/>
              </w:rPr>
            </w:pPr>
            <w:r>
              <w:rPr>
                <w:rFonts w:cstheme="minorHAnsi"/>
              </w:rPr>
              <w:fldChar w:fldCharType="begin" w:fldLock="1"/>
            </w:r>
            <w:r w:rsidR="00FC0437">
              <w:rPr>
                <w:rFonts w:cstheme="minorHAnsi"/>
              </w:rPr>
              <w:instrText>ADDIN CSL_CITATION {"citationItems":[{"id":"ITEM-1","itemData":{"DOI":"10.1053/j.ajkd.2003.12.049","ISBN":"0272-6386","ISSN":"02726386","PMID":"15112177","abstract":"Background: Frailty has been defined as a tool to define individuals who lack functional reserve and are at risk for functional decline. We hypothesized that chronic renal insufficiency (CRI) would be associated with a greater prevalence of frailty and disability in the elderly. Methods: This cross-sectional analysis used baseline data collected from the Cardiovascular Health Study, which enrolled 5,888 community-dwelling adults aged 65 years or older from 4 clinical centers in the United States. Renal insufficiency is defined as a serum creatinine level of 1.3 mg/dL or greater (≥115 μmol/L) in women and 1.5 mg/dL or greater (≥133 μmol/L) in men. Frailty is defined by the presence of 3 of the following abnormalities: unintentional weight loss, self-reported exhaustion, measured weakness, slow walking speed, and low physical activity. Disability is defined as any self-reported difficulty with activities of daily living. Results: Among 5,808 participants with creatinine levels measured at entry, 15.9% of men (n = 394) and 7.6% of women (n = 254) had CRI. Prevalences of frailty (15% versus 6%; P &lt; 0.001) and disability (12% versus 7%; P = 0.001) were greater in participants with CRI compared with those with normal renal function. After multivariate adjustment for comorbidity, CRI remained significantly associated with frailty (odds ratio, 1.76; 95% confidence interval, 1.28 to 2.41), but not disability (odds ratio, 1.26; 95% confidence interval, 0.94 to 1.69). Conclusion: Elderly persons with CRI have a high prevalence of frailty, which may signal their risk for progression to adverse health outcomes. If confirmed in other studies, identification of frailty in patients with CRI may warrant special interventions to preserve their independence, quality of life, and survival. © 2004 by the National Kidney Foundation, Inc.","author":[{"dropping-particle":"","family":"Shlipak","given":"Michael G.","non-dropping-particle":"","parse-names":false,"suffix":""},{"dropping-particle":"","family":"Stehman-Breen","given":"Catherine","non-dropping-particle":"","parse-names":false,"suffix":""},{"dropping-particle":"","family":"Fried","given":"Linda F.","non-dropping-particle":"","parse-names":false,"suffix":""},{"dropping-particle":"","family":"Song","given":"Xiao","non-dropping-particle":"","parse-names":false,"suffix":""},{"dropping-particle":"","family":"Siscovick","given":"David","non-dropping-particle":"","parse-names":false,"suffix":""},{"dropping-particle":"","family":"Fried","given":"Linda P.","non-dropping-particle":"","parse-names":false,"suffix":""},{"dropping-particle":"","family":"Psaty","given":"Bruce M.","non-dropping-particle":"","parse-names":false,"suffix":""},{"dropping-particle":"","family":"Newman","given":"Anne B.","non-dropping-particle":"","parse-names":false,"suffix":""}],"container-title":"American Journal of Kidney Diseases","id":"ITEM-1","issue":"5","issued":{"date-parts":[["2004"]]},"note":"Shlipak, Michael G\nStehman-Breen, Catherine\nFried, Linda F\nSong, Xiao\nSiscovick, David\nFried, Linda P\nPsaty, Bruce M\nNewman, Anne B\neng\n2004/04/28 05:00\nAm J Kidney Dis. 2004 May;43(5):861-7.","page":"861-867","title":"The Presence of Frailty in Elderly Persons with Chronic Renal Insufficiency","type":"article-journal","volume":"43"},"uris":["http://www.mendeley.com/documents/?uuid=7490eafe-91e7-4729-82dc-b04750768eda"]}],"mendeley":{"formattedCitation":"(Shlipak et al., 2004)","plainTextFormattedCitation":"(Shlipak et al., 2004)","previouslyFormattedCitation":"(Shlipak et al. 2004)"},"properties":{"noteIndex":0},"schema":"https://github.com/citation-style-language/schema/raw/master/csl-citation.json"}</w:instrText>
            </w:r>
            <w:r>
              <w:rPr>
                <w:rFonts w:cstheme="minorHAnsi"/>
              </w:rPr>
              <w:fldChar w:fldCharType="separate"/>
            </w:r>
            <w:r w:rsidR="00FC0437" w:rsidRPr="00FC0437">
              <w:rPr>
                <w:rFonts w:cstheme="minorHAnsi"/>
                <w:noProof/>
              </w:rPr>
              <w:t>(Shlipak et al., 2004)</w:t>
            </w:r>
            <w:r>
              <w:rPr>
                <w:rFonts w:cstheme="minorHAnsi"/>
              </w:rPr>
              <w:fldChar w:fldCharType="end"/>
            </w:r>
          </w:p>
        </w:tc>
      </w:tr>
      <w:tr w:rsidR="00FC0437" w:rsidTr="00603152">
        <w:trPr>
          <w:trHeight w:val="502"/>
        </w:trPr>
        <w:tc>
          <w:tcPr>
            <w:tcW w:w="298" w:type="dxa"/>
            <w:vMerge/>
          </w:tcPr>
          <w:p w:rsidR="009A5011" w:rsidRDefault="009A5011" w:rsidP="009A5011"/>
        </w:tc>
        <w:tc>
          <w:tcPr>
            <w:tcW w:w="1969" w:type="dxa"/>
            <w:vMerge/>
          </w:tcPr>
          <w:p w:rsidR="009A5011" w:rsidRDefault="009A5011" w:rsidP="009A5011"/>
        </w:tc>
        <w:tc>
          <w:tcPr>
            <w:tcW w:w="3475" w:type="dxa"/>
            <w:gridSpan w:val="2"/>
          </w:tcPr>
          <w:p w:rsidR="009A5011" w:rsidRDefault="009A5011" w:rsidP="009A5011">
            <w:pPr>
              <w:rPr>
                <w:rFonts w:cstheme="minorHAnsi"/>
              </w:rPr>
            </w:pPr>
            <w:r>
              <w:rPr>
                <w:rFonts w:cstheme="minorHAnsi" w:hint="eastAsia"/>
              </w:rPr>
              <w:t>LDL, HDL</w:t>
            </w:r>
          </w:p>
        </w:tc>
        <w:tc>
          <w:tcPr>
            <w:tcW w:w="1751" w:type="dxa"/>
            <w:vMerge/>
          </w:tcPr>
          <w:p w:rsidR="009A5011" w:rsidRDefault="009A5011" w:rsidP="009A5011">
            <w:pPr>
              <w:rPr>
                <w:rFonts w:cstheme="minorHAnsi"/>
              </w:rPr>
            </w:pPr>
          </w:p>
        </w:tc>
        <w:tc>
          <w:tcPr>
            <w:tcW w:w="1560" w:type="dxa"/>
            <w:vMerge/>
          </w:tcPr>
          <w:p w:rsidR="009A5011" w:rsidRDefault="009A5011" w:rsidP="009A5011"/>
        </w:tc>
        <w:tc>
          <w:tcPr>
            <w:tcW w:w="1367" w:type="dxa"/>
            <w:vMerge/>
          </w:tcPr>
          <w:p w:rsidR="009A5011" w:rsidRDefault="009A5011" w:rsidP="009A5011"/>
        </w:tc>
        <w:tc>
          <w:tcPr>
            <w:tcW w:w="1990" w:type="dxa"/>
            <w:vMerge/>
          </w:tcPr>
          <w:p w:rsidR="009A5011" w:rsidRDefault="009A5011" w:rsidP="009A5011"/>
        </w:tc>
        <w:tc>
          <w:tcPr>
            <w:tcW w:w="1538" w:type="dxa"/>
            <w:vMerge/>
          </w:tcPr>
          <w:p w:rsidR="009A5011" w:rsidRDefault="009A5011" w:rsidP="009A5011">
            <w:pPr>
              <w:rPr>
                <w:rFonts w:cstheme="minorHAnsi"/>
              </w:rPr>
            </w:pPr>
          </w:p>
        </w:tc>
      </w:tr>
      <w:tr w:rsidR="00FC0437" w:rsidTr="00603152">
        <w:tc>
          <w:tcPr>
            <w:tcW w:w="2267" w:type="dxa"/>
            <w:gridSpan w:val="2"/>
          </w:tcPr>
          <w:p w:rsidR="009A5011" w:rsidRDefault="009A5011" w:rsidP="009A5011">
            <w:r>
              <w:rPr>
                <w:rFonts w:hint="eastAsia"/>
              </w:rPr>
              <w:t>Life</w:t>
            </w:r>
            <w:r>
              <w:t>style</w:t>
            </w:r>
          </w:p>
        </w:tc>
        <w:tc>
          <w:tcPr>
            <w:tcW w:w="3475" w:type="dxa"/>
            <w:gridSpan w:val="2"/>
          </w:tcPr>
          <w:p w:rsidR="009A5011" w:rsidRDefault="009A5011" w:rsidP="009A5011">
            <w:r>
              <w:rPr>
                <w:rFonts w:hint="eastAsia"/>
              </w:rPr>
              <w:t>Smoking</w:t>
            </w:r>
            <w:r>
              <w:t>*</w:t>
            </w:r>
          </w:p>
        </w:tc>
        <w:tc>
          <w:tcPr>
            <w:tcW w:w="1751" w:type="dxa"/>
          </w:tcPr>
          <w:p w:rsidR="009A5011" w:rsidRDefault="009A5011" w:rsidP="009A5011">
            <w:r>
              <w:t xml:space="preserve">RR </w:t>
            </w:r>
            <w:r>
              <w:rPr>
                <w:rFonts w:hint="eastAsia"/>
              </w:rPr>
              <w:t>1.18</w:t>
            </w:r>
            <w:r>
              <w:t xml:space="preserve"> (1.04-1.34)</w:t>
            </w:r>
          </w:p>
        </w:tc>
        <w:tc>
          <w:tcPr>
            <w:tcW w:w="1560" w:type="dxa"/>
          </w:tcPr>
          <w:p w:rsidR="009A5011" w:rsidRDefault="009A5011" w:rsidP="009A5011">
            <w:r>
              <w:rPr>
                <w:rFonts w:hint="eastAsia"/>
              </w:rPr>
              <w:t>Fried</w:t>
            </w:r>
            <w:r>
              <w:t xml:space="preserve"> </w:t>
            </w:r>
            <w:r>
              <w:rPr>
                <w:rFonts w:hint="eastAsia"/>
              </w:rPr>
              <w:t>Phenotypes</w:t>
            </w:r>
          </w:p>
        </w:tc>
        <w:tc>
          <w:tcPr>
            <w:tcW w:w="1367" w:type="dxa"/>
          </w:tcPr>
          <w:p w:rsidR="009A5011" w:rsidRDefault="009A5011" w:rsidP="009A5011">
            <w:r>
              <w:rPr>
                <w:rFonts w:hint="eastAsia"/>
              </w:rPr>
              <w:t>205</w:t>
            </w:r>
          </w:p>
        </w:tc>
        <w:tc>
          <w:tcPr>
            <w:tcW w:w="1990" w:type="dxa"/>
          </w:tcPr>
          <w:p w:rsidR="009A5011" w:rsidRDefault="009A5011" w:rsidP="009A5011">
            <w:r>
              <w:t>CKD stage 5D (hemodialysis)</w:t>
            </w:r>
          </w:p>
        </w:tc>
        <w:tc>
          <w:tcPr>
            <w:tcW w:w="1538" w:type="dxa"/>
          </w:tcPr>
          <w:p w:rsidR="009A5011" w:rsidRDefault="009A5011" w:rsidP="00FC0437">
            <w:r>
              <w:fldChar w:fldCharType="begin" w:fldLock="1"/>
            </w:r>
            <w:r w:rsidR="00FC0437">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suffix":""}],"container-title":"Saudi Journal of Kidney Diseases and Transplantation","id":"ITEM-1","issued":{"date-parts":[["2017"]]},"note":"read\n.\nOn multivariate regression analysis, only HTN, PVD, CVA, anemia, smoking, and IDH were found to be sign</w:instrText>
            </w:r>
            <w:r w:rsidR="00FC0437">
              <w:rPr>
                <w:rFonts w:hint="eastAsia"/>
              </w:rPr>
              <w:instrText>ificant. Frailty is highly prevalent among dialysis population. Factors predicting frailty include HTN, smoking, LVD, PVD, CVA, smoking, anemia, and IDH. Frailty is a significant risk factor for falls and hospitalizations.\n\n. \n\n</w:instrText>
            </w:r>
            <w:r w:rsidR="00FC0437">
              <w:rPr>
                <w:rFonts w:hint="eastAsia"/>
              </w:rPr>
              <w:instrText>很多因子都是</w:instrText>
            </w:r>
            <w:r w:rsidR="00FC0437">
              <w:rPr>
                <w:rFonts w:hint="eastAsia"/>
              </w:rPr>
              <w:instrText>causes/predictors of frailty</w:instrText>
            </w:r>
            <w:r w:rsidR="00FC0437">
              <w:rPr>
                <w:rFonts w:hint="eastAsia"/>
              </w:rPr>
              <w:instrText>，提到的因</w:instrText>
            </w:r>
            <w:r w:rsidR="00FC0437">
              <w:rPr>
                <w:rFonts w:hint="eastAsia"/>
              </w:rPr>
              <w:instrText>frailty</w:instrText>
            </w:r>
            <w:r w:rsidR="00FC0437">
              <w:rPr>
                <w:rFonts w:hint="eastAsia"/>
              </w:rPr>
              <w:instrText>而生的</w:instrText>
            </w:r>
            <w:r w:rsidR="00FC0437">
              <w:rPr>
                <w:rFonts w:hint="eastAsia"/>
              </w:rPr>
              <w:instrText>adverse health outcomes</w:instrText>
            </w:r>
            <w:r w:rsidR="00FC0437">
              <w:rPr>
                <w:rFonts w:hint="eastAsia"/>
              </w:rPr>
              <w:instrText>只有</w:instrText>
            </w:r>
            <w:r w:rsidR="00FC0437">
              <w:rPr>
                <w:rFonts w:hint="eastAsia"/>
              </w:rPr>
              <w:instrText>hospitalizations</w:instrText>
            </w:r>
            <w:r w:rsidR="00FC0437">
              <w:rPr>
                <w:rFonts w:hint="eastAsia"/>
              </w:rPr>
              <w:instrText>跟</w:instrText>
            </w:r>
            <w:r w:rsidR="00FC0437">
              <w:rPr>
                <w:rFonts w:hint="eastAsia"/>
              </w:rPr>
              <w:instrText>falls</w:instrText>
            </w:r>
            <w:r w:rsidR="00FC0437">
              <w:rPr>
                <w:rFonts w:hint="eastAsia"/>
              </w:rPr>
              <w:instrText>。</w:instrText>
            </w:r>
            <w:r w:rsidR="00FC0437">
              <w:rPr>
                <w:rFonts w:hint="eastAsia"/>
              </w:rPr>
              <w:instrText>","title":"A study of clinical assessment of frailty in patients on maintenance hemodialysis supported by cashless government scheme","type":"article-journal"},"uris":["http://www.m</w:instrText>
            </w:r>
            <w:r w:rsidR="00FC0437">
              <w:instrText>endeley.com/documents/?uuid=6086883a-3374-3524-9957-c2b16db9e692"]}],"mendeley":{"formattedCitation":"(Yadla et al., 2017)","plainTextFormattedCitation":"(Yadla et al., 2017)","previouslyFormattedCitation":"(Yadla, John, andMummadi 2017)"},"properties":{"noteIndex":0},"schema":"https://github.com/citation-style-language/schema/raw/master/csl-citation.json"}</w:instrText>
            </w:r>
            <w:r>
              <w:fldChar w:fldCharType="separate"/>
            </w:r>
            <w:r w:rsidR="00FC0437" w:rsidRPr="00FC0437">
              <w:rPr>
                <w:noProof/>
              </w:rPr>
              <w:t>(Yadla et al., 2017)</w:t>
            </w:r>
            <w:r>
              <w:fldChar w:fldCharType="end"/>
            </w:r>
            <w:r>
              <w:t>*</w:t>
            </w:r>
          </w:p>
        </w:tc>
      </w:tr>
      <w:tr w:rsidR="00FC0437" w:rsidTr="00603152">
        <w:tc>
          <w:tcPr>
            <w:tcW w:w="2267" w:type="dxa"/>
            <w:gridSpan w:val="2"/>
          </w:tcPr>
          <w:p w:rsidR="009A5011" w:rsidRDefault="009A5011" w:rsidP="009A5011">
            <w:r>
              <w:rPr>
                <w:rFonts w:hint="eastAsia"/>
              </w:rPr>
              <w:t>Ethnicity</w:t>
            </w:r>
          </w:p>
        </w:tc>
        <w:tc>
          <w:tcPr>
            <w:tcW w:w="3475" w:type="dxa"/>
            <w:gridSpan w:val="2"/>
          </w:tcPr>
          <w:p w:rsidR="009A5011" w:rsidRDefault="009A5011" w:rsidP="009A5011">
            <w:r>
              <w:rPr>
                <w:rFonts w:hint="eastAsia"/>
              </w:rPr>
              <w:t>Hispanic</w:t>
            </w:r>
            <w:r>
              <w:t>*</w:t>
            </w:r>
          </w:p>
        </w:tc>
        <w:tc>
          <w:tcPr>
            <w:tcW w:w="1751" w:type="dxa"/>
          </w:tcPr>
          <w:p w:rsidR="009A5011" w:rsidRDefault="009A5011" w:rsidP="009A5011">
            <w:r>
              <w:t xml:space="preserve">Frailty scores </w:t>
            </w:r>
            <w:r>
              <w:rPr>
                <w:rFonts w:hint="eastAsia"/>
              </w:rPr>
              <w:t>+</w:t>
            </w:r>
            <w:r>
              <w:t>0.6 points per year</w:t>
            </w:r>
          </w:p>
        </w:tc>
        <w:tc>
          <w:tcPr>
            <w:tcW w:w="1560" w:type="dxa"/>
          </w:tcPr>
          <w:p w:rsidR="009A5011" w:rsidRDefault="009A5011" w:rsidP="009A5011">
            <w:r>
              <w:rPr>
                <w:rFonts w:hint="eastAsia"/>
              </w:rPr>
              <w:t xml:space="preserve">Fried </w:t>
            </w:r>
            <w:r>
              <w:t>Phenotypes</w:t>
            </w:r>
          </w:p>
        </w:tc>
        <w:tc>
          <w:tcPr>
            <w:tcW w:w="1367" w:type="dxa"/>
          </w:tcPr>
          <w:p w:rsidR="009A5011" w:rsidRDefault="009A5011" w:rsidP="009A5011">
            <w:r>
              <w:rPr>
                <w:rFonts w:hint="eastAsia"/>
              </w:rPr>
              <w:t>762</w:t>
            </w:r>
          </w:p>
        </w:tc>
        <w:tc>
          <w:tcPr>
            <w:tcW w:w="1990" w:type="dxa"/>
          </w:tcPr>
          <w:p w:rsidR="009A5011" w:rsidRDefault="009A5011" w:rsidP="009A5011">
            <w:r>
              <w:t>CKD stage 5D (hemodialysis)</w:t>
            </w:r>
          </w:p>
        </w:tc>
        <w:tc>
          <w:tcPr>
            <w:tcW w:w="1538" w:type="dxa"/>
          </w:tcPr>
          <w:p w:rsidR="009A5011" w:rsidRDefault="009A5011" w:rsidP="00FC0437">
            <w:r>
              <w:fldChar w:fldCharType="begin" w:fldLock="1"/>
            </w:r>
            <w:r w:rsidR="00FC0437">
              <w:instrText>ADDIN CSL_CITATION {"citationItems":[{"id":"ITEM-1","itemData":{"DOI":"10.2215/CJN.12131116","ISBN":"1555-905X (Electronic) 1555-9041 (Linking)","PMID":"28576906","abstract":"BACKGROUND AND OBJECTIVES: Frailty is common among patients on hemodialysis and associated with adverse outcomes. However, little is known about changes in frailty over time and the factors associated with those changes. DESIGN, SETTING, PARTICIPANTS, &amp; MEASUREMENTS: To address these questions, we examined 762 participants in the A Cohort to Investigate the Value of Exercise/Analyses Designed to Investigate the Paradox of Obesity and Survival in ESRD cohort study, among whom frailty was assessed at baseline and 12 and 24 months. We used ordinal generalized estimating equations analyses and modeled frailty (on a scale from zero to five possible components) and death during follow-up. RESULTS: The mean frailty score at baseline was 1.9, and the distribution of frailty scores was similar at each evaluation. However, most participants' scores changed, with patients improving almost as often as worsening (overall change, 0.2 points per year; 95% confidence interval, 0.1 to 0.3). Hispanic ethnicity (0.6 points per year; 95% confidence interval, 0.0 to 1.1) and diabetes (0.7 points per year; 95% confidence interval, 0.3 to 1.0) were associated with higher frailty scores and higher serum albumin concentration with lower frailty scores (-1.1 points per g/dl; 95% confidence interval, -1.5 to -0.7). In addition, patients whose serum albumin increased over time were less likely to become frail, with each 1-g/dl increase in albumin associated with a 0.4-point reduction in frailty score (95% confidence interval, -0.80 to -0.05). To examine the underpinnings of the association between serum albumin and frailty, we included serum IL-6, normalized protein catabolic rate, and patient self-report of hospitalization within the last year in a second model. Higher IL-6 and hospitalization were statistically significantly associated with worse frailty at any point and worsening frailty over time, whereas normalized protein catabolic rate was not independently associated with frailty. CONCLUSIONS: There was substantial year to year variability in frailty scores, with approximately equal numbers of patients improving and worsening. Markers of inflammation and hospitalization were independently associated with worsening frailty. Studies should examine whether interventions to address inflammation or posthospitalization rehabilitation can improve the trajectory of frailty.","author":[{"dropping-particle":"","family":"Johansen","given":"K L","non-dropping-particle":"","parse-names":false,"suffix":""},{"dropping-particle":"","family":"Dalrymple","given":"L S","non-dropping-particle":"","parse-names":false,"suffix":""},{"dropping-particle":"","family":"Delgado","given":"C","non-dropping-particle":"","parse-names":false,"suffix":""},{"dropping-particle":"","family":"Chertow","given":"G M","non-dropping-particle":"","parse-names":false,"suffix":""},{"dropping-particle":"","family":"Segal","given":"M R","non-dropping-particle":"","parse-names":false,"suffix":""},{"dropping-particle":"","family":"Chiang","given":"J","non-dropping-particle":"","parse-names":false,"suffix":""},{"dropping-particle":"","family":"Grimes","given":"B","non-dropping-particle":"","parse-names":false,"suffix":""},{"dropping-particle":"","family":"Kaysen","given":"G A","non-dropping-particle":"","parse-names":false,"suffix":""}],"container-title":"Clin J Am Soc Nephrol","id":"ITEM-1","issue":"7","issued":{"date-parts":[["2017"]]},"note":"Johansen, Kirsten L\nDalrymple, Lorien S\nDelgado, Cynthia\nChertow, Glenn M\nSegal, Mark R\nChiang, Janet\nGrimes, Barbara\nKaysen, George A\neng\nIK2 CX000527/CX/CSRD VA/\nK24 DK085153/DK/NIDDK NIH HHS/\nR01 DK107269/DK/NIDDK NIH HHS/\nUL1 TR000004/TR/NCATS NIH HHS/\nMulticenter Study\n2017/06/04 06:00\nClin J Am Soc Nephrol. 2017 Jul 7;12(7):1100-1108. doi: 10.2215/CJN.12131116. Epub 2017 Jun 2.","page":"1100-1108","title":"Factors Associated with Frailty and Its Trajectory among Patients on Hemodialysis","type":"article-journal","volume":"12"},"uris":["http://www.mendeley.com/documents/?uuid=117dccac-0014-4059-be78-4f0c376b1f95"]}],"mendeley":{"formattedCitation":"(K LJohansen et al., 2017)","plainTextFormattedCitation":"(K LJohansen et al., 2017)","previouslyFormattedCitation":"(K LJohansen et al. 2017)"},"properties":{"noteIndex":0},"schema":"https://github.com/citation-style-language/schema/raw/master/csl-citation.json"}</w:instrText>
            </w:r>
            <w:r>
              <w:fldChar w:fldCharType="separate"/>
            </w:r>
            <w:r w:rsidR="00FC0437" w:rsidRPr="00FC0437">
              <w:rPr>
                <w:noProof/>
              </w:rPr>
              <w:t>(K LJohansen et al., 2017)</w:t>
            </w:r>
            <w:r>
              <w:fldChar w:fldCharType="end"/>
            </w:r>
            <w:r>
              <w:t>*</w:t>
            </w:r>
          </w:p>
        </w:tc>
      </w:tr>
    </w:tbl>
    <w:p w:rsidR="00E60D61" w:rsidRDefault="00E60D61"/>
    <w:p w:rsidR="0065718F" w:rsidRDefault="0065718F">
      <w:pPr>
        <w:widowControl/>
      </w:pPr>
      <w:r>
        <w:br w:type="page"/>
      </w:r>
    </w:p>
    <w:p w:rsidR="001752C5" w:rsidRDefault="00697E00" w:rsidP="00BA243C">
      <w:r>
        <w:rPr>
          <w:rFonts w:hint="eastAsia"/>
        </w:rPr>
        <w:lastRenderedPageBreak/>
        <w:t>Bibliography</w:t>
      </w:r>
    </w:p>
    <w:p w:rsidR="00FC0437" w:rsidRPr="00FC0437" w:rsidRDefault="00697E00" w:rsidP="00FC0437">
      <w:pPr>
        <w:autoSpaceDE w:val="0"/>
        <w:autoSpaceDN w:val="0"/>
        <w:adjustRightInd w:val="0"/>
        <w:ind w:left="480" w:hanging="480"/>
        <w:rPr>
          <w:rFonts w:ascii="Calibri" w:hAnsi="Calibri" w:cs="Calibri"/>
          <w:noProof/>
          <w:kern w:val="0"/>
          <w:szCs w:val="24"/>
        </w:rPr>
      </w:pPr>
      <w:r>
        <w:fldChar w:fldCharType="begin" w:fldLock="1"/>
      </w:r>
      <w:r>
        <w:instrText xml:space="preserve">ADDIN Mendeley Bibliography CSL_BIBLIOGRAPHY </w:instrText>
      </w:r>
      <w:r>
        <w:fldChar w:fldCharType="separate"/>
      </w:r>
      <w:r w:rsidR="00FC0437" w:rsidRPr="00FC0437">
        <w:rPr>
          <w:rFonts w:ascii="Calibri" w:hAnsi="Calibri" w:cs="Calibri"/>
          <w:noProof/>
          <w:kern w:val="0"/>
          <w:szCs w:val="24"/>
        </w:rPr>
        <w:t xml:space="preserve">Chiang, J. M., Kaysen, G. A., Segal, M., Chertow, G. M., Delgado, C., &amp;Johansen, K. L. (2018). Low testosterone is associated with frailty, muscle wasting and physical dysfunction among men receiving hemodialysis: a longitudinal analysis. </w:t>
      </w:r>
      <w:r w:rsidR="00FC0437" w:rsidRPr="00FC0437">
        <w:rPr>
          <w:rFonts w:ascii="Calibri" w:hAnsi="Calibri" w:cs="Calibri"/>
          <w:i/>
          <w:iCs/>
          <w:noProof/>
          <w:kern w:val="0"/>
          <w:szCs w:val="24"/>
        </w:rPr>
        <w:t>Nephrology Dialysis Transplantation</w:t>
      </w:r>
      <w:r w:rsidR="00FC0437" w:rsidRPr="00FC0437">
        <w:rPr>
          <w:rFonts w:ascii="Calibri" w:hAnsi="Calibri" w:cs="Calibri"/>
          <w:noProof/>
          <w:kern w:val="0"/>
          <w:szCs w:val="24"/>
        </w:rPr>
        <w:t>. doi:10.1093/ndt/gfy252</w:t>
      </w:r>
    </w:p>
    <w:p w:rsidR="00FC0437" w:rsidRPr="00FC0437" w:rsidRDefault="00FC0437" w:rsidP="00FC0437">
      <w:pPr>
        <w:autoSpaceDE w:val="0"/>
        <w:autoSpaceDN w:val="0"/>
        <w:adjustRightInd w:val="0"/>
        <w:ind w:left="480" w:hanging="480"/>
        <w:rPr>
          <w:rFonts w:ascii="Calibri" w:hAnsi="Calibri" w:cs="Calibri"/>
          <w:noProof/>
          <w:kern w:val="0"/>
          <w:szCs w:val="24"/>
        </w:rPr>
      </w:pPr>
      <w:r w:rsidRPr="00FC0437">
        <w:rPr>
          <w:rFonts w:ascii="Calibri" w:hAnsi="Calibri" w:cs="Calibri"/>
          <w:noProof/>
          <w:kern w:val="0"/>
          <w:szCs w:val="24"/>
        </w:rPr>
        <w:t xml:space="preserve">Johansen, K. L., Chertow, G. M., Jin, C., &amp;Kutner, N. G. (2007). Significance of frailty among dialysis patients. </w:t>
      </w:r>
      <w:r w:rsidRPr="00FC0437">
        <w:rPr>
          <w:rFonts w:ascii="Calibri" w:hAnsi="Calibri" w:cs="Calibri"/>
          <w:i/>
          <w:iCs/>
          <w:noProof/>
          <w:kern w:val="0"/>
          <w:szCs w:val="24"/>
        </w:rPr>
        <w:t>Journal of the American Society of Nephrology</w:t>
      </w:r>
      <w:r w:rsidRPr="00FC0437">
        <w:rPr>
          <w:rFonts w:ascii="Calibri" w:hAnsi="Calibri" w:cs="Calibri"/>
          <w:noProof/>
          <w:kern w:val="0"/>
          <w:szCs w:val="24"/>
        </w:rPr>
        <w:t xml:space="preserve">, </w:t>
      </w:r>
      <w:r w:rsidRPr="00FC0437">
        <w:rPr>
          <w:rFonts w:ascii="Calibri" w:hAnsi="Calibri" w:cs="Calibri"/>
          <w:i/>
          <w:iCs/>
          <w:noProof/>
          <w:kern w:val="0"/>
          <w:szCs w:val="24"/>
        </w:rPr>
        <w:t>18</w:t>
      </w:r>
      <w:r w:rsidRPr="00FC0437">
        <w:rPr>
          <w:rFonts w:ascii="Calibri" w:hAnsi="Calibri" w:cs="Calibri"/>
          <w:noProof/>
          <w:kern w:val="0"/>
          <w:szCs w:val="24"/>
        </w:rPr>
        <w:t>, 2960–2967.</w:t>
      </w:r>
    </w:p>
    <w:p w:rsidR="00FC0437" w:rsidRPr="00FC0437" w:rsidRDefault="00FC0437" w:rsidP="00FC0437">
      <w:pPr>
        <w:autoSpaceDE w:val="0"/>
        <w:autoSpaceDN w:val="0"/>
        <w:adjustRightInd w:val="0"/>
        <w:ind w:left="480" w:hanging="480"/>
        <w:rPr>
          <w:rFonts w:ascii="Calibri" w:hAnsi="Calibri" w:cs="Calibri"/>
          <w:noProof/>
          <w:kern w:val="0"/>
          <w:szCs w:val="24"/>
        </w:rPr>
      </w:pPr>
      <w:r w:rsidRPr="00FC0437">
        <w:rPr>
          <w:rFonts w:ascii="Calibri" w:hAnsi="Calibri" w:cs="Calibri"/>
          <w:noProof/>
          <w:kern w:val="0"/>
          <w:szCs w:val="24"/>
        </w:rPr>
        <w:t xml:space="preserve">Johansen, K. L., Dalrymple, L. S., Delgado, C., Chertow, G. M., Segal, M. R., Chiang, J., …Kaysen, G. A. (2017). Factors Associated with Frailty and Its Trajectory among Patients on Hemodialysis. </w:t>
      </w:r>
      <w:r w:rsidRPr="00FC0437">
        <w:rPr>
          <w:rFonts w:ascii="Calibri" w:hAnsi="Calibri" w:cs="Calibri"/>
          <w:i/>
          <w:iCs/>
          <w:noProof/>
          <w:kern w:val="0"/>
          <w:szCs w:val="24"/>
        </w:rPr>
        <w:t>Clin J Am Soc Nephrol</w:t>
      </w:r>
      <w:r w:rsidRPr="00FC0437">
        <w:rPr>
          <w:rFonts w:ascii="Calibri" w:hAnsi="Calibri" w:cs="Calibri"/>
          <w:noProof/>
          <w:kern w:val="0"/>
          <w:szCs w:val="24"/>
        </w:rPr>
        <w:t xml:space="preserve">, </w:t>
      </w:r>
      <w:r w:rsidRPr="00FC0437">
        <w:rPr>
          <w:rFonts w:ascii="Calibri" w:hAnsi="Calibri" w:cs="Calibri"/>
          <w:i/>
          <w:iCs/>
          <w:noProof/>
          <w:kern w:val="0"/>
          <w:szCs w:val="24"/>
        </w:rPr>
        <w:t>12</w:t>
      </w:r>
      <w:r w:rsidRPr="00FC0437">
        <w:rPr>
          <w:rFonts w:ascii="Calibri" w:hAnsi="Calibri" w:cs="Calibri"/>
          <w:noProof/>
          <w:kern w:val="0"/>
          <w:szCs w:val="24"/>
        </w:rPr>
        <w:t>, 1100–1108.</w:t>
      </w:r>
    </w:p>
    <w:p w:rsidR="00FC0437" w:rsidRPr="00FC0437" w:rsidRDefault="00FC0437" w:rsidP="00FC0437">
      <w:pPr>
        <w:autoSpaceDE w:val="0"/>
        <w:autoSpaceDN w:val="0"/>
        <w:adjustRightInd w:val="0"/>
        <w:ind w:left="480" w:hanging="480"/>
        <w:rPr>
          <w:rFonts w:ascii="Calibri" w:hAnsi="Calibri" w:cs="Calibri"/>
          <w:noProof/>
          <w:kern w:val="0"/>
          <w:szCs w:val="24"/>
        </w:rPr>
      </w:pPr>
      <w:r w:rsidRPr="00FC0437">
        <w:rPr>
          <w:rFonts w:ascii="Calibri" w:hAnsi="Calibri" w:cs="Calibri"/>
          <w:noProof/>
          <w:kern w:val="0"/>
          <w:szCs w:val="24"/>
        </w:rPr>
        <w:t>Mansur, H. N. (2012). Fragilidade na doença renal crônica: prevalência e fatores associados.</w:t>
      </w:r>
    </w:p>
    <w:p w:rsidR="00FC0437" w:rsidRPr="00FC0437" w:rsidRDefault="00FC0437" w:rsidP="00FC0437">
      <w:pPr>
        <w:autoSpaceDE w:val="0"/>
        <w:autoSpaceDN w:val="0"/>
        <w:adjustRightInd w:val="0"/>
        <w:ind w:left="480" w:hanging="480"/>
        <w:rPr>
          <w:rFonts w:ascii="Calibri" w:hAnsi="Calibri" w:cs="Calibri"/>
          <w:noProof/>
          <w:kern w:val="0"/>
          <w:szCs w:val="24"/>
        </w:rPr>
      </w:pPr>
      <w:r w:rsidRPr="00FC0437">
        <w:rPr>
          <w:rFonts w:ascii="Calibri" w:hAnsi="Calibri" w:cs="Calibri"/>
          <w:noProof/>
          <w:kern w:val="0"/>
          <w:szCs w:val="24"/>
        </w:rPr>
        <w:t xml:space="preserve">Roshanravan, B., Khatri, M., Robinson-Cohen, C., Levin, G., Patel, K.V, deBoer, I. H., …Kestenbaum, B. (2012). A prospective study of frailty in nephrology-referred patients with CKD. </w:t>
      </w:r>
      <w:r w:rsidRPr="00FC0437">
        <w:rPr>
          <w:rFonts w:ascii="Calibri" w:hAnsi="Calibri" w:cs="Calibri"/>
          <w:i/>
          <w:iCs/>
          <w:noProof/>
          <w:kern w:val="0"/>
          <w:szCs w:val="24"/>
        </w:rPr>
        <w:t>Am J Kidney Dis</w:t>
      </w:r>
      <w:r w:rsidRPr="00FC0437">
        <w:rPr>
          <w:rFonts w:ascii="Calibri" w:hAnsi="Calibri" w:cs="Calibri"/>
          <w:noProof/>
          <w:kern w:val="0"/>
          <w:szCs w:val="24"/>
        </w:rPr>
        <w:t xml:space="preserve">, </w:t>
      </w:r>
      <w:r w:rsidRPr="00FC0437">
        <w:rPr>
          <w:rFonts w:ascii="Calibri" w:hAnsi="Calibri" w:cs="Calibri"/>
          <w:i/>
          <w:iCs/>
          <w:noProof/>
          <w:kern w:val="0"/>
          <w:szCs w:val="24"/>
        </w:rPr>
        <w:t>60</w:t>
      </w:r>
      <w:r w:rsidRPr="00FC0437">
        <w:rPr>
          <w:rFonts w:ascii="Calibri" w:hAnsi="Calibri" w:cs="Calibri"/>
          <w:noProof/>
          <w:kern w:val="0"/>
          <w:szCs w:val="24"/>
        </w:rPr>
        <w:t>, 912–921.</w:t>
      </w:r>
    </w:p>
    <w:p w:rsidR="00FC0437" w:rsidRPr="00FC0437" w:rsidRDefault="00FC0437" w:rsidP="00FC0437">
      <w:pPr>
        <w:autoSpaceDE w:val="0"/>
        <w:autoSpaceDN w:val="0"/>
        <w:adjustRightInd w:val="0"/>
        <w:ind w:left="480" w:hanging="480"/>
        <w:rPr>
          <w:rFonts w:ascii="Calibri" w:hAnsi="Calibri" w:cs="Calibri"/>
          <w:noProof/>
          <w:kern w:val="0"/>
          <w:szCs w:val="24"/>
        </w:rPr>
      </w:pPr>
      <w:r w:rsidRPr="00FC0437">
        <w:rPr>
          <w:rFonts w:ascii="Calibri" w:hAnsi="Calibri" w:cs="Calibri"/>
          <w:noProof/>
          <w:kern w:val="0"/>
          <w:szCs w:val="24"/>
        </w:rPr>
        <w:t xml:space="preserve">Shlipak, M. G., Stehman-Breen, C., Fried, L. F., Song, X., Siscovick, D., Fried, L. P., …Newman, A. B. (2004). The Presence of Frailty in Elderly Persons with Chronic Renal Insufficiency. </w:t>
      </w:r>
      <w:r w:rsidRPr="00FC0437">
        <w:rPr>
          <w:rFonts w:ascii="Calibri" w:hAnsi="Calibri" w:cs="Calibri"/>
          <w:i/>
          <w:iCs/>
          <w:noProof/>
          <w:kern w:val="0"/>
          <w:szCs w:val="24"/>
        </w:rPr>
        <w:t>American Journal of Kidney Diseases</w:t>
      </w:r>
      <w:r w:rsidRPr="00FC0437">
        <w:rPr>
          <w:rFonts w:ascii="Calibri" w:hAnsi="Calibri" w:cs="Calibri"/>
          <w:noProof/>
          <w:kern w:val="0"/>
          <w:szCs w:val="24"/>
        </w:rPr>
        <w:t xml:space="preserve">, </w:t>
      </w:r>
      <w:r w:rsidRPr="00FC0437">
        <w:rPr>
          <w:rFonts w:ascii="Calibri" w:hAnsi="Calibri" w:cs="Calibri"/>
          <w:i/>
          <w:iCs/>
          <w:noProof/>
          <w:kern w:val="0"/>
          <w:szCs w:val="24"/>
        </w:rPr>
        <w:t>43</w:t>
      </w:r>
      <w:r w:rsidRPr="00FC0437">
        <w:rPr>
          <w:rFonts w:ascii="Calibri" w:hAnsi="Calibri" w:cs="Calibri"/>
          <w:noProof/>
          <w:kern w:val="0"/>
          <w:szCs w:val="24"/>
        </w:rPr>
        <w:t>, 861–867.</w:t>
      </w:r>
    </w:p>
    <w:p w:rsidR="00FC0437" w:rsidRPr="00FC0437" w:rsidRDefault="00FC0437" w:rsidP="00FC0437">
      <w:pPr>
        <w:autoSpaceDE w:val="0"/>
        <w:autoSpaceDN w:val="0"/>
        <w:adjustRightInd w:val="0"/>
        <w:ind w:left="480" w:hanging="480"/>
        <w:rPr>
          <w:rFonts w:ascii="Calibri" w:hAnsi="Calibri" w:cs="Calibri"/>
          <w:noProof/>
          <w:kern w:val="0"/>
          <w:szCs w:val="24"/>
        </w:rPr>
      </w:pPr>
      <w:r w:rsidRPr="00FC0437">
        <w:rPr>
          <w:rFonts w:ascii="Calibri" w:hAnsi="Calibri" w:cs="Calibri"/>
          <w:noProof/>
          <w:kern w:val="0"/>
          <w:szCs w:val="24"/>
        </w:rPr>
        <w:t xml:space="preserve">Wilhelm-Leen, E. R., Hall, Y. N., M, K. T., &amp;Chertow, G. M. (2009). Frailty and chronic kidney disease: the Third National Health and Nutrition Evaluation Survey. </w:t>
      </w:r>
      <w:r w:rsidRPr="00FC0437">
        <w:rPr>
          <w:rFonts w:ascii="Calibri" w:hAnsi="Calibri" w:cs="Calibri"/>
          <w:i/>
          <w:iCs/>
          <w:noProof/>
          <w:kern w:val="0"/>
          <w:szCs w:val="24"/>
        </w:rPr>
        <w:t>Am J Med</w:t>
      </w:r>
      <w:r w:rsidRPr="00FC0437">
        <w:rPr>
          <w:rFonts w:ascii="Calibri" w:hAnsi="Calibri" w:cs="Calibri"/>
          <w:noProof/>
          <w:kern w:val="0"/>
          <w:szCs w:val="24"/>
        </w:rPr>
        <w:t xml:space="preserve">, </w:t>
      </w:r>
      <w:r w:rsidRPr="00FC0437">
        <w:rPr>
          <w:rFonts w:ascii="Calibri" w:hAnsi="Calibri" w:cs="Calibri"/>
          <w:i/>
          <w:iCs/>
          <w:noProof/>
          <w:kern w:val="0"/>
          <w:szCs w:val="24"/>
        </w:rPr>
        <w:t>122</w:t>
      </w:r>
      <w:r w:rsidRPr="00FC0437">
        <w:rPr>
          <w:rFonts w:ascii="Calibri" w:hAnsi="Calibri" w:cs="Calibri"/>
          <w:noProof/>
          <w:kern w:val="0"/>
          <w:szCs w:val="24"/>
        </w:rPr>
        <w:t>, 664–71 e2.</w:t>
      </w:r>
    </w:p>
    <w:p w:rsidR="00FC0437" w:rsidRPr="00FC0437" w:rsidRDefault="00FC0437" w:rsidP="00FC0437">
      <w:pPr>
        <w:autoSpaceDE w:val="0"/>
        <w:autoSpaceDN w:val="0"/>
        <w:adjustRightInd w:val="0"/>
        <w:ind w:left="480" w:hanging="480"/>
        <w:rPr>
          <w:rFonts w:ascii="Calibri" w:hAnsi="Calibri" w:cs="Calibri"/>
          <w:noProof/>
        </w:rPr>
      </w:pPr>
      <w:r w:rsidRPr="00FC0437">
        <w:rPr>
          <w:rFonts w:ascii="Calibri" w:hAnsi="Calibri" w:cs="Calibri"/>
          <w:noProof/>
          <w:kern w:val="0"/>
          <w:szCs w:val="24"/>
        </w:rPr>
        <w:t xml:space="preserve">Yadla, M., John, J., &amp;Mummadi, M. (2017). A study of clinical assessment of frailty in patients on maintenance hemodialysis supported by cashless government scheme. </w:t>
      </w:r>
      <w:r w:rsidRPr="00FC0437">
        <w:rPr>
          <w:rFonts w:ascii="Calibri" w:hAnsi="Calibri" w:cs="Calibri"/>
          <w:i/>
          <w:iCs/>
          <w:noProof/>
          <w:kern w:val="0"/>
          <w:szCs w:val="24"/>
        </w:rPr>
        <w:t>Saudi Journal of Kidney Diseases and Transplantation</w:t>
      </w:r>
      <w:r w:rsidRPr="00FC0437">
        <w:rPr>
          <w:rFonts w:ascii="Calibri" w:hAnsi="Calibri" w:cs="Calibri"/>
          <w:noProof/>
          <w:kern w:val="0"/>
          <w:szCs w:val="24"/>
        </w:rPr>
        <w:t>. doi:10.4103/1319-2442.198102</w:t>
      </w:r>
    </w:p>
    <w:p w:rsidR="00697E00" w:rsidRPr="00BA243C" w:rsidRDefault="00697E00" w:rsidP="00BA243C">
      <w:r>
        <w:fldChar w:fldCharType="end"/>
      </w:r>
    </w:p>
    <w:sectPr w:rsidR="00697E00" w:rsidRPr="00BA243C" w:rsidSect="00BA243C">
      <w:pgSz w:w="16838" w:h="11906" w:orient="landscape" w:code="9"/>
      <w:pgMar w:top="1800" w:right="1440" w:bottom="180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0E2F" w:rsidRDefault="00720E2F" w:rsidP="00D103FF">
      <w:r>
        <w:separator/>
      </w:r>
    </w:p>
  </w:endnote>
  <w:endnote w:type="continuationSeparator" w:id="0">
    <w:p w:rsidR="00720E2F" w:rsidRDefault="00720E2F" w:rsidP="00D10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0E2F" w:rsidRDefault="00720E2F" w:rsidP="00D103FF">
      <w:r>
        <w:separator/>
      </w:r>
    </w:p>
  </w:footnote>
  <w:footnote w:type="continuationSeparator" w:id="0">
    <w:p w:rsidR="00720E2F" w:rsidRDefault="00720E2F" w:rsidP="00D103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16201E"/>
    <w:multiLevelType w:val="hybridMultilevel"/>
    <w:tmpl w:val="8C04EFFA"/>
    <w:lvl w:ilvl="0" w:tplc="BAD036D8">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7C232F95"/>
    <w:multiLevelType w:val="hybridMultilevel"/>
    <w:tmpl w:val="52201476"/>
    <w:lvl w:ilvl="0" w:tplc="605648B2">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hideSpellingErrors/>
  <w:hideGrammaticalErrors/>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s>
  <w:rsids>
    <w:rsidRoot w:val="0031514C"/>
    <w:rsid w:val="00014CA0"/>
    <w:rsid w:val="00036E12"/>
    <w:rsid w:val="00054770"/>
    <w:rsid w:val="00060A16"/>
    <w:rsid w:val="00064343"/>
    <w:rsid w:val="00071C89"/>
    <w:rsid w:val="000A015E"/>
    <w:rsid w:val="000A140F"/>
    <w:rsid w:val="000B50EC"/>
    <w:rsid w:val="000B64BB"/>
    <w:rsid w:val="000C5634"/>
    <w:rsid w:val="000D2636"/>
    <w:rsid w:val="000E0703"/>
    <w:rsid w:val="00113CEC"/>
    <w:rsid w:val="00116A0C"/>
    <w:rsid w:val="0013614F"/>
    <w:rsid w:val="00137C48"/>
    <w:rsid w:val="00145D32"/>
    <w:rsid w:val="00150AA8"/>
    <w:rsid w:val="00153C71"/>
    <w:rsid w:val="0015424A"/>
    <w:rsid w:val="001752C5"/>
    <w:rsid w:val="001A237B"/>
    <w:rsid w:val="001B0401"/>
    <w:rsid w:val="001C0DEC"/>
    <w:rsid w:val="001C1CBC"/>
    <w:rsid w:val="001D6933"/>
    <w:rsid w:val="00205299"/>
    <w:rsid w:val="00221176"/>
    <w:rsid w:val="0023796B"/>
    <w:rsid w:val="002442E0"/>
    <w:rsid w:val="00247648"/>
    <w:rsid w:val="00247690"/>
    <w:rsid w:val="0026721E"/>
    <w:rsid w:val="00267CD9"/>
    <w:rsid w:val="002A3C15"/>
    <w:rsid w:val="002F2F00"/>
    <w:rsid w:val="002F319D"/>
    <w:rsid w:val="002F590A"/>
    <w:rsid w:val="002F609A"/>
    <w:rsid w:val="00300502"/>
    <w:rsid w:val="00306E97"/>
    <w:rsid w:val="0031514C"/>
    <w:rsid w:val="00316F6C"/>
    <w:rsid w:val="00327D65"/>
    <w:rsid w:val="003555B9"/>
    <w:rsid w:val="003617D3"/>
    <w:rsid w:val="00361DD1"/>
    <w:rsid w:val="00363A03"/>
    <w:rsid w:val="0038244B"/>
    <w:rsid w:val="003900F9"/>
    <w:rsid w:val="003A5DD8"/>
    <w:rsid w:val="003B33F4"/>
    <w:rsid w:val="003B4E5C"/>
    <w:rsid w:val="003C25F0"/>
    <w:rsid w:val="003E1C6E"/>
    <w:rsid w:val="003F578B"/>
    <w:rsid w:val="0042328C"/>
    <w:rsid w:val="00435525"/>
    <w:rsid w:val="00445A8B"/>
    <w:rsid w:val="00463F83"/>
    <w:rsid w:val="004A32A1"/>
    <w:rsid w:val="004A512B"/>
    <w:rsid w:val="004A74A9"/>
    <w:rsid w:val="005143CB"/>
    <w:rsid w:val="005212BE"/>
    <w:rsid w:val="00526B1A"/>
    <w:rsid w:val="00541C54"/>
    <w:rsid w:val="00542EF1"/>
    <w:rsid w:val="005554EA"/>
    <w:rsid w:val="00577729"/>
    <w:rsid w:val="00596FF4"/>
    <w:rsid w:val="005A3F24"/>
    <w:rsid w:val="005A4E26"/>
    <w:rsid w:val="005C3D44"/>
    <w:rsid w:val="005C4872"/>
    <w:rsid w:val="005D6E1A"/>
    <w:rsid w:val="005E3B45"/>
    <w:rsid w:val="005F21C7"/>
    <w:rsid w:val="005F30EC"/>
    <w:rsid w:val="006000D8"/>
    <w:rsid w:val="00603152"/>
    <w:rsid w:val="00611178"/>
    <w:rsid w:val="00612928"/>
    <w:rsid w:val="0061462A"/>
    <w:rsid w:val="00621C9F"/>
    <w:rsid w:val="0063656D"/>
    <w:rsid w:val="00646C52"/>
    <w:rsid w:val="0065718F"/>
    <w:rsid w:val="006702E0"/>
    <w:rsid w:val="00696D3A"/>
    <w:rsid w:val="00697E00"/>
    <w:rsid w:val="006C04F1"/>
    <w:rsid w:val="006C094D"/>
    <w:rsid w:val="006C15D9"/>
    <w:rsid w:val="006D188E"/>
    <w:rsid w:val="006E22D5"/>
    <w:rsid w:val="006E5F9C"/>
    <w:rsid w:val="006F1C83"/>
    <w:rsid w:val="006F479A"/>
    <w:rsid w:val="00707A88"/>
    <w:rsid w:val="00712FBC"/>
    <w:rsid w:val="00720E2F"/>
    <w:rsid w:val="00752871"/>
    <w:rsid w:val="00771C6B"/>
    <w:rsid w:val="007743FB"/>
    <w:rsid w:val="007750B0"/>
    <w:rsid w:val="0077589C"/>
    <w:rsid w:val="00785E1A"/>
    <w:rsid w:val="007A55D8"/>
    <w:rsid w:val="007B5BEB"/>
    <w:rsid w:val="007E221B"/>
    <w:rsid w:val="007F3BF7"/>
    <w:rsid w:val="007F5C30"/>
    <w:rsid w:val="00825612"/>
    <w:rsid w:val="00825CD9"/>
    <w:rsid w:val="008270EB"/>
    <w:rsid w:val="00827399"/>
    <w:rsid w:val="00831589"/>
    <w:rsid w:val="008405CD"/>
    <w:rsid w:val="0084236C"/>
    <w:rsid w:val="008426F7"/>
    <w:rsid w:val="00850B07"/>
    <w:rsid w:val="008538B7"/>
    <w:rsid w:val="0086403F"/>
    <w:rsid w:val="008848A1"/>
    <w:rsid w:val="008B2816"/>
    <w:rsid w:val="008B6A3E"/>
    <w:rsid w:val="008E281F"/>
    <w:rsid w:val="008E6B2D"/>
    <w:rsid w:val="008F03BA"/>
    <w:rsid w:val="008F458E"/>
    <w:rsid w:val="0091200E"/>
    <w:rsid w:val="00912CE2"/>
    <w:rsid w:val="00915DBD"/>
    <w:rsid w:val="00945086"/>
    <w:rsid w:val="00945245"/>
    <w:rsid w:val="00947F2D"/>
    <w:rsid w:val="00955837"/>
    <w:rsid w:val="00955FED"/>
    <w:rsid w:val="00956BE6"/>
    <w:rsid w:val="0099519F"/>
    <w:rsid w:val="009A5011"/>
    <w:rsid w:val="009B38DE"/>
    <w:rsid w:val="009B4BD1"/>
    <w:rsid w:val="009E7205"/>
    <w:rsid w:val="009F6C6E"/>
    <w:rsid w:val="00A01221"/>
    <w:rsid w:val="00A11F1D"/>
    <w:rsid w:val="00A3289C"/>
    <w:rsid w:val="00A32EC6"/>
    <w:rsid w:val="00A374BB"/>
    <w:rsid w:val="00A4328E"/>
    <w:rsid w:val="00A46C99"/>
    <w:rsid w:val="00A519D1"/>
    <w:rsid w:val="00A51B45"/>
    <w:rsid w:val="00A52136"/>
    <w:rsid w:val="00A73D49"/>
    <w:rsid w:val="00A75741"/>
    <w:rsid w:val="00A75A36"/>
    <w:rsid w:val="00A85838"/>
    <w:rsid w:val="00A902F7"/>
    <w:rsid w:val="00A910C1"/>
    <w:rsid w:val="00AB114E"/>
    <w:rsid w:val="00AC2C14"/>
    <w:rsid w:val="00AC35EA"/>
    <w:rsid w:val="00AC76AD"/>
    <w:rsid w:val="00AD7A7F"/>
    <w:rsid w:val="00AE2EA5"/>
    <w:rsid w:val="00B17C9C"/>
    <w:rsid w:val="00B36D00"/>
    <w:rsid w:val="00B36F28"/>
    <w:rsid w:val="00B44D98"/>
    <w:rsid w:val="00B616C1"/>
    <w:rsid w:val="00B6446D"/>
    <w:rsid w:val="00B747A1"/>
    <w:rsid w:val="00B773DF"/>
    <w:rsid w:val="00B7775F"/>
    <w:rsid w:val="00BA243C"/>
    <w:rsid w:val="00BB0513"/>
    <w:rsid w:val="00BC186A"/>
    <w:rsid w:val="00BD12DC"/>
    <w:rsid w:val="00C04DFD"/>
    <w:rsid w:val="00C064A8"/>
    <w:rsid w:val="00C11A15"/>
    <w:rsid w:val="00C16A64"/>
    <w:rsid w:val="00C30522"/>
    <w:rsid w:val="00C32753"/>
    <w:rsid w:val="00C33A01"/>
    <w:rsid w:val="00C4071D"/>
    <w:rsid w:val="00C6305D"/>
    <w:rsid w:val="00C646B4"/>
    <w:rsid w:val="00C7491D"/>
    <w:rsid w:val="00C76590"/>
    <w:rsid w:val="00C84EDE"/>
    <w:rsid w:val="00CA7998"/>
    <w:rsid w:val="00CD0C82"/>
    <w:rsid w:val="00CD53B2"/>
    <w:rsid w:val="00CE60C9"/>
    <w:rsid w:val="00CE77E7"/>
    <w:rsid w:val="00CF38DD"/>
    <w:rsid w:val="00D103FF"/>
    <w:rsid w:val="00D209DE"/>
    <w:rsid w:val="00D2499F"/>
    <w:rsid w:val="00D50400"/>
    <w:rsid w:val="00D50585"/>
    <w:rsid w:val="00D53733"/>
    <w:rsid w:val="00DB0126"/>
    <w:rsid w:val="00DC15F0"/>
    <w:rsid w:val="00DC219A"/>
    <w:rsid w:val="00DD160B"/>
    <w:rsid w:val="00DE2A53"/>
    <w:rsid w:val="00DF7657"/>
    <w:rsid w:val="00E01504"/>
    <w:rsid w:val="00E40429"/>
    <w:rsid w:val="00E60D61"/>
    <w:rsid w:val="00E6337C"/>
    <w:rsid w:val="00E712FC"/>
    <w:rsid w:val="00E80DF0"/>
    <w:rsid w:val="00EE167D"/>
    <w:rsid w:val="00EE7B04"/>
    <w:rsid w:val="00F008A5"/>
    <w:rsid w:val="00F04062"/>
    <w:rsid w:val="00F046B9"/>
    <w:rsid w:val="00F15657"/>
    <w:rsid w:val="00F32795"/>
    <w:rsid w:val="00F43EA1"/>
    <w:rsid w:val="00F60947"/>
    <w:rsid w:val="00F76EA4"/>
    <w:rsid w:val="00FA60C4"/>
    <w:rsid w:val="00FC0437"/>
    <w:rsid w:val="00FD4516"/>
    <w:rsid w:val="00FE29A7"/>
    <w:rsid w:val="00FE4047"/>
    <w:rsid w:val="00FF2A7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3BB5C9-BDCD-410E-9FBF-86C8CCEEC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A24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6E22D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4">
    <w:name w:val="List Paragraph"/>
    <w:basedOn w:val="a"/>
    <w:uiPriority w:val="34"/>
    <w:qFormat/>
    <w:rsid w:val="00435525"/>
    <w:pPr>
      <w:ind w:leftChars="200" w:left="480"/>
    </w:pPr>
  </w:style>
  <w:style w:type="paragraph" w:styleId="a5">
    <w:name w:val="header"/>
    <w:basedOn w:val="a"/>
    <w:link w:val="a6"/>
    <w:uiPriority w:val="99"/>
    <w:unhideWhenUsed/>
    <w:rsid w:val="00D103FF"/>
    <w:pPr>
      <w:tabs>
        <w:tab w:val="center" w:pos="4153"/>
        <w:tab w:val="right" w:pos="8306"/>
      </w:tabs>
      <w:snapToGrid w:val="0"/>
    </w:pPr>
    <w:rPr>
      <w:sz w:val="20"/>
      <w:szCs w:val="20"/>
    </w:rPr>
  </w:style>
  <w:style w:type="character" w:customStyle="1" w:styleId="a6">
    <w:name w:val="頁首 字元"/>
    <w:basedOn w:val="a0"/>
    <w:link w:val="a5"/>
    <w:uiPriority w:val="99"/>
    <w:rsid w:val="00D103FF"/>
    <w:rPr>
      <w:sz w:val="20"/>
      <w:szCs w:val="20"/>
    </w:rPr>
  </w:style>
  <w:style w:type="paragraph" w:styleId="a7">
    <w:name w:val="footer"/>
    <w:basedOn w:val="a"/>
    <w:link w:val="a8"/>
    <w:uiPriority w:val="99"/>
    <w:unhideWhenUsed/>
    <w:rsid w:val="00D103FF"/>
    <w:pPr>
      <w:tabs>
        <w:tab w:val="center" w:pos="4153"/>
        <w:tab w:val="right" w:pos="8306"/>
      </w:tabs>
      <w:snapToGrid w:val="0"/>
    </w:pPr>
    <w:rPr>
      <w:sz w:val="20"/>
      <w:szCs w:val="20"/>
    </w:rPr>
  </w:style>
  <w:style w:type="character" w:customStyle="1" w:styleId="a8">
    <w:name w:val="頁尾 字元"/>
    <w:basedOn w:val="a0"/>
    <w:link w:val="a7"/>
    <w:uiPriority w:val="99"/>
    <w:rsid w:val="00D103F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474795">
      <w:bodyDiv w:val="1"/>
      <w:marLeft w:val="0"/>
      <w:marRight w:val="0"/>
      <w:marTop w:val="0"/>
      <w:marBottom w:val="0"/>
      <w:divBdr>
        <w:top w:val="none" w:sz="0" w:space="0" w:color="auto"/>
        <w:left w:val="none" w:sz="0" w:space="0" w:color="auto"/>
        <w:bottom w:val="none" w:sz="0" w:space="0" w:color="auto"/>
        <w:right w:val="none" w:sz="0" w:space="0" w:color="auto"/>
      </w:divBdr>
    </w:div>
    <w:div w:id="468400861">
      <w:bodyDiv w:val="1"/>
      <w:marLeft w:val="0"/>
      <w:marRight w:val="0"/>
      <w:marTop w:val="0"/>
      <w:marBottom w:val="0"/>
      <w:divBdr>
        <w:top w:val="none" w:sz="0" w:space="0" w:color="auto"/>
        <w:left w:val="none" w:sz="0" w:space="0" w:color="auto"/>
        <w:bottom w:val="none" w:sz="0" w:space="0" w:color="auto"/>
        <w:right w:val="none" w:sz="0" w:space="0" w:color="auto"/>
      </w:divBdr>
    </w:div>
    <w:div w:id="525871333">
      <w:bodyDiv w:val="1"/>
      <w:marLeft w:val="0"/>
      <w:marRight w:val="0"/>
      <w:marTop w:val="0"/>
      <w:marBottom w:val="0"/>
      <w:divBdr>
        <w:top w:val="none" w:sz="0" w:space="0" w:color="auto"/>
        <w:left w:val="none" w:sz="0" w:space="0" w:color="auto"/>
        <w:bottom w:val="none" w:sz="0" w:space="0" w:color="auto"/>
        <w:right w:val="none" w:sz="0" w:space="0" w:color="auto"/>
      </w:divBdr>
    </w:div>
    <w:div w:id="582224704">
      <w:bodyDiv w:val="1"/>
      <w:marLeft w:val="0"/>
      <w:marRight w:val="0"/>
      <w:marTop w:val="0"/>
      <w:marBottom w:val="0"/>
      <w:divBdr>
        <w:top w:val="none" w:sz="0" w:space="0" w:color="auto"/>
        <w:left w:val="none" w:sz="0" w:space="0" w:color="auto"/>
        <w:bottom w:val="none" w:sz="0" w:space="0" w:color="auto"/>
        <w:right w:val="none" w:sz="0" w:space="0" w:color="auto"/>
      </w:divBdr>
    </w:div>
    <w:div w:id="591353569">
      <w:bodyDiv w:val="1"/>
      <w:marLeft w:val="0"/>
      <w:marRight w:val="0"/>
      <w:marTop w:val="0"/>
      <w:marBottom w:val="0"/>
      <w:divBdr>
        <w:top w:val="none" w:sz="0" w:space="0" w:color="auto"/>
        <w:left w:val="none" w:sz="0" w:space="0" w:color="auto"/>
        <w:bottom w:val="none" w:sz="0" w:space="0" w:color="auto"/>
        <w:right w:val="none" w:sz="0" w:space="0" w:color="auto"/>
      </w:divBdr>
    </w:div>
    <w:div w:id="787161097">
      <w:bodyDiv w:val="1"/>
      <w:marLeft w:val="0"/>
      <w:marRight w:val="0"/>
      <w:marTop w:val="0"/>
      <w:marBottom w:val="0"/>
      <w:divBdr>
        <w:top w:val="none" w:sz="0" w:space="0" w:color="auto"/>
        <w:left w:val="none" w:sz="0" w:space="0" w:color="auto"/>
        <w:bottom w:val="none" w:sz="0" w:space="0" w:color="auto"/>
        <w:right w:val="none" w:sz="0" w:space="0" w:color="auto"/>
      </w:divBdr>
    </w:div>
    <w:div w:id="1288126172">
      <w:bodyDiv w:val="1"/>
      <w:marLeft w:val="0"/>
      <w:marRight w:val="0"/>
      <w:marTop w:val="0"/>
      <w:marBottom w:val="0"/>
      <w:divBdr>
        <w:top w:val="none" w:sz="0" w:space="0" w:color="auto"/>
        <w:left w:val="none" w:sz="0" w:space="0" w:color="auto"/>
        <w:bottom w:val="none" w:sz="0" w:space="0" w:color="auto"/>
        <w:right w:val="none" w:sz="0" w:space="0" w:color="auto"/>
      </w:divBdr>
    </w:div>
    <w:div w:id="1539970264">
      <w:bodyDiv w:val="1"/>
      <w:marLeft w:val="0"/>
      <w:marRight w:val="0"/>
      <w:marTop w:val="0"/>
      <w:marBottom w:val="0"/>
      <w:divBdr>
        <w:top w:val="none" w:sz="0" w:space="0" w:color="auto"/>
        <w:left w:val="none" w:sz="0" w:space="0" w:color="auto"/>
        <w:bottom w:val="none" w:sz="0" w:space="0" w:color="auto"/>
        <w:right w:val="none" w:sz="0" w:space="0" w:color="auto"/>
      </w:divBdr>
    </w:div>
    <w:div w:id="1570457699">
      <w:bodyDiv w:val="1"/>
      <w:marLeft w:val="0"/>
      <w:marRight w:val="0"/>
      <w:marTop w:val="0"/>
      <w:marBottom w:val="0"/>
      <w:divBdr>
        <w:top w:val="none" w:sz="0" w:space="0" w:color="auto"/>
        <w:left w:val="none" w:sz="0" w:space="0" w:color="auto"/>
        <w:bottom w:val="none" w:sz="0" w:space="0" w:color="auto"/>
        <w:right w:val="none" w:sz="0" w:space="0" w:color="auto"/>
      </w:divBdr>
    </w:div>
    <w:div w:id="1620070120">
      <w:bodyDiv w:val="1"/>
      <w:marLeft w:val="0"/>
      <w:marRight w:val="0"/>
      <w:marTop w:val="0"/>
      <w:marBottom w:val="0"/>
      <w:divBdr>
        <w:top w:val="none" w:sz="0" w:space="0" w:color="auto"/>
        <w:left w:val="none" w:sz="0" w:space="0" w:color="auto"/>
        <w:bottom w:val="none" w:sz="0" w:space="0" w:color="auto"/>
        <w:right w:val="none" w:sz="0" w:space="0" w:color="auto"/>
      </w:divBdr>
    </w:div>
    <w:div w:id="1926106898">
      <w:bodyDiv w:val="1"/>
      <w:marLeft w:val="0"/>
      <w:marRight w:val="0"/>
      <w:marTop w:val="0"/>
      <w:marBottom w:val="0"/>
      <w:divBdr>
        <w:top w:val="none" w:sz="0" w:space="0" w:color="auto"/>
        <w:left w:val="none" w:sz="0" w:space="0" w:color="auto"/>
        <w:bottom w:val="none" w:sz="0" w:space="0" w:color="auto"/>
        <w:right w:val="none" w:sz="0" w:space="0" w:color="auto"/>
      </w:divBdr>
    </w:div>
    <w:div w:id="1996494691">
      <w:bodyDiv w:val="1"/>
      <w:marLeft w:val="0"/>
      <w:marRight w:val="0"/>
      <w:marTop w:val="0"/>
      <w:marBottom w:val="0"/>
      <w:divBdr>
        <w:top w:val="none" w:sz="0" w:space="0" w:color="auto"/>
        <w:left w:val="none" w:sz="0" w:space="0" w:color="auto"/>
        <w:bottom w:val="none" w:sz="0" w:space="0" w:color="auto"/>
        <w:right w:val="none" w:sz="0" w:space="0" w:color="auto"/>
      </w:divBdr>
    </w:div>
    <w:div w:id="211721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93D11A2C-AA72-4BE3-AA14-B3B5E5AF0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5</Pages>
  <Words>13144</Words>
  <Characters>74927</Characters>
  <Application>Microsoft Office Word</Application>
  <DocSecurity>0</DocSecurity>
  <Lines>624</Lines>
  <Paragraphs>175</Paragraphs>
  <ScaleCrop>false</ScaleCrop>
  <Company/>
  <LinksUpToDate>false</LinksUpToDate>
  <CharactersWithSpaces>87896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39</cp:revision>
  <dcterms:created xsi:type="dcterms:W3CDTF">2019-02-16T00:15:00Z</dcterms:created>
  <dcterms:modified xsi:type="dcterms:W3CDTF">2019-03-09T09:08:00Z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4d9c74e8-af30-32eb-abc8-e767cc90368a</vt:lpwstr>
  </property>
  <property fmtid="{D5CDD505-2E9C-101B-9397-08002B2CF9AE}" pid="4" name="Mendeley Citation Style_1">
    <vt:lpwstr>http://www.zotero.org/styles/apa-no-doi-no-issue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http://www.zotero.org/styles/american-medical-association-no-et-al</vt:lpwstr>
  </property>
  <property fmtid="{D5CDD505-2E9C-101B-9397-08002B2CF9AE}" pid="8" name="Mendeley Recent Style Name 1_1">
    <vt:lpwstr>American Medical Association (no "et al.")</vt:lpwstr>
  </property>
  <property fmtid="{D5CDD505-2E9C-101B-9397-08002B2CF9AE}" pid="9" name="Mendeley Recent Style Id 2_1">
    <vt:lpwstr>http://www.zotero.org/styles/american-medical-association-no-url</vt:lpwstr>
  </property>
  <property fmtid="{D5CDD505-2E9C-101B-9397-08002B2CF9AE}" pid="10" name="Mendeley Recent Style Name 2_1">
    <vt:lpwstr>American Medical Association (no URL)</vt:lpwstr>
  </property>
  <property fmtid="{D5CDD505-2E9C-101B-9397-08002B2CF9AE}" pid="11" name="Mendeley Recent Style Id 3_1">
    <vt:lpwstr>http://www.zotero.org/styles/apa</vt:lpwstr>
  </property>
  <property fmtid="{D5CDD505-2E9C-101B-9397-08002B2CF9AE}" pid="12" name="Mendeley Recent Style Name 3_1">
    <vt:lpwstr>American Psychological Association 6th edition</vt:lpwstr>
  </property>
  <property fmtid="{D5CDD505-2E9C-101B-9397-08002B2CF9AE}" pid="13" name="Mendeley Recent Style Id 4_1">
    <vt:lpwstr>http://www.zotero.org/styles/apa-no-doi-no-issue</vt:lpwstr>
  </property>
  <property fmtid="{D5CDD505-2E9C-101B-9397-08002B2CF9AE}" pid="14" name="Mendeley Recent Style Name 4_1">
    <vt:lpwstr>American Psychological Association 6th edition (no DOIs, no issue numbers)</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http://www.zotero.org/styles/jama</vt:lpwstr>
  </property>
  <property fmtid="{D5CDD505-2E9C-101B-9397-08002B2CF9AE}" pid="22" name="Mendeley Recent Style Name 8_1">
    <vt:lpwstr>JAMA (The Journal of the American Medical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