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{{slot:title}}</w:t>
      </w:r>
    </w:p>
    <w:p>
      <w:r>
        <w:t>{{slot:body}}</w:t>
      </w:r>
    </w:p>
    <w:p>
      <w:r>
        <w:t>{{slot:logo}}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 Runtime native template v1</dc:title>
  <dc:subject>Versioned template-fill source</dc:subject>
  <dc:creator>Brand Runtime</dc:creator>
  <cp:keywords/>
  <dc:description>generated by python-docx</dc:description>
  <cp:lastModifiedBy>Brand Runtime</cp:lastModifiedBy>
  <cp:revision>1</cp:revision>
  <dcterms:created xsi:type="dcterms:W3CDTF">2026-07-14T12:00:00Z</dcterms:created>
  <dcterms:modified xsi:type="dcterms:W3CDTF">2026-07-14T12:00:00Z</dcterms:modified>
  <cp:category/>
</cp:coreProperties>
</file>