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IMMOCORE</w:t>
      </w:r>
    </w:p>
    <w:p>
      <w:pPr>
        <w:spacing w:after="60"/>
      </w:pPr>
      <w:r>
        <w:rPr>
          <w:rFonts w:ascii="Arial" w:cs="Arial" w:eastAsia="Arial" w:hAnsi="Arial"/>
          <w:color w:val="1F2D3D"/>
          <w:sz w:val="28"/>
          <w:szCs w:val="28"/>
        </w:rPr>
        <w:t xml:space="preserve">Webbasiertes Immobilienverwaltungssystem</w:t>
      </w:r>
    </w:p>
    <w:p>
      <w:pPr>
        <w:spacing w:after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Ausgangsspezifikation - konsolidierte Fassung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18"/>
                <w:szCs w:val="18"/>
              </w:rPr>
              <w:t xml:space="preserve">Auftraggeber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Demme Immobilien Verwaltung GmbH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18"/>
                <w:szCs w:val="18"/>
              </w:rPr>
              <w:t xml:space="preserve">Adresse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Coventrystraße 32, 65934 Frankfurt am 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1.3 — Personennummer &amp; Buchungskennung ergänzt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18"/>
                <w:szCs w:val="18"/>
              </w:rPr>
              <w:t xml:space="preserve">Stand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18"/>
                <w:szCs w:val="18"/>
              </w:rPr>
              <w:t xml:space="preserve">MVP-Ziel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Erste Live-Version in 10 Wochen (WEG-fokussiert)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18"/>
                <w:szCs w:val="18"/>
              </w:rPr>
              <w:t xml:space="preserve">Phase 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Zinshaus &amp; SEV nach MVP-Stabilisierung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18"/>
                <w:szCs w:val="18"/>
              </w:rPr>
              <w:t xml:space="preserve">Stack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18 + Django 5 REST + PostgreSQL 16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1. Projektübersicht</w:t>
      </w:r>
    </w:p>
    <w:p>
      <w:r>
        <w:rPr>
          <w:sz w:val="14"/>
          <w:szCs w:val="14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IMMOCORE ist ein prozessgetriebenes Immobilienverwaltungssystem für die Demme Immobilien Verwaltung GmbH. Der Nutzer wird bei komplexen Vorgängen durch strukturierte Wizards geführt. Das MVP fokussiert auf WEG-Verwaltung. Zinshaus (ZH) und Sondereigentumsverwaltung (SEV) werden architektonisch vorbereitet und in Phase 2 ausgebaut.</w:t>
      </w:r>
    </w:p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Unterstützte Objekttypen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MVP-Status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Wohnungseigentümergemeinschaft mit mehreren Eigentümern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Vollständig im 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Zinshaus — Mehrfamilienhaus im Alleineigentum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🔧 Datenmodell MVP, Prozesse 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Sondereigentumsverwaltung — Einzelwohnung für Investor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🔧 Datenmodell MVP, Prozesse Phase 2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Kernprinzipien</w:t>
      </w:r>
    </w:p>
    <w:p>
      <w:r>
        <w:rPr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Prozessgetrieben: Jeder Kernvorgang führt den Nutzer Schritt für Schritt, Zwischenstand wird persistiert (unterbrechbar und fortsetzbar)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Soll-Basis-Abrechnung: Jahresabrechnung basiert auf Wirtschaftsplan-Ansätzen, unabhängig von tatsächlichen Zahlungen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Personenkonto-Systematik: Je Eigentumsverhältnis wird automatisch ein Personenkonto mit Unterkonten angelegt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Hybride Buchungserkennung: Regelbasiert zuerst, KI-Fallback (Claude API) bei Ausnahmen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Master-Datensätze: Person wird einmalig angelegt, Mehrfachverwendung über Verträge — Änderungen wirken sofort objektweit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Vollständige Auditierbarkeit: Jede Buchung, Freigabe und Änderung ist protokolliert</w:t>
      </w:r>
    </w:p>
    <w:p>
      <w:r>
        <w:rPr>
          <w:sz w:val="14"/>
          <w:szCs w:val="1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2. MVP-Scope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Info: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Alle ZH/SEV-Datenmodelle werden im MVP vollständig angelegt. Prozesse, Wizards und UI-Seiten für ZH/SEV geben HTTP 501 und sind mit # ZH/SEV: extend in Phase 2 markiert.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Modul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MVP-Status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BUCHHALTUNG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Kontenplan (WEG SKR-Vorlage)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MVP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 Objekt anpassbar, Standard-Klassen 1–6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Buchungsjournal mit Filter &amp; Suche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MVP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Sortierbar, exportierbar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camt.053 Bankimport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MVP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Duplikat-Erkennung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Hybride Buchungserkennung (Regel + KI)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MVP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Stufe 1 regelbasiert, Stufe 2 Claude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 pain.001.001.09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MVP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Windata, S-Firm, StarMoney, Profi cash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DATEV-Export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Phase 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Nach 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PROZESSE (WEG)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Neues WEG-Objekt anlegen (10-Schritt-Wizard)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MVP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Inkl. Liegenschaften, Bankkonten, Verträge, Freigabelimits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Eigentuemerwechsel (Wizard)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MVP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Inkl. Personenkonto-Archivierung, Abgrenzung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Jahresabrechnung erstellen (Wizard)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MVP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Soll-Basis, aktueller Eigentuemer, Ruecklagen separat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Objekt anlegen ZH &amp; SEV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🔧 Vorber.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+ API-Stub, UI 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Mieterwechsel-Wizard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🔧 Vorber.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vorhanden, Prozess 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RECHNUNGEN &amp; FREIGABE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Rechnungserfassung (Formular)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MVP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Manuell + PDF-Upload + ZUGFeRD/XRechnung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KI-OCR (Claude API)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MVP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Feldextraktion aus PDF-Rechnungen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Freigabe-Workflow mit Limit-Stufen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MVP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Objektspezifische Schwellenwerte, Eskalation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DOKUMENTE &amp; TICKETS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Dokumentenverwaltung je Objekt / Einheit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MVP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Kategorisierung, Volltext-Suche, Verlinkung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Ticketsystem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MVP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Status-Workflow, Zuweisung, E-Mail-Trigger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Eigentuemer-Portal (Web)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Phase 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Separate React-App nach 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Mieter-App (React Native)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Phase 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Separates Projekt nach MVP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3. Technischer Stack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Schicht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18, TypeScript, Tailwind CSS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Desktop-first, Mobile-ready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Django 5, Django REST Framework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Auth (SimpleJWT)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Datenbank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JSONField für Freigabe-Limits, IBANs, Positionen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KI-Integration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 Claude API (claude-sonnet-4-6)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Buchungserkennung, Rechnungs-OCR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Bankimport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camt.053 XML-Parser (Python)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Duplikat-Erkennung via SHA-256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Dateiablage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Django Storages (lokal → später S3)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Dokumente, PDFs, Rechnungsscans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Hintergrundaufgaben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Eskalations-Tasks, Benachrichtigungen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PDF-Erzeugung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WeasyPrint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Jahresabrechnungs-PDFs (Vorschau MVP)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Django Email + SMTP / Graph API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Freigabe-Requests, Benachrichtigungen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4. Datenmodell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Info: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Alle Models werden im MVP vollständig angelegt, auch wenn einzelne Felder erst in Phase 2 aktiv genutzt werden. ZH/SEV-spezifische Felder sind als optional markiert.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Objekt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3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Pflicht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objekt_nr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CharField(6),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6-stellig, sequenziell: 100001, 100002 ... Immutable nach Aktivierung.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objekt_typ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WEG | ZH | SEV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Steuert alle Prozesse, Pflichtfelder und UI-Anzeigen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strasse, plz, 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Hauptadresse; synchron mit ist_hauptadresse-Liegenschaft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baujahr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verwaltung_seit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wirtschaftsjahr_start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IntegerField (1-12)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Standard: 1 (Januar)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zahlungsfreigabe_grenzen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Betragsstufen und Rollen je Objekt (siehe 6.2)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bankkonten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Related Manager -&gt; Bankkonto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1x bewirtschaftung, Nx ruecklage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aktiv | archiviert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umsatzsteuer_pflichtig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 (default: False)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ZH: Optierung nach §9 UStG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liegenschaften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Related Manager -&gt; Liegenschaft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Mindestens 1; WEG kann bis zu 10+ haben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Liegenschaft</w:t>
      </w:r>
    </w:p>
    <w:p>
      <w:r>
        <w:rPr>
          <w:sz w:val="14"/>
          <w:szCs w:val="14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Sub-Model zu Objekt. Jede physische Anschrift innerhalb eines Objekts ist eine eigene Liegenschaft. Einheiten werden einer Liegenschaft zugeordnet.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(PK)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objekt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-&gt; Objekt (CASCADE)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z.B. "Haus A", "Nebengebaeude"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strasse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ist_hauptadresse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Genau 1 je Objekt. save()-Signal erzwingt Einzigartigkeit.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Info: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Beim Anlegen eines Objekts wird automatisch eine erste Liegenschaft mit ist_hauptadresse=True aus den Stammdaten erstellt.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Bankkonto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(PK)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objekt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-&gt; Objekt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konto_typ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bewirtschaftung | ruecklage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Genau 1x bewirtschaftung je Objekt, Nx ruecklage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z.B. "Instandhaltungsruecklage"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kontoinhaber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reihenfolge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PositiveIntegerField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Suffix-Zuweisung: Ruecklage 1 -&gt; .911, 2 -&gt; .912 usw. Suffix .910 ist gesperrt.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aktiv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Archivierung ohne Datenverlust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Einheit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3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Pflicht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objekt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-&gt; Objekt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liegenschaft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-&gt; Liegenschaft (SET_NULL)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Pflicht wenn Objekt &gt;1 Liegenschaft hat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einheit_nr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z.B. "WE01", "G01", "S01"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einheit_typ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Wohnung | Gewerbe | Stellplatz | Sonstiges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z.B. "1.OG links"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flaeche_qm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Fuer Umlageschluessel Flaeche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miteigentumsanteil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Tausendsteln; Pflicht fuer WEG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aktueller_eigentuemer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-&gt; Person (SET_NULL)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Computed aus aktivem EigentumsVerhaeltnis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aktueller_mieter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-&gt; Person (SET_NULL)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ZH/SEV - Model MVP, UI Phase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umsatzsteuer_abrechnungsart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brutto | netto |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ZH + umsatzsteuer_pflichtig=True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Person (Master-Datensatz)</w:t>
      </w:r>
    </w:p>
    <w:p>
      <w:r>
        <w:rPr>
          <w:sz w:val="14"/>
          <w:szCs w:val="14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Eine Person wird genau einmal angelegt - objektübergreifend gültig. Verknüpfungen zu Einheiten laufen ausschließlich über EigentumsVerhältnis- bzw. Mietvertrag-Datensätze. Änderungen an Adresse, IBAN oder E-Mail wirken sofort auf alle verknüpften Objekte und Personenkonten.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(PK)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person_nr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CharField(8), unique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NEU v1.3: Format P-000001. Auto-vergeben bei Erstanlage. Immutable. Erscheint in Suchmaske und Stammdaten-Ubersicht.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person_typ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Eigentuemer | Mieter | Dienstleister | Sonstiges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Mehrfach-Rollen moeglich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ist_firma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Aktiviert Firmenname-Felder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vorname, nachname / firmenname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adresse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Korrespondenzadresse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Liste aller bekannten IBANs inkl. historischer (fuer Buchungserkennung)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sepa_mandat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-&gt; SEPAMandat (optional)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Fuer Lastschrifteinzug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Hinweis: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Personensuche in Wizard-Schritten 4 und 5 (Eigentuemerwechsel): Suche via person_nr, Name oder E-Mail. Trefferliste zeigt person_nr + bestehende Verknupfungen (z.B. 'bereits Eigentuemer in Objekt 100002 - WE03'). Verhindert Doppelanlage, macht Mehrfachnutzung sichtbar.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EigentumsVerhältnis</w:t>
      </w:r>
    </w:p>
    <w:p>
      <w:r>
        <w:rPr>
          <w:sz w:val="14"/>
          <w:szCs w:val="14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Verbindet Person und Einheit. Das Anlegen löst automatisch die Erstellung eines Personenkontos aus (post_save Signal).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(PK)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einheit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-&gt; Einheit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-&gt; Person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NEU v1.3: Eine Person kann mehrere aktive EigentumsVerhaeltnisse haben - innerhalb eines Objekts (mehrere Einheiten) und objektübergreifend. Je Verhaltnis entsteht ein eigenes Personenkonto mit eigenem Buchhaltungskreis.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= aktuell aktiv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hausgeld_soll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Property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Berechnet aus HausgeldHistorie - aktuell gueltiger Wert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HausgeldHistorie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eigentumsverhaeltnis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-&gt; EigentumsVerhaeltnis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betrag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Monatliches Hausgeld-Soll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gueltig_ab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 diesem Datum gilt dieser Betrag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erstellt_von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-&gt; User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Personenkonto &amp; Unterkonto</w:t>
      </w:r>
    </w:p>
    <w:p>
      <w:r>
        <w:rPr>
          <w:sz w:val="14"/>
          <w:szCs w:val="14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Wird automatisch bei Anlage eines EigentumsVerhaeltnisses erzeugt (post_save Signal). Ist das zentrale Verrechnungskonto fuer alle Buchungen des Eigentuemers im Objekt.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objekt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-&gt; Objekt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eigentuemer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-&gt; Person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vertrag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OneToOne -&gt; EigentumsVerhaeltnis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kontonummer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CharField(4)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Sequenziell je Objekt: "0001", "0002" 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buchungskennung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Property (berechnet)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NEU v1.3: Format {objekt_nr}-{kontonummer}, Beispiel: '100001-0003'. Erscheint auf Buchungsbelegen und Jahresabrechnungen. Immutable (beide Quellfelder unveraenderlich).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aktiv | archiviert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Archiviert bei Eigentuemerwechsel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archiviert_am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Datum der Archivierung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Vorkonfigurierte Unterkonten (automatisch angelegt)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000"/>
        <w:gridCol w:w="1200"/>
        <w:gridCol w:w="4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Suffix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Dynamisch?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Verknuepfung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.900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Hausgeld laufend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Sachkonto 3000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.911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Ruecklage (Ruecklage 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Dynamisch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Ruecklagenkonto 1 (nach reihenfolge)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.912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Ruecklage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Dynamisch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Ruecklagenkonto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.913-.931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3.-21. Ruecklage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Dynamisch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Bis zu 21 Ruecklagen je WEG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.940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Sonderumlage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Sachkonto 3100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.950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Abrechnungsergebnis VJ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Buchung aus Jahresabrechnung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Hinweis: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Suffix .910 ist permanent gesperrt. Nummerierung startet bei Ruecklage 1 (nicht 0), daher beginnt Suffix-Reihe bei .911. Assertion im Code: reihenfolge=N -&gt; Suffix .910+N; .910 darf nie angelegt werden.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Hinweis: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Wird nachtraeglich ein neues Ruecklagenkonto am Objekt angelegt, erhalten alle aktiven Personenkonten automatisch das neue Unterkonto mit dem naechsten freien Suffix.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Jahresabrechnung &amp; EinzelAbrechnung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objekt, wirtschaftsjahr, erstellungsdatum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Jahresabrechnung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erstellungsdatum bestimmt den "aktuellen Eigentuemer"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Jahresabrechnung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entwurf | freigegeben | gesperrt (= unveraenderlich)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einheit, eigentuemer (Snapshot), personenkonto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EinzelAbrechnung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zum Erstellungsdatum - bleibt korrekt nach Eigentuemerwechsel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hausgeld_soll_gesamt, kostenanteil_gesamt, abrechnungsergebnis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EinzelAbrechnung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Positiv = Nachzahlung, Negativ = Guthaben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positionen (JSONField)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EinzelAbrechnung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Detailpositionen je Kostenstelle fuer 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ruecklagen (JSONField)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EinzelAbrechnung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Anfangsbestand, Zufuehrung, Entnahmen, Endbestand je Ruecklage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pdf_pfad, gebucht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EinzelAbrechnung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Pfad zur PDF; gebucht=True wenn .950-Buchung ausgefuehrt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4.10 Weitere Models (Uebersicht)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Zweck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Schluesselfelder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Konto (Sachkonto)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Kontenplan je Objekt (SKR-Klassen 1-6)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nummer, klasse, verteilerschluessel (MEA | Flaeche | Kopf)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Buchung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Einzelne Buchung im Journal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betrag, soll_konto, haben_konto, unterkonto, belegnr,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BankImport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Roh-Datensatz camt.053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sha256_hash (Duplikatschutz), auftraggeber_iban, verwendungszweck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Rechnung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Eingehende Rechnung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status-Lifecycle (erfasst -&gt; freigegeben -&gt; gebucht -&gt; bezahlt)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Freigabe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Freigabe-Event je Rechnung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rolle, entscheidung (freigegeben | abgelehnt), zeitstempel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Prozess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Persistierter Wizard-Zustand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prozess_typ, current_step, steps_data (JSONField),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Dokument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Datei-Upload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kategorie, verknuepfung_typ (FK zu Objekt | Einheit | Ticket...)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>Ticket (entfernt 2026-08-09)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>ERSETZT durch Vorgang (apps.vorgaenge) — siehe CLAUDE_CODE_ANLEITUNG_VORGANG_DMS_v1_0.md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>entfaellt — siehe Vorgang: typ, status, prioritaet, zugewiesen_an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SEPAMandat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SEPA-Lastschrift-Mandat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mandatsreferenz, iban, unterzeichnet_am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Mietvertrag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ZH/SEV: Mietverhaeltnis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MVP, UI Phase 2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5. Prozess-Wizards</w:t>
      </w:r>
    </w:p>
    <w:p>
      <w:r>
        <w:rPr>
          <w:sz w:val="14"/>
          <w:szCs w:val="14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Alle Wizards nutzen eine gemeinsame Prozess-Engine: Schritt-Navigation, Validierung je Schritt, Persistierung des Zwischenstands (unterbrechbar und fortsetzbar). Das Prozess-Model speichert Typ, aktuellen Schritt und alle bisherigen Eingaben als JSONField.</w:t>
      </w:r>
    </w:p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WEG-Objekt anlegen (10 Schritte)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800"/>
        <w:gridCol w:w="27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Pflicht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Objekttyp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Auswahl WEG | ZH | SEV - bestimmt alle Folgeschritte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Stammdaten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Adresse, Baujahr, Verwaltung-seit, Wirtschaftsjahr-Start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Eingaenge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Min. 1 Eingang (immer vorhanden). Erster Eingang vorbelegt aus Schritt 2. Weitere Eingaenge optional.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Einheiten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Manuell oder CSV-Import. Nr., Typ, Lage, Flaeche, MEA je Einheit.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Eigentuemer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Manuell oder CSV-Import. Person suchen (person_nr / Name / E-Mail) oder neu anlegen.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Bankkonten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Bewirtschaftungskonto (1x) + Ruecklagenkonten (Nx). Suffix: Ruecklage 1 -&gt; .911 usw.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Kontenrahmen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SKR-WEG-Vorlage uebernehmen oder Konten anpassen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Vertraege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EigentumsVerhaeltnis je Einheit. Beginn-Datum, Hausgeld je Kontoart (.900 / .911 / .912 / .940).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Freigabelimits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Betragsstufen und Rollen je Objekt (siehe Kapitel 6)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&amp; Aktivierung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Zusammenfassung aller Daten, Bestaetigung, atomare Anlage aller Objekte in DB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Eigentuemerwechsel (7 Schritte)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Einheit &amp; Datum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Einheit waehlen, Datum Eigentumsumschreibung, notarielle Urkunde hochladen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Hausgeld-Abgrenzung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Automatische pro-rata-Berechnung fuer den Uebergangsmonat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Abgrenzungsbuchung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Buchung auf XXXX.900 (Verkaeufer) zur Schliessung offener Hausgeld-Positionen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Personenkonto archivieren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Verkaeufer-Personenkonto: status = archiviert. Kein neuer Buchungseingang moeglich, History lesbar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Kaeufer erfassen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 suchen (person_nr / Name / E-Mail) oder neu anlegen; IBAN, E-Mail, Adresse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 / Dauerauftrag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Neues SEPA-Mandat oder Hinweis Dauerauftrag; Hausgeld-Sollstellung ab Uebernahmedatum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Abschluss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Dokumente verknuepfen; Signal loest neues Personenkonto aus (buchungskennung = {objekt_nr}-{neue kontonummer}) mit Saldo 0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Hinweis: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Bei Eigentuemerwechsel werden keine Salden uebernommen. Der finanzielle Ausgleich zwischen Kaeufer und Verkaeufer erfolgt auf Kaufvertrags-/Notarebene, nicht im System.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Jahresabrechnung erstellen (8 Schritte)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Jahr &amp; Objekt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Wirtschaftsjahr und Objekt waehlen. System zeigt Info wenn Eigentuemerwechsel im Jahr stattfanden.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Buchungspruefung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Liste offener/ungebuchter Positionen. Offene Buchungen blockieren den weiteren Prozess.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Kostenstellen-Uebersicht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Ist-Kosten je Sachkonto vs. Wirtschaftsplan-Ansatz, Abweichungsanzeige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Umlageschluessel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Verteilerschluessel je Konto pruefen (aus Stammdaten), manuelle Korrektur moeglich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Ruecklagen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 Ruecklage separat: Anfangsbestand, Zufuehrungen (Summe .91X), Entnahmen, Endbestand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Einzelabrechnungen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 Einheit: aktuellen Eigentuemer bestimmen, Soll-Berechnung, Abrechnungsergebnis vormerken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PDF-Vorschau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Vorschau aller Dokumente. Hinweis-Fussnote wenn Eigentuemerwechsel im Jahr. Manuelle Korrekturen moeglich.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Freigabe &amp; Buchung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Abrechnung sperren (unveraenderlich). Ergebnis auf XXXX.950 buchen. PDF-Versand Phase 2.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6. Jahresabrechnung - Berechnungslogik</w:t>
      </w:r>
    </w:p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Grundprinzipien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Prinzip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Eine Abrechnung je Einheit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 Einheit und Abrechnungszeitraum genau eine Abrechnung - unabhaengig von Eigentuemerwechseln im Jahr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Aktueller Eigentuemer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Adressat ist immer der Eigentuemer zum Zeitpunkt der Erstellung (Snapshot im EinzelAbrechnung-Model)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Soll-Basis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Grundlage sind Wirtschaftsplan-Ansaetze (Soll-Kosten), nicht tatsaechliche Zahlungseingaenge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Unveraenderlichkeit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Freigegebene Abrechnung wird gesperrt (read-only). Korrekturen erfordern eine Korrekturabrechnung.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Berechnungsformel je Einheit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Abrechnungsergebnis =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SUMME( Gesamtkosten_Konto_k  x  Anteil_Einheit_k 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minus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Hausgeld-Soll (anteilig bei Plan-Aenderung im Jahr)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Anteil_Einheit_k = Verteilerschluessel_k(Einheit)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= MEA | Flaeche_qm | Kopfanteil  (je nach Konto)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Hausgeld-Soll bei Plan-Aenderung: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Monate mit altem Plan x altes Soll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+ Monate mit neuem Plan x neues Soll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= Jahres-Soll gesamt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Buchung Ergebnis: Soll XXXX.950 / Haben Ausgleichskonto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Eigentuemerwechsel im Abrechnungsjahr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Szenario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Verhalten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Eigentuemerwechsel im Jahr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Abrechnung laeuft vollstaendig auf aktuellen Eigentuemer (Kaeufer). Kein Split. Hinweis-Fussnote im PDF.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Mehrfacher Wechsel im Jahr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Gleiche Regel - immer der Eigentuemer zum Erstellungsdatum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Archiviertes Personenkonto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Wird nicht in Abrechnung einbezogen. History bleibt lesbar.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Zivilrechtlicher Ausgleich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Nicht im System - Sache des Kaufvertrags / Notars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Ruecklagen-Ausweis (je Ruecklage separat)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Anfangsbestand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Bankkonto-Saldo zum 01.01. des Wirtschaftsjahres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Zufuehrungen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Summe aller Buchungen auf Unterkonto-Suffix .91X im Wirtschaftsjahr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 Entnahmen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Buchungen deren Gegenkonto das Ruecklagenkonto ist (finanzierte Massnahmen)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Endbestand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Bankkonto-Saldo zum 31.12. (Soll = Bankauszug; Abweichung = Klaerungsfall)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Anteil Eigentuemer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Endbestand x MEA der Einheit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7. Rechnungserfassung &amp; Freigabe-Workflow</w:t>
      </w:r>
    </w:p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Eingabekanaele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Manuell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Formular mit allen Pflichtfeldern (Lieferant, Betrag, Faelligkeit, Kostenstelle, Objekt)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PDF-Upload + KI-OCR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API extrahiert: Lieferant, IBAN, Rechnungsnummer, Betrag, Datum, MwSt., Leistungsbeschreibung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ZUGFeRD / XRechnung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Maschinenlesbare XML-Daten werden direkt uebernommen, keine KI-Extraktion noetig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DOPRE (Phase 2)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Automatischer Eingang ueber Microsoft Graph API, Weiterleitung zur Pruefung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Rechnungs-Lifecycle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Naechster Schritt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erfasst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Eingegangen, ungeprueft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Automatische Limit-Pruefung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auto_freigabe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Betrag unter Untergrenze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Direkt -&gt; gebucht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in_pruefung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Zugewiesen an Sachbearbeiter oder GF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Freigabe oder Ablehnung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freigegeben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Freigabe erteilt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SEPA-Zahlung generieren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gebucht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Buchung im Journal eingetragen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Zahlung ausloesen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bezahlt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Zahlung bestaetigt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-&gt; archiviert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abgelehnt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Zurueckgewiesen mit Begruendung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Zurueck an Erfasser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Freigabelimits (objektspezifisch)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300"/>
        <w:gridCol w:w="1500"/>
        <w:gridCol w:w="27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Betrag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Freigabe durch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Frist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Eskalation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bis 499,99 EUR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Automatisch (keine Freigabe)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500 - 1.999,99 EUR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Sachbearbeiter (je Objekt konfiguriert)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Werktage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Eskalation an GF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2.000 - 9.999,99 EUR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Geschaeftsfuehrer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Werktage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Taegliche Erinnerung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 10.000 EUR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GF + optional WEG-Beirat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Werktage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Manuelle Eskalation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"stufen": [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"bis": 499.99, "rolle": "auto" },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"bis": 1999.99, "rolle": "sachbearbeiter", "frist_tage": 3, "eskalation": "geschaeftsfuehrer" },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"bis": 9999.99, "rolle": "geschaeftsfuehrer", "frist_tage": 5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"ueber_10000": { "rollen": ["geschaeftsfuehrer"], "frist_tage": 7 } }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8. Hybride Buchungserkennung</w:t>
      </w:r>
    </w:p>
    <w:p>
      <w:r>
        <w:rPr>
          <w:sz w:val="14"/>
          <w:szCs w:val="14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Eingehende Banktransaktionen (camt.053) durchlaufen zwei Erkennungsstufen. Stufe 2 wird nur aktiviert wenn Stufe 1 scheitert.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000"/>
        <w:gridCol w:w="35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Ausloeser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1 - Regelbasiert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IBAN-Abgleich + Betrag = Hausgeld-Soll + Einnahmen-Check (Betrag &gt; 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3 Regeln erfuellt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Sofortige Buchungszuordnung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2 - KI-Fallback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API mit WEG-Kontext (Eigentuemer, IBANs, Sollbetraege, Konten)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Mind. 1 Regel scheitert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Vorschlag + Konfidenz-Score + Begruendung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KI-Prompt-Kontext</w:t>
      </w:r>
    </w:p>
    <w:p>
      <w:r>
        <w:rPr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WEG-Name und Verwaltungsgesellschaft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Alle Einheiten mit Eigentuemer (inkl. person_nr), bekannten IBANs (inkl. historischer) und Hausgeld-Soll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Verfuegbare Buchungskonten des Objekts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Rohdaten der Transaktion: Auftraggeber, IBAN, Verwendungszweck, Betrag, Datum</w:t>
      </w:r>
    </w:p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KI-Rueckgabe (JSON)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"transaktionstyp": "Hausgeld | Sonderumlage | Betriebskosten | Unbekannt",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"einheit_id": "WE01",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"eigentuemer": "Klaus Mueller",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"konto_nr": "3000",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"unterkonto": "0001.900",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"konfidenz": 0.92,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"auffaelligkeiten": ["Abweichende IBAN", "Doppelzahlung vermutet"],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"begruendung": "..." }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Hinweis: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Bestaedigte KI-Zuordnungen werden als neue Regeln gespeichert (z.B. neue IBAN nach Bankwechsel). Das System lernt aus Korrekturen.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9. API-Endpunkte (Django REST Framework)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Info: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Alle Endpunkte unter /api/v1/. JWT Bearer Token erforderlich. ZH/SEV-Endpunkte geben HTTP 501 bis Phase 2.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Pfad &amp; 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 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/objekte/ - Liste / Neues Objekt (Wizard-Init)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 PATCH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/objekte/{id}/ - Detail / 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 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/objekte/{id}/liegenschaften/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 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/objekte/{id}/bankkonten/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 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/objekte/{id}/einheiten/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 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/personen/ - Eigentuemer, Mieter, Dienstleister (inkl. person_nr im Response)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 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/eigentumsverhaeltnisse/ - POST loest Personenkonto-Signal aus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/objekte/{id}/personenkonten/ - inkl. buchungskennung je Konto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 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/buchungen/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/buchungen/import-camt053/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/buchungen/erkennung/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/buchungen/ki-analyse/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/konten/?objekt={id}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/sepa/export/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 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/rechnungen/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/rechnungen/ocr/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/rechnungen/{id}/freigabe/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/prozesse/start/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 PATCH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/prozesse/{id}/steps/{nr}/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/prozesse/{id}/abschliessen/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 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/jahresabrechnungen/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/jahresabrechnungen/{id}/berechnen/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/jahresabrechnungen/{id}/sperren/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 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/dokumente/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 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/tickets/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10. Rollen &amp; Berechtigungen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Zugriff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Freigabe-Kompetenz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Vollzugriff, Benutzerverwaltung, Systemkonfiguration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Stufen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Geschaeftsfuehrer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Vollzugriff alle Objekte, kein System-Admin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Stufen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Sachbearbeiter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Zugewiesene Objekte (konfigurierbar je Objekt)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Bis konfiguriertes Limit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Buchhalter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Buchhaltung + Rechnungen lesen/schreiben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 Zahlungsfreigabe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Tickets, Korrespondenz, Stammdaten lesen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Eigentuemer (P2)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Eigene Einheit: Dokumente, Abrechnungen, Tickets (Portal)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Mieter (P2)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Eigene Einheit: Maengelmeldungen, Dokumente (App)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11. Entwicklungsplan - 10 Wochen bis Live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Wochen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1 - Foundation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Django-Setup, alle Models (inkl. ZH/SEV-Felder, person_nr, objekt_nr, buchungskennung), Personenkonto-Signal, Auth, Admin, Migrations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Lauffaehiges Backend, alle Migrations, Django Admin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2 - Buchhaltung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Kontenplan, Buchungsjournal, camt.053-Parser, hybride KI-Pipeline, SEPA-Export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Vollstaendiges Buchungsmodul inkl. KI-Matching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3 - Rechnungen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Rechnungserfassung, KI-OCR, ZUGFeRD-Parser, Freigabe-Workflow, Eskalations-Tasks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Freigabe-Pipeline vollstaendig funktional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4 - Prozesse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Prozess-Engine, Objekt-Anlage-Wizard (10 Schritte), Eigentuemerwechsel (7), Jahresabrechnung (8)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3 WEG-Wizards lauffaehig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5 - Frontend + Live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SPA, alle Views verdrahten, Dokumente &amp; Tickets, Deployment, Abnahme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Erste Live-Version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Hinweis: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Groesster Risikofaktor: Verfuegbarkeit fuer fachliche Abnahme (Jahresabrechnungslogik, Umlageschluessel, Freigabe-Konfiguration). Claude Code ist schnell - Wartezeiten entstehen durch Entscheidungen.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Phase-2-Scope (nach MVP-Stabilisierung)</w:t>
      </w:r>
    </w:p>
    <w:p>
      <w:r>
        <w:rPr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Zinshaus-Prozesse: Mieterwechsel-Wizard, Betriebskostenabrechnung, USt-Logik (Brutto/Netto je Einheit)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SEV-Prozesse: Einzelwohnung-Mietverwaltung, SEV-Jahresabrechnung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PDF-Generierung &amp; automatischer E-Mail-Versand der Jahresabrechnungen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Eigentuemer-Portal (eigene React-App)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Mieter-App (React Native / Expo - separates Projekt)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DATEV-Export fuer Steuerberater-Uebergabe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Eigentuemeriversammlung &amp; Beschlussverwaltung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DOPRE E-Mail-Eingang (Microsoft Graph API)</w:t>
      </w:r>
    </w:p>
    <w:p>
      <w:r>
        <w:rPr>
          <w:sz w:val="14"/>
          <w:szCs w:val="1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12. Claude Code - Starter-Prompts</w:t>
      </w:r>
    </w:p>
    <w:p>
      <w:r>
        <w:rPr>
          <w:sz w:val="14"/>
          <w:szCs w:val="14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Diese Prompts koennen direkt in Claude Code verwendet werden. Jede Phase baut auf der vorherigen auf.</w:t>
      </w:r>
    </w:p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1 - Foundation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Lies IMMOCORE_Ausgangsspezifikation.docx.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Starte Phase 1: Django 5 Projekt aufsetzen, PostgreSQL konfigurieren.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Implementiere alle Models aus Kapitel 4: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Objekt (objekt_typ Enum WEG|ZH|SEV, umsatzsteuer_pflichtig,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objekt_nr CharField(6) unique immutable)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Liegenschaft (ist_hauptadresse mit save()-Signal)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Bankkonto (konto_typ, reihenfolge)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Einheit (liegenschaft FK, umsatzsteuer_abrechnungsart)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Person (person_nr CharField(8) unique auto-vergeben P-000001,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ibans JSONField, sepa_mandat)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EigentumsVerhaeltnis + HausgeldHistorie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Personenkonto + Unterkonto mit post_save Signal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(Suffixe 900/911-931/940/950 automatisch anlegen;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Suffix .910 gesperrt; buchungskennung als Property)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Alle weiteren Models aus 4.10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JWT Auth (SimpleJWT), Django Admin fuer alle Models.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ZH/SEV Prozess-Endpunkte als Stubs mit HTTP 501.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Migrations erstellen und ausfuehren.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2 - Buchhaltung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Lies IMMOCORE_Ausgangsspezifikation.docx Kapitel 8 und 9.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Implementiere: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1. Kontenplan-API mit WEG-SKR-Vorlage (Klassen 1-6)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2. Buchungsjournal CRUD mit Filter und Sortierung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3. camt.053 XML-Parser: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- Transaktionen extrahieren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- SHA-256 Duplikat-Erkennung via BankImport-Model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4. Hybride Buchungserkennung: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- Stufe 1: IBAN-Abgleich + Betrag-Check + Einnahmen-Check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- Stufe 2: Claude API (claude-sonnet-4-6) Fallback mit WEG-Kontext-Prompt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- Lern-Funktion: bestaedigte KI-Zuordnungen als Regeln speichern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5. SEPA pain.001.001.09 Export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Unit-Tests fuer Parser und Erkennungs-Pipeline.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3 - Rechnungen &amp; Freigabe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Lies IMMOCORE_Ausgangsspezifikation.docx Kapitel 7.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Implementiere: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1. Rechnungs-Model mit Status-Lifecycle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(erfasst -&gt; auto_freigabe | in_pruefung -&gt; freigegeben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-&gt; gebucht -&gt; bezahlt | abgelehnt)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2. KI-OCR-Endpunkt: PDF-Upload -&gt; Claude API (claude-sonnet-4-6) -&gt; Feldextraktion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3. ZUGFeRD/XRechnung XML-Parser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4. Freigabe-Workflow: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- Automatische Stufen-Pruefung via zahlungsfreigabe_grenzen JSONField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- Freigabe-Event-Model (Rolle, Entscheidung, Zeitstempel)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5. Celery-Task: Eskalation bei Frist-Ueberschreitung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6. E-Mail-Benachrichtigung an Freigabe-Verantwortlichen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4 - Prozess-Wizards</w:t>
      </w:r>
    </w:p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Lies IMMOCORE_Ausgangsspezifikation.docx Kapitel 5 und 6.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Implementiere generische Prozess-Engine: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Prozess-Model: prozess_typ, current_step, steps_data (JSONField),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status (aktiv | abgeschlossen | abgebrochen)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Schritt-Validierung je Prozesstyp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Unterbrechbar und fortsetzbar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Dann die drei WEG-Wizards: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1. WEG-Objekt anlegen (10 Schritte, inkl. CSV-Import Einheiten &amp;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Eigentuemer, Personensuche via person_nr, automatische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buchungskennung-Vergabe in Schritt 9)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2. Eigentuemerwechsel (7 Schritte, inkl. Abgrenzungsbuchung,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Personenkonto-Archivierung, Personensuche via person_nr)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3. Jahresabrechnung (8 Schritte, Soll-Basis, aktueller Eigentuemer,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Ruecklagen separat, .950-Buchung bei Freigabe)</w:t>
            </w:r>
          </w:p>
        </w:tc>
      </w:tr>
    </w:tbl>
    <w:p>
      <w:r>
        <w:rPr>
          <w:sz w:val="14"/>
          <w:szCs w:val="1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9E4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Demme Immobilien Verwaltung GmbH  -  Vertraulich</w:t>
    </w:r>
    <w:r>
      <w:rPr>
        <w:rFonts w:ascii="Arial" w:cs="Arial" w:eastAsia="Arial" w:hAnsi="Arial"/>
        <w:color w:val="888888"/>
        <w:sz w:val="16"/>
        <w:szCs w:val="16"/>
      </w:rPr>
      <w:t xml:space="preserve">	Seite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IMMOCORE - Ausgangsspezifikation</w:t>
    </w:r>
    <w:r>
      <w:rPr>
        <w:rFonts w:ascii="Arial" w:cs="Arial" w:eastAsia="Arial" w:hAnsi="Arial"/>
        <w:color w:val="888888"/>
        <w:sz w:val="16"/>
        <w:szCs w:val="16"/>
      </w:rPr>
      <w:t xml:space="preserve">	Version 1.3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60"/>
      <w:outlineLvl w:val="0"/>
    </w:pPr>
    <w:rPr>
      <w:rFonts w:ascii="Arial" w:cs="Arial" w:eastAsia="Arial" w:hAnsi="Arial"/>
      <w:b/>
      <w:bCs/>
      <w:color w:val="1F2D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1F2D3D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2026-04-17T14:41:11.755Z</dcterms:created>
  <dcterms:modified xsi:type="dcterms:W3CDTF">2026-04-17T14:41:11.758Z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