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IMMOCORE</w:t>
      </w:r>
    </w:p>
    <w:p>
      <w:pPr>
        <w:spacing w:after="60"/>
        <w:jc w:val="center"/>
      </w:pPr>
      <w:r>
        <w:rPr>
          <w:rFonts w:ascii="Arial" w:cs="Arial" w:eastAsia="Arial" w:hAnsi="Arial"/>
          <w:color w:val="2E6FD9"/>
          <w:sz w:val="28"/>
          <w:szCs w:val="28"/>
        </w:rPr>
        <w:t xml:space="preserve">Webbasiertes Immobilienverwaltungssystem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Ausgangsspezifikation — konsolidierte Fassung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Demme Immobilien Verwaltung GmbH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Adresse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Coventrystraße 32, 65934 Frankfurt am Main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1.0 konsolidiert — alle Nachträge eingearbeitet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3.4.2026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MVP-Ziel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Erste Live-Version in 10 Wochen (WEG-fokussiert)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Zinshaus &amp; SEV nach MVP-Stabilisierung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Stack</w:t>
            </w:r>
          </w:p>
        </w:tc>
        <w:tc>
          <w:tcPr>
            <w:tcW w:type="dxa" w:w="6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18 + Django 5 REST + PostgreSQL 16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Projektübersicht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IMMOCORE ist ein prozessgetriebenes Immobilienverwaltungssystem für die Demme Immobilien Verwaltung GmbH. Der Nutzer wird bei komplexen Vorgängen durch strukturierte Wizards geführt. Das MVP fokussiert auf WEG-Verwaltung. Zinshaus (ZH) und Sondereigentumsverwaltung (SEV) werden architektonisch vorbereitet und in Phase 2 ausgebaut.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Unterstützte Objekttypen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MVP-Status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Wohnungseigentümergemeinschaft mit mehreren Eigentümern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Vollständig im MVP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ZH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Zinshaus — Mehrfamilienhaus im Alleineigentum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🔧 Datenmodell MVP, Prozesse Phase 2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SEV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Sondereigentumsverwaltung — Einzelwohnung für Investor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🔧 Datenmodell MVP, Prozesse Phase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Kernprinzipien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Prozessgetrieben: Jeder Kernvorgang führt den Nutzer Schritt für Schritt, Zwischenstand wird persistiert (unterbrechbar und fortsetzbar)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Soll-Basis-Abrechnung: Jahresabrechnung basiert auf Wirtschaftsplan-Ansätzen, unabhängig von tatsächlichen Zahlungen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Personenkonto-Systematik: Je Eigentumsverhältnis wird automatisch ein Personenkonto mit Unterkonten angelegt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Hybride Buchungserkennung: Regelbasiert zuerst, KI-Fallback (Claude API) bei Ausnahmen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Master-Datensätze: Person wird einmalig angelegt, Mehrfachverwendung über Verträge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Vollständige Auditierbarkeit: Jede Buchung, Freigabe und Änderung ist protokolliert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MVP-Scope</w:t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Alle ZH/SEV-Datenmodelle werden im MVP vollständig angelegt. Prozesse, Wizards und UI-Seiten für ZH/SEV geben HTTP 501 und sind mit # ZH/SEV: extend in Phase 2 markiert.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000"/>
      </w:tblGrid>
      <w:tr>
        <w:trPr>
          <w:tblHeader/>
        </w:trP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MVP-Status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BUCHHALTUNG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Kontenplan (WEG SKR-Vorlage)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Objekt anpassbar, Standard-Klassen 1–6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Buchungsjournal mit Filter &amp; Suche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Sortierbar, exportierbar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camt.053 Bankimport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SHA-256 Duplikat-Erkennung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Hybride Buchungserkennung (Regel + KI)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Stufe 1 regelbasiert, Stufe 2 Claude API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SEPA pain.001.001.09 Export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Windata, S-Firm, StarMoney, Profi cash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DATEV-Export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Nach MVP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PROZESSE (WEG)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Neues WEG-Objekt anlegen (11-Schritt-Wizard)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Inkl. Liegenschaft, Bankkonten, Wirtschaftsplan, Freigabelimits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Eigentuemerwechsel (Wizard)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Inkl. Personenkonto-Archivierung, Abgrenzung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Jahresabrechnung erstellen (Wizard)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Soll-Basis, aktueller Eigentuemer, Ruecklagen separat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Objekt anlegen ZH &amp; SEV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7"/>
                <w:szCs w:val="17"/>
              </w:rPr>
              <w:t xml:space="preserve">🔧 Vorber.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Model + API-Stub, UI Phase 2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Mieterwechsel-Wizard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7"/>
                <w:szCs w:val="17"/>
              </w:rPr>
              <w:t xml:space="preserve">🔧 Vorber.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Model vorhanden, Prozess Phase 2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RECHNUNGEN &amp; FREIGABE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Rechnungserfassung (Formular)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Manuell + PDF-Upload + ZUGFeRD/XRechnung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KI-OCR (Claude API)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Feldextraktion aus PDF-Rechnungen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Freigabe-Workflow mit Limit-Stufen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Objektspezifische Schwellenwerte, Eskalation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DOPRE E-Mail-Eingang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7"/>
                <w:szCs w:val="17"/>
              </w:rPr>
              <w:t xml:space="preserve">🔧 Vorber.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Dienst vorhanden, Anbindung Phase 2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DOKUMENTE &amp; TICKETS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EF7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Dokumentenverwaltung je Objekt / Einheit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Kategorisierung, Volltext-Suche, Verlinkung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Ticketsystem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F5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✅ MVP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Status-Workflow, Zuweisung, E-Mail-Trigger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Eigentuemer-Portal (Web)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Separate React-App nach MVP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Mieter-App (React Native)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Separates Projekt nach MVP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Technischer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18, TypeScript, Tailwind CSS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Desktop-first, Mobile-ready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 5, Django REST Framework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JWT Auth (SimpleJWT)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Datenbank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JSONField für Freigabe-Limits, IBANs, Positionen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KI-Integration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Anthropic Claude API (claude-sonnet-4)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Buchungserkennung, Rechnungs-OCR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Bankimport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camt.053 XML-Parser (Python)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Duplikat-Erkennung via SHA-256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Dateiablage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 Storages (lokal → später S3)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Dokumente, PDFs, Rechnungsscans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Hintergrundaufgaben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Eskalations-Tasks, Benachrichtigungen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PDF-Erzeugung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WeasyPrint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Jahresabrechnungs-PDFs (Vorschau MVP)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E-Mail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 Email + SMTP / Graph API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Freigabe-Requests, Benachrichtigungen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Datenmodell</w:t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Alle Models werden im MVP vollständig angelegt, auch wenn einzelne Felder erst in Phase 2 aktiv genutzt werden. ZH/SEV-spezifische Felder sind als optional markiert.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Objekt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0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objekt_typ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WEG │ ZH │ SEV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Steuert alle Prozesse, Pflichtfelder und UI-Anzeigen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strasse, plz, ort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Hauptadresse; synchron mit ist_hauptadresse-Liegenschaft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baujahr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verwaltung_seit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wirtschaftsjahr_start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IntegerField (1–12)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Standard: 1 (Januar)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zahlungsfreigabe_grenzen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JSONField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Betragsstufen und Rollen je Objekt (siehe 6.2)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bankkonten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Related Manager → Bankkonto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1x bewirtschaftung, Nx ruecklage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aktiv │ archiviert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umsatzsteuer_pflichtig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 (default: False)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ZH: Optierung nach §9 UStG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liegenschaften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Related Manager → Liegenschaft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Mindestens 1; WEG kann bis zu 10+ haben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Liegenschaft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Sub-Model zu Objekt. Jede physische Anschrift innerhalb eines Objekts ist eine eigene Liegenschaft. Einheiten werden einer Liegenschaft zugeordnet.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 (CASCADE)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"Haus A", "Nebengebaeude", "Parkstrasse"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strasse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plz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ort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ist_hauptadresse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Genau 1 je Objekt. save()-Signal erzwingt Einzigartigkeit. Wird auf Briefkopf genutzt.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Beim Anlegen eines Objekts wird automatisch eine erste Liegenschaft mit ist_hauptadresse=True aus den Stammdaten erstellt.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Bankkonto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konto_typ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bewirtschaftung │ ruecklage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Genau 1x bewirtschaftung je Objekt, Nx ruecklage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"Instandhaltungsruecklage", "Erhaltungsruecklage §19 WEG"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iban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bic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kontoinhaber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reihenfolge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PositiveIntegerField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Bestimmt Unterkonto-Suffix-Zuweisung: 1. Ruecklage → .910, 2. → .911 usw.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aktiv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Archivierung ohne Datenverlust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Einheit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900"/>
        <w:gridCol w:w="3100"/>
      </w:tblGrid>
      <w:tr>
        <w:trPr>
          <w:tblHeader/>
        </w:trP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Liegenschaft (SET_NULL)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Pflicht wenn Objekt &gt;1 Liegenschaft hat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einheit_nr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"WE01", "G01", "S01"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einheit_typ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Wohnung │ Gewerbe │ Stellplatz │ Sonstiges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lage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z.B. "1.OG links"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flaeche_qm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Fuer Umlageschluessel Flaeche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miteigentumsanteil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WEG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 Tausendsteln; Pflicht fuer WEG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aktueller_eigentuemer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 (SET_NULL)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Computed aus aktivem EigentumsVerhaeltnis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aktueller_mieter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 (SET_NULL)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ZH/SEV — Model MVP, UI Phase 2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umsatzsteuer_abrechnungsart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brutto │ netto │ None</w:t>
            </w:r>
          </w:p>
        </w:tc>
        <w:tc>
          <w:tcPr>
            <w:tcW w:type="dxa" w:w="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Nur ZH + umsatzsteuer_pflichtig=True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Person (Master-Datensatz)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Eine Person wird genau einmal angelegt. Verknuepfungen zu Einheiten laufen ausschliesslich ueber EigentumsVerhaeltnis- bzw. Mietvertrag-Datensaetze. Aenderungen an Adresse, IBAN oder E-Mail wirken sofort auf alle verknuepften Objekte.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person_typ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Eigentuemer │ Mieter │ Dienstleister │ Sonstiges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Mehrfach-Rollen moeglich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ist_firma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Aktiviert Firmenname-Felder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vorname, nachname / firmenname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telefon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Korrespondenzadresse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ibans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JSONField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Liste aller bekannten IBANs inkl. historischer (fuer Buchungserkennung)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sepa_mandat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SEPAMandat (optional)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Fuer Lastschrifteinzug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EigentumsVerhaeltnis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Verbindet Person und Einheit. Das Anlegen loest automatisch die Erstellung eines Personenkontos aus (post_save Signal).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Einheit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beginn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ende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Null = aktuell aktiv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hausgeld_soll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Property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Berechnet aus HausgeldHistorie — aktuell gueltiger Wert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4.7 HausgeldHistorie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Historisiert das Hausgeld-Soll je EigentumsVerhaeltnis. Erforderlich fuer anteilige Berechnung bei Wirtschaftsplan-Aenderungen im Abrechnungsjahr.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eigentumsverhaeltnis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EigentumsVerhaeltnis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Monatliches Hausgeld-Soll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gueltig_ab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 diesem Datum gilt dieser Betrag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erstellt_von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4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4.8 Personenkonto &amp; Unterkonto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Wird automatisch bei Anlage eines EigentumsVerhaeltnisses erzeugt (post_save Signal). Ist das zentrale Verrechnungskonto fuer alle Buchungen des Eigentuemers im Objekt.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Objekt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FK → Person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vertrag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OneToOne → EigentumsVerhaeltnis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kontonummer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CharField(4)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Sequenziell je Objekt: "0001", "0002" ...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aktiv │ archiviert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Archiviert bei Eigentuemerwechsel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archiviert_am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DateField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Datum der Archivierung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FD9"/>
          <w:sz w:val="22"/>
          <w:szCs w:val="22"/>
        </w:rPr>
        <w:t xml:space="preserve">Vorkonfigurierte Unterkonten (automatisch angelegt)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14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Suffix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Dynamisch?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Verknuepfung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.900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 laufend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Sachkonto 3000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.910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Ruecklage des Objekts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Rücklagenkonto 1 (nach reihenfolge)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.911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Ruecklage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Ruecklagenkonto 2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.912-.930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3.–21. Ruecklage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Dynamisch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 zu 21 Ruecklagen je WEG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.940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Sonderumlage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Sachkonto 3100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.950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Abrechnungsergebnis VJ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Fest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 aus Jahresabrechnung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F6E56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✓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Wird nachtraegliches ein neues Rücklagenkonto am Objekt angelegt, erhalten alle aktiven Personenkonten automatisch das neue Unterkonto mit dem naechsten freien Suffix.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4.9 Jahresabrechnung &amp; EinzelAbrechnung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objekt, wirtschaftsjahr, erstellungsdatum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erstellungsdatum bestimmt den "aktuellen Eigentuemer"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Enum: entwurf │ freigegeben │ gesperrt (= unveraenderlich)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einheit, eigentuemer (Snapshot), personenkonto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Snapshot zum Erstellungsdatum — bleibt korrekt nach Eigentuemerwechsel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hausgeld_soll_gesamt, kostenanteil_gesamt, abrechnungsergebnis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Positiv = Nachzahlung, Negativ = Guthaben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positionen (JSONField)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Detailpositionen je Kostenstelle fuer PDF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ruecklagen (JSONField)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Anfangsbestand, Zufuehrung, Entnahmen, Endbestand je Ruecklage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pdf_pfad, gebucht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Pfad zur PDF; gebucht=True wenn .950-Buchung ausgefuehrt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4.10 Weitere Models (Uebersicht)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Schluesselfelder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Konto (Sachkonto)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Kontenplan je Objekt (SKR-Klassen 1–6)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nummer, klasse, verteilerschluessel (MEA │ Flaeche │ Kopf)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Einzelne Buchung im Journal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betrag, soll_konto, haben_konto, unterkonto, belegnr, status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BankImport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Roh-Datensatz camt.053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sha256_hash (Duplikatschutz), auftraggeber_iban, verwendungszweck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Eingehende Rechnung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status-Lifecycle (erfasst → freigegeben → gebucht → bezahlt)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Freigabe-Event je Rechnung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rolle, entscheidung (freigegeben │ abgelehnt), zeitstempel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Prozess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Persistierter Wizard-Zustand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prozess_typ, current_step, steps_data (JSONField), status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Datei-Upload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kategorie, verknuepfung_typ (FK zu Objekt │ Einheit │ Ticket...)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Aufgabe / Maengelmeldung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ticket_typ, status, zuweisung (FK → User)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SEPAMandat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SEPA-Lastschrift-Mandat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mandatsreferenz, iban, unterzeichnet_am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Mietvertrag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ZH/SEV: Mietverhaeltnis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Model MVP, UI 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Prozess-Wizards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Alle Wizards nutzen eine gemeinsame Prozess-Engine: Schritt-Navigation, Validierung je Schritt, Persistierung des Zwischenstands (unterbrechbar und fortsetzbar). Das Prozess-Model speichert Typ, aktuellen Schritt und alle bisherigen Eingaben als JSONField.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WEG-Objekt anlegen (11 Schritte)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16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Objekttyp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Auswahl WEG │ ZH │ SEV — bestimmt alle Folgeschritte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Stammdaten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Adresse, Baujahr, Verwaltung-seit, Wirtschaftsjahr-Start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2b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Weitere Anschriften erfassen (wenn Checkbox "Mehrere Anschriften" gesetzt)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Bedingt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Anzahl, Typ, Lage, Flaeche, MEA; Liegenschaft-Zuweisung wenn &gt;1 Liegenschaft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Einheit: Person aus Stammdaten oder neu anlegen, IBAN erfassen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Bewirtschaftungskonto (1x) + Ruecklagenkonten (Nx) mit IBAN, BIC, Bezeichnung, Reihenfolge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Kontenrahmen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SKR-WEG-Vorlage uebernehmen oder Konten anpassen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Wirtschaftsplan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Jahresbudget je Kostenstelle, Verteilerschluessel je Konto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Hausgeld-Sollstellung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Monatsbetrag je Einheit (berechnet aus Wirtschaftsplan + MEA/Flaeche)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Freigabelimits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Betragsstufen und Rollen je Objekt (siehe Kapitel 6)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Dokumente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Teilungserklaerung, Versicherung etc. (optional, jederzeit ergaenzbar)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Review &amp; Aktivierung</w:t>
            </w:r>
          </w:p>
        </w:tc>
        <w:tc>
          <w:tcPr>
            <w:tcW w:type="dxa" w:w="5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Zusammenfassung aller Daten, Bestaetigung, Objekt wird aktiviert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Eigentuemerwechsel (7 Schritte)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4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 &amp; Datum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 waehlen, Datum Eigentumsumschreibung, notarielle Urkunde hochladen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Hausgeld-Abgrenzung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Automatische pro-rata-Berechnung fuer den Uebergangsmonat (Verkaeufer bis Datum, Kaeufer ab Datum)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Abgrenzungsbuchung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 auf XXXX.900 (Verkaeufer) zur Schliessung offener Hausgeld-Positionen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Personenkonto archivieren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Verkaeufer-Personenkonto: status = archiviert. Kein neuer Buchungseingang moeglich, History lesbar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Kaeufer erfassen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 aus Stammdaten oder neu anlegen; IBAN, E-Mail, Adresse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 / Dauerauftrag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Neues SEPA-Mandat oder Hinweis Dauerauftrag; Hausgeld-Sollstellung ab Uebernahmedatum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Abschluss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Dokumente verknuepfen; Signal loest automatisch neues Personenkonto (0001.900 etc.) mit Saldo 0 aus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854F0B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Bei Eigentuemerwechsel werden keine Salden uebernommen. Der finanzielle Ausgleich zwischen Kaeufer und Verkaeufer erfolgt auf Kaufvertrags-/Notarebene, nicht im System.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Jahresabrechnung erstellen (8 Schritte)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4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 &amp; Objekt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Wirtschaftsjahr und Objekt waehlen. System zeigt Info wenn Eigentuemerwechsel im Jahr stattfanden.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Buchungspruefung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Liste offener/ungebuchter Positionen. Offene Buchungen blockieren den weiteren Prozess.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Kostenstellen-Uebersicht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Ist-Kosten je Sachkonto vs. Wirtschaftsplan-Ansatz, Abweichungsanzeige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Umlageschluessel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Verteilerschluessel je Konto pruefen (aus Stammdaten), manuelle Korrektur moeglich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Ruecklagen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Ruecklage separat: Anfangsbestand, Zufuehrungen (Summe .91X), Entnahmen, Endbestand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Einzelabrechnungen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 Einheit: aktuellen Eigentuemer bestimmen, Soll-Berechnung, Abrechnungsergebnis vormerken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PDF-Vorschau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Vorschau aller Dokumente. Hinweis-Fussnote wenn Eigentuemerwechsel im Jahr. Manuelle Korrekturen moeglich.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 &amp; Buchung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 sperren (unveraenderlich). Ergebnis auf XXXX.950 buchen. PDF-Versand Phase 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Jahresabrechnung — Berechnungslogik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Grundprinzipien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Prinzip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Eine Abrechnung je Einheit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 Einheit und Abrechnungszeitraum genau eine Abrechnung — unabhaengig von Eigentuemerwechseln im Jahr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Aktueller Eigentuemer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Adressat ist immer der Eigentuemer zum Zeitpunkt der Erstellung (Snapshot im EinzelAbrechnung-Model)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Soll-Basis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Grundlage sind Wirtschaftsplan-Ansaetze (Soll-Kosten), nicht tatsaechliche Zahlungseingaenge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Unveraenderlichkeit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Freigegebene Abrechnung wird gesperrt (read-only). Korrekturen erfordern eine Korrekturabrechnung.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Berechnungsformel je Einheit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Abrechnungsergebnis =
    SUMME( Gesamtkosten_Konto_k  x  Anteil_Einheit_k )
    minus
    Hausgeld-Soll (anteilig bei Plan-Aenderung im Jahr)
Anteil_Einheit_k = Verteilerschluessel_k(Einheit)
                 = MEA | Flaeche_qm | Kopfanteil  (je nach Konto)
Hausgeld-Soll bei Plan-Aenderung:
    Monate mit altem Plan x altes Soll
  + Monate mit neuem Plan x neues Soll
  = Jahres-Soll gesamt
Buchung Ergebnis: Soll XXXX.950 / Haben Ausgleichskonto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Eigentuemerwechsel im Abrechnungsjahr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Eigentuemerwechsel im Jahr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 laeuft vollstaendig auf aktuellen Eigentuemer (Kaeufer). Kein Split. Hinweis-Fussnote im PDF.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Mehrfacher Wechsel im Jahr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Gleiche Regel — immer der Eigentuemer zum Erstellungsdatum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Archiviertes Personenkonto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Wird nicht in Abrechnung einbezogen. History bleibt lesbar.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Zivilrechtlicher Ausgleich</w:t>
            </w:r>
          </w:p>
        </w:tc>
        <w:tc>
          <w:tcPr>
            <w:tcW w:type="dxa" w:w="6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Nicht im System — Sache des Kaufvertrags / Notars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Ruecklagen-Ausweis (je Ruecklage separat)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Anfangsbestand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Bankkonto-Saldo zum 01.01. des Wirtschaftsjahres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+ Zufuehrungen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Summe aller Buchungen auf Unterkonto-Suffix .91X im Wirtschaftsjahr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− Entnahmen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Buchungen deren Gegenkonto das Rücklagenkonto ist (finanzierte Massnahmen)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= Endbestand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Bankkonto-Saldo zum 31.12. (Soll = Bankauszug; Abweichung = Klaerungsfall)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Anteil Eigentuemer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Endbestand x MEA der Einheit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Rechnungserfassung &amp; Freigabe-Workflow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Eingabekanaele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Manuell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Formular mit allen Pflichtfeldern (Lieferant, Betrag, Faelligkeit, Kostenstelle, Objekt)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PDF-Upload + KI-OCR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API extrahiert: Lieferant, IBAN, Rechnungsnummer, Betrag, Datum, MwSt., Leistungsbeschreibung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ZUGFeRD / XRechnung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Maschinenlesbare XML-Daten werden direkt uebernommen, keine KI-Extraktion noetig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DOPRE (Phase 2)</w:t>
            </w:r>
          </w:p>
        </w:tc>
        <w:tc>
          <w:tcPr>
            <w:tcW w:type="dxa" w:w="6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Automatischer Eingang ueber Microsoft Graph API, Weiterleitung zur Pruefung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Rechnungs-Lifecycle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Naechster Schritt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erfasst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Eingegangen, ungeprueft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Automatische Limit-Pruefung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auto_freigabe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Betrag unter Untergrenze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Direkt → gebucht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in_pruefung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Zugewiesen an Sachbearbeiter oder GF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 oder Ablehnung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freigegeben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 erteilt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SEPA-Zahlung generieren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gebucht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 im Journal eingetragen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Zahlung ausloesen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bezahlt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Zahlung bestaetigt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→ archiviert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abgelehnt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Zurueckgewiesen mit Begruendung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Zurueck an Erfasser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Freigabelimits (objektspezifisch)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Konfiguriert als JSONField zahlungsfreigabe_grenzen im Objekt-Model. Vollstaendig anpassbar je WEG.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600"/>
        <w:gridCol w:w="16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Betrag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Freigabe durch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Eskalation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 499,99 €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Automatisch (keine Freigabe)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500 – 1.999,99 €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Sachbearbeiter (je Objekt konfiguriert)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Werktage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Eskalation an GF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2.000 – 9.999,99 €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Geschaeftsfuehrer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Werktage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Taegliche Erinnerung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 10.000 €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GF + optional WEG-Beirat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 Werktage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Manuelle Eskalation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"stufen": [
    { "bis": 499.99, "rolle": "auto" },
    { "bis": 1999.99, "rolle": "sachbearbeiter", "frist_tage": 3, "eskalation": "geschaeftsfuehrer" },
    { "bis": 9999.99, "rolle": "geschaeftsfuehrer", "frist_tage": 5 }
  ],
  "ueber_10000": { "rollen": ["geschaeftsfuehrer"], "frist_tage": 7 } }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Hybride Buchungserkennung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Eingehende Banktransaktionen (camt.053) durchlaufen zwei Erkennungsstufen. Stufe 2 wird nur aktiviert wenn Stufe 1 scheitert.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1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Ausloeser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API-Call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— Regelbasiert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IBAN-Abgleich + Betrag = Hausgeld-Soll + Einnahmen-Check (Betrag &gt; 0)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3 Regeln erfuellt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Nein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Sofortige Buchungszuordnung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— KI-Fallback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API mit WEG-Kontext (Eigentuemer, IBANs, Sollbetraege, Konten)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Mind. 1 Regel scheitert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Vorschlag + Konfidenz-Score + Begruendung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KI-Prompt-Kontext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WEG-Name und Verwaltungsgesellschaft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Alle Einheiten mit Eigentuemer, bekannten IBANs (inkl. historischer) und Hausgeld-Soll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Verfuegbare Buchungskonten des Objekts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Rohdaten der Transaktion: Auftraggeber, IBAN, Verwendungszweck, Betrag, Datum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KI-Rueckgabe (JSON)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"transaktionstyp": "Hausgeld | Sonderumlage | Betriebskosten | Unbekannt",
  "einheit_id": "WE01",
  "eigentuemer": "Klaus Mueller",
  "konto_nr": "3000",
  "unterkonto": "0001.900",
  "konfidenz": 0.92,
  "auffaelligkeiten": ["Abweichende IBAN", "Doppelzahlung vermutet"],
  "begruendung": "..." }</w:t>
      </w:r>
    </w:p>
    <w:p>
      <w:pPr>
        <w:spacing w:after="120"/>
      </w:pPr>
      <w:r>
        <w:t xml:space="preserve"/>
      </w:r>
    </w:p>
    <w:p>
      <w:pPr>
        <w:pBdr>
          <w:left w:val="single" w:color="0F6E56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✓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Bestaedigte KI-Zuordnungen werden als neue Regeln gespeichert (z.B. neue IBAN nach Bankwechsel). Das System lernt aus Korrekturen.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API-Endpunkte (Django REST Framework)</w:t>
      </w:r>
    </w:p>
    <w:p>
      <w:pPr>
        <w:pBdr>
          <w:left w:val="single" w:color="2E6FD9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2E6FD9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Alle Endpunkte unter /api/v1/. JWT Bearer Token erforderlich. ZH/SEV-Endpunkte geben HTTP 501 bis Phase 2.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Liste / Neues Objekt (Wizard-Init)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PATCH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Detail / Update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/objekte/{id}/liegenschaften/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Liegenschaften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/objekte/{id}/bankkonten/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Bankkonten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/objekte/{id}/einheiten/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Einheiten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/personen/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Eigentuemer, Mieter, Dienstleister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/eigentumsverhaeltnisse/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Vertraege; POST loest Personenkonto-Signal aus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/objekte/{id}/personenkonten/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Personenkonten mit Unterkonten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Buchungsjournal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/buchungen/import-camt053/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camt.053 Datei parsen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/buchungen/erkennung/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Hybride Buchungserkennung (Batch)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/buchungen/ki-analyse/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Einzeltransaktion via KI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/konten/?objekt={id}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Kontenplan je Objekt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/sepa/export/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SEPA pain.001.001.09 generieren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/rechnungen/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Rechnungserfassung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/rechnungen/ocr/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PDF-Upload + KI-Feldextraktion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/rechnungen/{id}/freigabe/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 freigeben oder ablehnen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/prozesse/start/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Wizard starten (Typ im Body)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PATCH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/prozesse/{id}/steps/{nr}/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Schritt lesen / speichern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/prozesse/{id}/abschliessen/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Wizard finalisieren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/jahresabrechnungen/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Jahresabrechnung anlegen / listen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/jahresabrechnungen/{id}/berechnen/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Einzelabrechnungen berechnen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/jahresabrechnungen/{id}/sperren/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Abrechnung sperren + .950-Buchung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/dokumente/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Datei-Upload und Liste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/tickets/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Tickets erstellen und listen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Rollen &amp; Berechtigungen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Zugriff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Freigabe-Kompetenz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Vollzugriff, Benutzerverwaltung, Systemkonfiguration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Stufen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Geschaeftsfuehrer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Vollzugriff alle Objekte, kein System-Admin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Stufen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Sachbearbeiter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Zugewiesene Objekte (konfigurierbar je Objekt)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 konfiguriertes Limit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Buchhalter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Buchhaltung + Rechnungen lesen/schreiben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 Zahlungsfreigabe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Frontoffice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Tickets, Korrespondenz, Stammdaten lesen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Eigentuemer (P2)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Eigene Einheit: Dokumente, Abrechnungen, Tickets (Portal)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Mieter (P2)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Eigene Einheit: Maengelmeldungen, Dokumente (App)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Entwicklungsplan — 10 Wochen bis Live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2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Wochen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Django-Setup, alle Models (inkl. ZH/SEV-Felder), objekt_typ Enum, Personenkonto-Signal, Auth, Admin, Migrations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Lauffaehiges Backend, alle Migrations, Django Admin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— Buchhaltung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Kontenplan, Buchungsjournal, camt.053-Parser, hybride KI-Pipeline, SEPA-Export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Vollstaendiges Buchungsmodul inkl. KI-Matching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— Rechnungen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Rechnungserfassung, KI-OCR, ZUGFeRD-Parser, Freigabe-Workflow, Eskalations-Tasks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Freigabe-Pipeline vollstaendig funktional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— Prozesse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Prozess-Engine, Objekt-Anlage-Wizard (11 Schritte), Eigentuemerwechsel (7), Jahresabrechnung (8)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Alle 3 WEG-Wizards lauffaehig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— Frontend + Live</w:t>
            </w:r>
          </w:p>
        </w:tc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9–10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SPA, alle Views verdrahten, Dokumente &amp; Tickets, Deployment, Abnahme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Erste Live-Version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854F0B" w:sz="16" w:space="8"/>
        </w:pBdr>
        <w:spacing w:after="14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Groesster Risikofaktor: Verfuegbarkeit fuer fachliche Abnahme (Jahresabrechnungslogik, Umlageschluessel, Freigabe-Konfiguration). Claude Code ist schnell — Wartezeiten entstehen durch Entscheidungen.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Phase-2-Scope (nach MVP-Stabilisierung)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Zinshaus-Prozesse: Mieterwechsel-Wizard, Betriebskostenabrechnung, USt-Logik (Brutto/Netto je Einheit)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SEV-Prozesse: Einzelwohnung-Mietverwaltung, SEV-Jahresabrechnung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PDF-Generierung &amp; automatischer E-Mail-Versand der Jahresabrechnungen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Eigentuemer-Portal (eigene React-App)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Mieter-App (React Native / Expo — separates Projekt)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DATEV-Export fuer Steuerberater-Uebergabe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Eigentuemeriversammlung &amp; Beschlussverwaltung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DOPRE E-Mail-Eingang (Microsoft Graph API)</w:t>
      </w:r>
    </w:p>
    <w:p>
      <w:r>
        <w:br w:type="page"/>
      </w:r>
    </w:p>
    <w:p>
      <w:pPr>
        <w:pStyle w:val="Heading1"/>
        <w:pBdr>
          <w:bottom w:val="single" w:color="2E6FD9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Claude Code — Starter-Prompts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Diese Prompts koennen direkt in Claude Code verwendet werden. Jede Phase baut auf der vorherigen auf.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1 — Foundation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IMMOCORE_Ausgangsspezifikation.docx.
Starte Phase 1: Django 5 Projekt aufsetzen, PostgreSQL konfigurieren.
Implementiere alle Models aus Kapitel 4:
  - Objekt (objekt_typ Enum WEG|ZH|SEV, umsatzsteuer_pflichtig)
  - Liegenschaft (ist_hauptadresse mit save()-Signal)
  - Bankkonto (konto_typ, reihenfolge)
  - Einheit (liegenschaft FK, umsatzsteuer_abrechnungsart)
  - Person (ibans JSONField, sepa_mandat)
  - EigentumsVerhaeltnis + HausgeldHistorie
  - Personenkonto + Unterkonto mit post_save Signal
    (Suffixe 900/910-930/940/950 automatisch anlegen)
  - Alle weiteren Models aus 4.10
JWT Auth (SimpleJWT), Django Admin fuer alle Models.
ZH/SEV Prozess-Endpunkte als Stubs mit HTTP 501.
Migrations erstellen und ausfuehren.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2 — Buchhaltung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 Kapitel 8 und 9.
Implementiere:
  1. Kontenplan-API mit WEG-SKR-Vorlage (Klassen 1-6)
  2. Buchungsjournal CRUD mit Filter und Sortierung
  3. camt.053 XML-Parser:
     - Transaktionen extrahieren
     - SHA-256 Duplikat-Erkennung via BankImport-Model
  4. Hybride Buchungserkennung:
     - Stufe 1: IBAN-Abgleich + Betrag-Check + Einnahmen-Check
     - Stufe 2: Claude API Fallback mit WEG-Kontext-Prompt
     - Lern-Funktion: bestaedigte KI-Zuordnungen als Regeln speichern
  5. SEPA pain.001.001.09 Export
Unit-Tests fuer Parser und Erkennungs-Pipeline.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3 — Rechnungen &amp; Freigabe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 Kapitel 7.
Implementiere:
  1. Rechnungs-Model mit Status-Lifecycle
     (erfasst -&gt; auto_freigabe | in_pruefung -&gt; freigegeben
      -&gt; gebucht -&gt; bezahlt | abgelehnt)
  2. KI-OCR-Endpunkt: PDF-Upload -&gt; Claude API -&gt; Feldextraktion
  3. ZUGFeRD/XRechnung XML-Parser
  4. Freigabe-Workflow:
     - Automatische Stufen-Pruefung via zahlungsfreigabe_grenzen JSONField
     - Freigabe-Event-Model (Rolle, Entscheidung, Zeitstempel)
  5. Celery-Task: Eskalation bei Frist-Ueberschreitung
  6. E-Mail-Benachrichtigung an Freigabe-Verantwortlichen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4 — Prozess-Wizards</w:t>
      </w:r>
    </w:p>
    <w:p>
      <w:pPr>
        <w:pBdr>
          <w:left w:val="single" w:color="CCCCCC" w:sz="12" w:space="6"/>
        </w:pBdr>
        <w:spacing w:after="160" w:before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Lies IMMOCORE_Ausgangsspezifikation.docx Kapitel 5 und 6.
Implementiere generische Prozess-Engine:
  - Prozess-Model: prozess_typ, current_step, steps_data (JSONField),
    status (aktiv | abgeschlossen | abgebrochen)
  - Schritt-Validierung je Prozesstyp
  - Unterbrechbar und fortsetzbar
Dann die drei WEG-Wizards:
  1. WEG-Objekt anlegen (11 Schritte, inkl. Liegenschaft-Assistent
     und automatischer Personenkonto-Anlage in Schritt 4)
  2. Eigentuemerwechsel (7 Schritte, inkl. Abgrenzungsbuchung
     und Personenkonto-Archivierung)
  3. Jahresabrechnung (8 Schritte, Soll-Basis, aktueller Eigentuemer,
     Ruecklagen separat, .950-Buchung bei Freigabe)</w:t>
      </w:r>
    </w:p>
    <w:sectPr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6F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2026-04-03T09:20:17.852Z</dcterms:created>
  <dcterms:modified xsi:type="dcterms:W3CDTF">2026-04-03T09:20:17.852Z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