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360" w:lineRule="auto"/>
        <w:jc w:val="center"/>
        <w:rPr>
          <w:b w:val="1"/>
          <w:bCs w:val="1"/>
          <w:sz w:val="24"/>
          <w:szCs w:val="24"/>
        </w:rPr>
      </w:pPr>
      <w:bookmarkStart w:colFirst="0" w:colLast="0" w:name="_rff61qbzzerg" w:id="0"/>
      <w:bookmarkEnd w:id="0"/>
      <w:r w:rsidDel="00000000" w:rsidR="00000000" w:rsidRPr="00000000">
        <w:rPr>
          <w:b w:val="1"/>
          <w:bCs w:val="1"/>
          <w:sz w:val="24"/>
          <w:szCs w:val="24"/>
          <w:rtl w:val="0"/>
        </w:rPr>
        <w:t xml:space="preserve">CONTRATO DE LOCAÇÃO DE IMÓVEL URBANO</w:t>
      </w:r>
    </w:p>
    <w:p w:rsidR="00000000" w:rsidDel="00000000" w:rsidP="00000000" w:rsidRDefault="00000000" w:rsidRPr="00000000" w14:paraId="00000002">
      <w:pPr>
        <w:spacing w:after="200" w:line="360" w:lineRule="auto"/>
        <w:jc w:val="center"/>
        <w:rPr>
          <w:sz w:val="24"/>
          <w:szCs w:val="24"/>
        </w:rPr>
      </w:pPr>
      <w:r w:rsidDel="00000000" w:rsidR="00000000" w:rsidRPr="00000000">
        <w:rPr>
          <w:sz w:val="24"/>
          <w:szCs w:val="24"/>
          <w:rtl w:val="0"/>
        </w:rPr>
        <w:t xml:space="preserve">(COM ADMINISTRAÇÃO E REPRESENTAÇÃO – JV SERVIÇOS DE ENGENHARIA, CONSULTORIA E NEGÓCIOS IMOBILIÁRIOS LTDA)</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PREÂMBULO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Pelo presente instrumento particular de CONTRATO DE LOCAÇÃO DE IMÓVEL URBANO, de um lado: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b/>
          <w:sz w:val="24"/>
          <w:szCs w:val="24"/>
          <w:highlight w:val="white"/>
          <w:rtl w:val="0"/>
        </w:rPr>
        <w:t xml:space="preserve">LOCADOR(ES):</w:t>
      </w:r>
      <w:r>
        <w:rPr>
          <w:sz w:val="24"/>
          <w:szCs w:val="24"/>
          <w:highlight w:val="white"/>
          <w:rtl w:val="0"/>
        </w:rPr>
        <w:t xml:space="preserve"> {{TipoCliente}}, neste ato representado(a) pela: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b/>
          <w:sz w:val="24"/>
          <w:szCs w:val="24"/>
          <w:highlight w:val="white"/>
          <w:rtl w:val="0"/>
        </w:rPr>
        <w:t xml:space="preserve">ADMINISTRADORA / REPRESENTANTE:</w:t>
      </w:r>
      <w:r>
        <w:rPr>
          <w:sz w:val="24"/>
          <w:szCs w:val="24"/>
          <w:highlight w:val="white"/>
          <w:rtl w:val="0"/>
        </w:rPr>
        <w:t xml:space="preserve"> </w:t>
      </w:r>
      <w:r>
        <w:rPr>
          <w:b/>
          <w:sz w:val="24"/>
          <w:szCs w:val="24"/>
          <w:highlight w:val="white"/>
          <w:rtl w:val="0"/>
        </w:rPr>
        <w:t xml:space="preserve">JV SERVIÇOS DE ENGENHARIA, CONSULTORIA E NEGÓCIOS IMOBILIÁRIOS LTDA</w:t>
      </w:r>
      <w:r>
        <w:rPr>
          <w:sz w:val="24"/>
          <w:szCs w:val="24"/>
          <w:highlight w:val="white"/>
          <w:rtl w:val="0"/>
        </w:rPr>
        <w:t xml:space="preserve">, pessoa jurídica de direito privado, inscrita no CNPJ nº 30.902.268/0001-80, com sede na Rua Décima Avenida, nº 4517, Bairro Rio Madeira, Porto Velho/RO, doravante denominada JV ou ADMINISTRADORA, neste ato representada por seu sócio, o Sr. JOTA SILVESTRE DO NASCIMENTO SILVA, brasileiro, casado, empresário, inscrito no CPF N°008.974.092-05, residente e domiciliado em Porto Velho – RO, que atua exclusivamente como mandatária e administradora, nos termos dos arts. 653 e seguintes do Código Civil;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b/>
          <w:sz w:val="24"/>
          <w:szCs w:val="24"/>
          <w:highlight w:val="white"/>
          <w:rtl w:val="0"/>
        </w:rPr>
        <w:t xml:space="preserve">LOCATÁRIO(A):</w:t>
      </w:r>
      <w:r>
        <w:rPr>
          <w:sz w:val="24"/>
          <w:szCs w:val="24"/>
          <w:highlight w:val="white"/>
          <w:rtl w:val="0"/>
        </w:rPr>
        <w:t xml:space="preserve"> {{TipoClienteCliente1}};</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As partes ajustam o presente contrato, que se regerá pela Lei nº 8.245/1991, Código Civil e cláusulas seguintes.</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1ª – IMÓVEL OBJETO DA LOCAÇÃO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Tipo do imóvel: {{TipoImovel}}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Endereço completo: {{EnderecoImovel}}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Inscrição municipal (se houver): {{Inscricao}}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Matrícula (se houver) n°: {{Matricula}}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UC de energia elétrica (Energisa) nº: {{UcEnergisa}}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Medidor de água (Caerd), (se houver) nº: {{UcCaerd}}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Observação: {{Observacao}}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1.2. O imóvel será utilizado exclusivamente para {{FinalidadeUso}}, sendo vedada a alteração de sua finalidade, a sublocação, cessão ou transferência da locação, total ou parcial, sem autorização prévia e expressa do LOCADOR e da ADMINISTRADORA.</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2ª – PRAZO DA LOCAÇÃO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Prazo determinado de {{PrazoContrato}} meses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Início: {{DataAssinatura}}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Término: {{DataVencimento}}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Findo o prazo contratual, caso o LOCATÁRIO permaneça no imóvel e haja interesse de ambas as partes na continuidade da locação, esta poderá ser prorrogada mediante Termo Aditivo firmado entre as partes. </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3ª – VALOR DO ALUGUEL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Valor mensal: {{ValorTransacao}}</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4ª – VENCIMENTO E FORMA DE PAGAMENTO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Dia de vencimento: {{DiaVencimento}} de cada mês.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Forma de pagamento: {{FormaPagamento}}.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O pagamento deverá ser realizado exclusivamente à ADMINISTRADORA, pelos meios de pagamento por ela disponibilizados.</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5ª – ENCARGOS DA LOCAÇÃO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Ficam a cargo do LOCATÁRIO:</w:t>
        <w:br/>
        <w:t xml:space="preserve">{{Encargos}}</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6ª – GARANTIA LOCATÍCIA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{{Garantia}} - {{ValorCaucao}}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{{PgCaucao}}</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7ª – REAJUSTE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O valor do aluguel será reajustado anualmente, na data de aniversário deste contrato, aplicando-se o percentual fixo de 5% (cinco por cento), de forma automática, como atualização pactuada entre as partes.</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8ª – MULTA POR INADIMPLEMENTO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Multa moratória: 10 %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Juros: 1 % ao mês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Honorários advocatícios: 20 %</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9ª – DA ADMINISTRAÇÃO, MANDATO E LIMITAÇÃO DE RESPONSABILIDADE DA JV</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9</w:t>
      </w:r>
      <w:r>
        <w:rPr>
          <w:sz w:val="24"/>
          <w:szCs w:val="24"/>
          <w:highlight w:val="white"/>
          <w:rtl w:val="0"/>
        </w:rPr>
        <w:t xml:space="preserve">.1. A JV atua exclusivamente como </w:t>
      </w:r>
      <w:r>
        <w:rPr>
          <w:b/>
          <w:sz w:val="24"/>
          <w:szCs w:val="24"/>
          <w:highlight w:val="white"/>
          <w:rtl w:val="0"/>
        </w:rPr>
        <w:t xml:space="preserve">ADMINISTRADORA e MANDATÁRIA do LOCADOR</w:t>
      </w:r>
      <w:r>
        <w:rPr>
          <w:sz w:val="24"/>
          <w:szCs w:val="24"/>
          <w:highlight w:val="white"/>
          <w:rtl w:val="0"/>
        </w:rPr>
        <w:t xml:space="preserve">, não assumindo, em nenhuma hipótese, a condição de locadora, fiadora, avalista, garantidora ou responsável solidária pelas obrigações deste contrato.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9.2. Compete à ADMINISTRADORA, por força de mandato: emitir cobranças, receber valores, repassá-los ao LOCADOR, promover cobranças extrajudiciais, administrar a locação e representar o LOCADOR perante órgãos públicos e privados.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9.3. A ADMINISTRADORA </w:t>
      </w:r>
      <w:r>
        <w:rPr>
          <w:b/>
          <w:sz w:val="24"/>
          <w:szCs w:val="24"/>
          <w:highlight w:val="white"/>
          <w:rtl w:val="0"/>
        </w:rPr>
        <w:t xml:space="preserve">não responde</w:t>
      </w:r>
      <w:r>
        <w:rPr>
          <w:sz w:val="24"/>
          <w:szCs w:val="24"/>
          <w:highlight w:val="white"/>
          <w:rtl w:val="0"/>
        </w:rPr>
        <w:t xml:space="preserve">, solidária ou subsidiariamente, por vícios do imóvel, obrigações estruturais, tributos, encargos condominiais, atos do LOCADOR ou do LOCATÁRIO, interrupções de serviços públicos, danos materiais ou morais decorrentes da relação locatícia.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9.4. O LOCATÁRIO declara ciência inequívoca de que qualquer demanda relacionada à posse, uso, vícios, tributos, benfeitorias ou propriedade do imóvel deverá ser dirigida exclusivamente ao LOCADOR.</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10ª – DO ALUGUEL, ENCARGOS E FORMA DE PAGAMENTO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10</w:t>
      </w:r>
      <w:r>
        <w:rPr>
          <w:sz w:val="24"/>
          <w:szCs w:val="24"/>
          <w:highlight w:val="white"/>
          <w:rtl w:val="0"/>
        </w:rPr>
        <w:t xml:space="preserve">.1. </w:t>
      </w:r>
      <w:r>
        <w:rPr>
          <w:sz w:val="24"/>
          <w:szCs w:val="24"/>
          <w:highlight w:val="white"/>
          <w:rtl w:val="0"/>
        </w:rPr>
        <w:t xml:space="preserve">O aluguel mensal é o estipulado na </w:t>
      </w:r>
      <w:r>
        <w:rPr>
          <w:b/>
          <w:sz w:val="24"/>
          <w:szCs w:val="24"/>
          <w:highlight w:val="white"/>
          <w:rtl w:val="0"/>
        </w:rPr>
        <w:t xml:space="preserve">CLÁUSULA 3 deste contrato</w:t>
      </w:r>
      <w:r>
        <w:rPr>
          <w:sz w:val="24"/>
          <w:szCs w:val="24"/>
          <w:highlight w:val="white"/>
          <w:rtl w:val="0"/>
        </w:rPr>
        <w:t xml:space="preserve"> e deverá ser pago exclusivamente à ADMINISTRADORA</w:t>
      </w:r>
      <w:r>
        <w:rPr>
          <w:sz w:val="24"/>
          <w:szCs w:val="24"/>
          <w:highlight w:val="white"/>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10.2. O pagamento à ADMINISTRADORA não importa novação ou solidariedade, mantendo-se íntegra a relação obrigacional entre LOCADOR e LOCATÁRIO.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10</w:t>
      </w:r>
      <w:r>
        <w:rPr>
          <w:sz w:val="24"/>
          <w:szCs w:val="24"/>
          <w:highlight w:val="white"/>
          <w:rtl w:val="0"/>
        </w:rPr>
        <w:t xml:space="preserve">.3. </w:t>
      </w:r>
      <w:r>
        <w:rPr>
          <w:sz w:val="24"/>
          <w:szCs w:val="24"/>
          <w:highlight w:val="white"/>
          <w:rtl w:val="0"/>
        </w:rPr>
        <w:t xml:space="preserve">São de responsabilidade do LOCATÁRIO os encargos expressamente indicados na </w:t>
      </w:r>
      <w:r>
        <w:rPr>
          <w:b/>
          <w:sz w:val="24"/>
          <w:szCs w:val="24"/>
          <w:highlight w:val="white"/>
          <w:rtl w:val="0"/>
        </w:rPr>
        <w:t xml:space="preserve">CLÁUSULA 5</w:t>
      </w:r>
      <w:r>
        <w:rPr>
          <w:sz w:val="24"/>
          <w:szCs w:val="24"/>
          <w:highlight w:val="white"/>
          <w:rtl w:val="0"/>
        </w:rPr>
        <w:t xml:space="preserve">, bem como aqueles que, por disposição legal ou contratual, sejam de sua respon</w:t>
      </w:r>
      <w:r>
        <w:rPr>
          <w:sz w:val="24"/>
          <w:szCs w:val="24"/>
          <w:highlight w:val="white"/>
          <w:rtl w:val="0"/>
        </w:rPr>
        <w:t xml:space="preserve">sabilidade em razão da utilização do imóvel, incluindo, quando aplicáveis, IPTU, TRSD, condomínio, água, energia elétrica, e demais despesas decorrentes do uso e consumo do imóvel. </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11ª – DO REAJUSTE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11.1. O aluguel será reajustado anualmente conforme previsto na CLÁUSULA 7.</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12ª – DA GARANTIA LOCATÍCIA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b/>
          <w:sz w:val="24"/>
          <w:szCs w:val="24"/>
          <w:highlight w:val="white"/>
          <w:rtl w:val="0"/>
        </w:rPr>
        <w:t xml:space="preserve">12.1.</w:t>
      </w:r>
      <w:r>
        <w:rPr>
          <w:sz w:val="24"/>
          <w:szCs w:val="24"/>
          <w:highlight w:val="white"/>
          <w:rtl w:val="0"/>
        </w:rPr>
        <w:t xml:space="preserve"> A caução poderá ser utilizada para compensação de valores devidos pelo LOCATÁRIO, incluindo aluguéis, encargos, multas, danos e despesas de reparação decorrentes da locação.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b/>
          <w:sz w:val="24"/>
          <w:szCs w:val="24"/>
          <w:highlight w:val="white"/>
          <w:rtl w:val="0"/>
        </w:rPr>
        <w:t xml:space="preserve">12.2.</w:t>
      </w:r>
      <w:r>
        <w:rPr>
          <w:sz w:val="24"/>
          <w:szCs w:val="24"/>
          <w:highlight w:val="white"/>
          <w:rtl w:val="0"/>
        </w:rPr>
        <w:t xml:space="preserve"> Após a entrega das chaves, realização da vistoria final e apuração de eventuais débitos ou danos de responsabilidade do LOCATÁRIO, o saldo da caução será restituído ao LOCATÁRIO, descontados os valores comprovadamente devidos.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b/>
          <w:sz w:val="24"/>
          <w:szCs w:val="24"/>
          <w:highlight w:val="white"/>
          <w:rtl w:val="0"/>
        </w:rPr>
        <w:t xml:space="preserve">12.3.</w:t>
      </w:r>
      <w:r>
        <w:rPr>
          <w:sz w:val="24"/>
          <w:szCs w:val="24"/>
          <w:highlight w:val="white"/>
          <w:rtl w:val="0"/>
        </w:rPr>
        <w:t xml:space="preserve"> Caso os débitos sejam superiores ao valor da caução, o saldo remanescente permanecerá exigível do LOCATÁRIO. </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13ª – DA ATIVAÇÃO OBRIGATÓRIA DE ÁGUA E ENERGIA (CONDIÇÃO PARA ENTREGA DAS CHAVES)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13</w:t>
      </w:r>
      <w:r>
        <w:rPr>
          <w:sz w:val="24"/>
          <w:szCs w:val="24"/>
          <w:highlight w:val="white"/>
          <w:rtl w:val="0"/>
        </w:rPr>
        <w:t xml:space="preserve">.1. A entrega das chaves fica condicionada à </w:t>
      </w:r>
      <w:r>
        <w:rPr>
          <w:b/>
          <w:sz w:val="24"/>
          <w:szCs w:val="24"/>
          <w:highlight w:val="white"/>
          <w:rtl w:val="0"/>
        </w:rPr>
        <w:t xml:space="preserve">transferência ou ativação das contas de água e energia elétrica em nome do LOCATÁRIO</w:t>
      </w:r>
      <w:r>
        <w:rPr>
          <w:sz w:val="24"/>
          <w:szCs w:val="24"/>
          <w:highlight w:val="white"/>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13.2. Antes do recebimento das chaves, o LOCATÁRIO deverá apresentar à ADMINISTRADORA os respectivos </w:t>
      </w:r>
      <w:r>
        <w:rPr>
          <w:b/>
          <w:sz w:val="24"/>
          <w:szCs w:val="24"/>
          <w:highlight w:val="white"/>
          <w:rtl w:val="0"/>
        </w:rPr>
        <w:t xml:space="preserve">comprovantes de titularidade</w:t>
      </w:r>
      <w:r>
        <w:rPr>
          <w:sz w:val="24"/>
          <w:szCs w:val="24"/>
          <w:highlight w:val="white"/>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13.3. O não cumprimento desta obrigação impedirá a entrega das chaves, não caracterizando atraso ou responsabilidade do LOCADOR ou da ADMINISTRADORA.</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14ª – DAS OBRIGAÇÕES DO LOCATÁRIO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14</w:t>
      </w:r>
      <w:r>
        <w:rPr>
          <w:sz w:val="24"/>
          <w:szCs w:val="24"/>
          <w:highlight w:val="white"/>
          <w:rtl w:val="0"/>
        </w:rPr>
        <w:t xml:space="preserve">.1. Constituem obrigações do LOCATÁRIO, além das legais: zelar pelo imóvel, pagar pontualmente aluguel e encargos, não ceder ou sublocar, permitir vistorias, respeitar normas condominiais e restituir o imóvel no estado em que recebeu.</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14.2. A responsabilidade do LOCATÁRIO pelos aluguéis e encargos decorrentes da ocupação do imóvel cessará com a efetiva entrega das chaves à ADMINISTRADORA ou ao LOCADOR, observadas as demais obrigações decorrentes da locação.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14.3. A entrega das chaves não prejudica a apuração posterior de eventuais danos, débitos de consumo, encargos ou outras obrigações de responsabilidade do LOCATÁRIO, inclusive aqueles identificados na vistoria final ou posteriormente comprovados.</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15ª – CLÁUSULAS DE PREVENÇÃO A FRAUDES E GOLPES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15</w:t>
      </w:r>
      <w:r>
        <w:rPr>
          <w:sz w:val="24"/>
          <w:szCs w:val="24"/>
          <w:highlight w:val="white"/>
          <w:rtl w:val="0"/>
        </w:rPr>
        <w:t xml:space="preserve">.1. O LOCATÁRIO declara ciência de que todos os pagamentos deverão ser realizados </w:t>
      </w:r>
      <w:r>
        <w:rPr>
          <w:b/>
          <w:sz w:val="24"/>
          <w:szCs w:val="24"/>
          <w:highlight w:val="white"/>
          <w:rtl w:val="0"/>
        </w:rPr>
        <w:t xml:space="preserve">exclusivamente</w:t>
      </w:r>
      <w:r>
        <w:rPr>
          <w:sz w:val="24"/>
          <w:szCs w:val="24"/>
          <w:highlight w:val="white"/>
          <w:rtl w:val="0"/>
        </w:rPr>
        <w:t xml:space="preserve"> pelos meios oficiais informados pela ADMINISTRADORA.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15.2. A ADMINISTRADORA </w:t>
      </w:r>
      <w:r>
        <w:rPr>
          <w:b/>
          <w:sz w:val="24"/>
          <w:szCs w:val="24"/>
          <w:highlight w:val="white"/>
          <w:rtl w:val="0"/>
        </w:rPr>
        <w:t xml:space="preserve">não solicita pagamentos por terceiros, pessoas físicas ou canais informais</w:t>
      </w:r>
      <w:r>
        <w:rPr>
          <w:sz w:val="24"/>
          <w:szCs w:val="24"/>
          <w:highlight w:val="white"/>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15.3. Qualquer pagamento realizado fora dos canais oficiais será de inteira responsabilidade do LOCATÁRIO.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15.4. A ADMINISTRADORA não se responsabiliza por golpes praticados por terceiros estranhos à relação contratual.</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16ª – DA RESCISÃO, COBRANÇA E PENALIDADES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16.1. O inadimplemento autoriza cobrança extrajudicial, protesto, execução e despejo, com honorários advocatícios de 20%.</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16.2 Em caso de rescisão antecipada do contrato por iniciativa do LOCATÁRIO, sem justo motivo legal, este ficará obrigado ao pagamento de multa equivalente a 03 (três) aluguéis vigentes à época da rescisão, a qual será reduzida proporcionalmente ao tempo de contrato já cumprido, nos termos do art. 4º da Lei nº 8.245/1991.</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16.3. O presente contrato constitui título executivo extrajudicial, nos termos do art. 784, III, do CPC.</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17ª – DA LGPD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17</w:t>
      </w:r>
      <w:r>
        <w:rPr>
          <w:sz w:val="24"/>
          <w:szCs w:val="24"/>
          <w:highlight w:val="white"/>
          <w:rtl w:val="0"/>
        </w:rPr>
        <w:t xml:space="preserve">.1. As partes autorizam o tratamento de dados pessoais necessários à execução deste contrato.</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18ª – DAS NOTIFICAÇÕES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18</w:t>
      </w:r>
      <w:r>
        <w:rPr>
          <w:sz w:val="24"/>
          <w:szCs w:val="24"/>
          <w:highlight w:val="white"/>
          <w:rtl w:val="0"/>
        </w:rPr>
        <w:t xml:space="preserve">.1. As partes aceitam notificações por meios eletrônicos, inclusive WhatsApp e e-mail.</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19ª – DA RESPONSABILIDADE POR DEPREDAÇÃO, DANOS, REFORMAS E BENFEITORIAS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w:t>
      </w:r>
      <w:r>
        <w:rPr>
          <w:sz w:val="24"/>
          <w:szCs w:val="24"/>
          <w:highlight w:val="white"/>
          <w:rtl w:val="0"/>
        </w:rPr>
        <w:t xml:space="preserve">.1. O LOCATÁRIO é </w:t>
      </w:r>
      <w:r>
        <w:rPr>
          <w:b/>
          <w:sz w:val="24"/>
          <w:szCs w:val="24"/>
          <w:highlight w:val="white"/>
          <w:rtl w:val="0"/>
        </w:rPr>
        <w:t xml:space="preserve">integralmente responsável</w:t>
      </w:r>
      <w:r>
        <w:rPr>
          <w:sz w:val="24"/>
          <w:szCs w:val="24"/>
          <w:highlight w:val="white"/>
          <w:rtl w:val="0"/>
        </w:rPr>
        <w:t xml:space="preserve"> por todo e qualquer dano, avaria, depredação ou deterioração do imóvel, de suas instalações, equipamentos, acessórios e áreas comuns, ainda que decorrentes de uso inadequado, negligência, imprudência ou imperícia, praticados por si, seus familiares, visitantes, empregados, prepostos ou terceiros a quem permita acesso ao imóvel.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19.2. Constatada a existência de danos que excedam o desgaste natural pelo uso regular do imóvel, o LOCATÁRIO ficará obrigado a </w:t>
      </w:r>
      <w:r>
        <w:rPr>
          <w:b/>
          <w:sz w:val="24"/>
          <w:szCs w:val="24"/>
          <w:highlight w:val="white"/>
          <w:rtl w:val="0"/>
        </w:rPr>
        <w:t xml:space="preserve">repará-los integralmente</w:t>
      </w:r>
      <w:r>
        <w:rPr>
          <w:sz w:val="24"/>
          <w:szCs w:val="24"/>
          <w:highlight w:val="white"/>
          <w:rtl w:val="0"/>
        </w:rPr>
        <w:t xml:space="preserve">, às suas expensas, no prazo máximo de </w:t>
      </w:r>
      <w:r>
        <w:rPr>
          <w:b/>
          <w:sz w:val="24"/>
          <w:szCs w:val="24"/>
          <w:highlight w:val="white"/>
          <w:rtl w:val="0"/>
        </w:rPr>
        <w:t xml:space="preserve">30 (trinta) dias corridos</w:t>
      </w:r>
      <w:r>
        <w:rPr>
          <w:sz w:val="24"/>
          <w:szCs w:val="24"/>
          <w:highlight w:val="white"/>
          <w:rtl w:val="0"/>
        </w:rPr>
        <w:t xml:space="preserve"> contados da notificação encaminhada pela ADMINISTRADORA.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19.3. Caso o LOCATÁRIO não realize os reparos no prazo estipulado, fica o LOCADOR, por intermédio da ADMINISTRADORA, </w:t>
      </w:r>
      <w:r>
        <w:rPr>
          <w:b/>
          <w:sz w:val="24"/>
          <w:szCs w:val="24"/>
          <w:highlight w:val="white"/>
          <w:rtl w:val="0"/>
        </w:rPr>
        <w:t xml:space="preserve">autorizado a executar diretamente as obras, reparos ou substituições necessárias</w:t>
      </w:r>
      <w:r>
        <w:rPr>
          <w:sz w:val="24"/>
          <w:szCs w:val="24"/>
          <w:highlight w:val="white"/>
          <w:rtl w:val="0"/>
        </w:rPr>
        <w:t xml:space="preserve">, podendo cobrar do LOCATÁRIO todos os valores despendidos, acrescidos de: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I – correção monetária;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II – juros de mora de 1% (um por cento) ao mês;</w:t>
        <w:br/>
        <w:t xml:space="preserve"> III – multa contratual;</w:t>
        <w:br/>
        <w:t xml:space="preserve"> IV – honorários advocatícios, se houver necessidade de cobrança extrajudicial ou judicial.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19.4. Os valores decorrentes de reparos, consertos, reformas ou substituições poderão ser: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I – cobrados por meio de boleto bancário ou outro meio indicado pela ADMINISTRADORA;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II – compensados com o valor da garantia locatícia (caução), sem prejuízo da cobrança de eventual saldo remanescente;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III – exigidos judicial ou extrajudicialmente, independentemente da permanência ou não do LOCATÁRIO no imóvel.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19.5. A realização de </w:t>
      </w:r>
      <w:r>
        <w:rPr>
          <w:b/>
          <w:sz w:val="24"/>
          <w:szCs w:val="24"/>
          <w:highlight w:val="white"/>
          <w:rtl w:val="0"/>
        </w:rPr>
        <w:t xml:space="preserve">reformas, obras ou benfeitorias</w:t>
      </w:r>
      <w:r>
        <w:rPr>
          <w:sz w:val="24"/>
          <w:szCs w:val="24"/>
          <w:highlight w:val="white"/>
          <w:rtl w:val="0"/>
        </w:rPr>
        <w:t xml:space="preserve"> pelo LOCATÁRIO </w:t>
      </w:r>
      <w:r>
        <w:rPr>
          <w:b/>
          <w:sz w:val="24"/>
          <w:szCs w:val="24"/>
          <w:highlight w:val="white"/>
          <w:rtl w:val="0"/>
        </w:rPr>
        <w:t xml:space="preserve">dependerá obrigatoriamente de autorização prévia, expressa e escrita do LOCADOR</w:t>
      </w:r>
      <w:r>
        <w:rPr>
          <w:sz w:val="24"/>
          <w:szCs w:val="24"/>
          <w:highlight w:val="white"/>
          <w:rtl w:val="0"/>
        </w:rPr>
        <w:t xml:space="preserve">, intermediada pela ADMINISTRADORA, sob pena de caracterizar infração contratual grave.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19.6. Ainda que autorizadas, </w:t>
      </w:r>
      <w:r>
        <w:rPr>
          <w:b/>
          <w:sz w:val="24"/>
          <w:szCs w:val="24"/>
          <w:highlight w:val="white"/>
          <w:rtl w:val="0"/>
        </w:rPr>
        <w:t xml:space="preserve">todas as benfeitorias necessárias, úteis ou voluptuárias</w:t>
      </w:r>
      <w:r>
        <w:rPr>
          <w:sz w:val="24"/>
          <w:szCs w:val="24"/>
          <w:highlight w:val="white"/>
          <w:rtl w:val="0"/>
        </w:rPr>
        <w:t xml:space="preserve"> incorporar-se-ão automaticamente ao imóvel, </w:t>
      </w:r>
      <w:r>
        <w:rPr>
          <w:b/>
          <w:sz w:val="24"/>
          <w:szCs w:val="24"/>
          <w:highlight w:val="white"/>
          <w:rtl w:val="0"/>
        </w:rPr>
        <w:t xml:space="preserve">sem gerar ao LOCATÁRIO qualquer direito de indenização, retenção ou compensação</w:t>
      </w:r>
      <w:r>
        <w:rPr>
          <w:sz w:val="24"/>
          <w:szCs w:val="24"/>
          <w:highlight w:val="white"/>
          <w:rtl w:val="0"/>
        </w:rPr>
        <w:t xml:space="preserve">, salvo disposição legal expressa em sentido diverso.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19.7. Caso o LOCATÁRIO execute obras ou benfeitorias sem autorização, poderá ser compelido 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I – restaurar o imóvel ao estado original; ou</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II – indenizar integralmente o LOCADOR pelos custos necessários à regularização, reparação ou adequação do imóvel.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19.8. A apuração dos danos poderá ser realizada com base em </w:t>
      </w:r>
      <w:r>
        <w:rPr>
          <w:b/>
          <w:sz w:val="24"/>
          <w:szCs w:val="24"/>
          <w:highlight w:val="white"/>
          <w:rtl w:val="0"/>
        </w:rPr>
        <w:t xml:space="preserve">laudo de vistoria, relatório técnico, orçamentos, notas fiscais ou registros fotográficos</w:t>
      </w:r>
      <w:r>
        <w:rPr>
          <w:sz w:val="24"/>
          <w:szCs w:val="24"/>
          <w:highlight w:val="white"/>
          <w:rtl w:val="0"/>
        </w:rPr>
        <w:t xml:space="preserve">, produzidos pela ADMINISTRADORA ou por profissional por ela indicado, os quais servirão como base para cobrança.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19.9. O LOCATÁRIO reconhece que a cobrança de valores decorrentes de depredação, danos, reformas ou benfeitorias </w:t>
      </w:r>
      <w:r>
        <w:rPr>
          <w:b/>
          <w:sz w:val="24"/>
          <w:szCs w:val="24"/>
          <w:highlight w:val="white"/>
          <w:rtl w:val="0"/>
        </w:rPr>
        <w:t xml:space="preserve">não se confunde com a multa rescisória</w:t>
      </w:r>
      <w:r>
        <w:rPr>
          <w:sz w:val="24"/>
          <w:szCs w:val="24"/>
          <w:highlight w:val="white"/>
          <w:rtl w:val="0"/>
        </w:rPr>
        <w:t xml:space="preserve">, podendo ser cumulada com esta e com outras penalidades previstas neste contrato ou em lei.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19.10. O LOCATÁRIO declara que recebeu o imóvel em bom estado de conservação, conforme descrito no TERMO DE VISTORIA INICIAL, obrigando-se a restituí-lo em padrão equivalente ao originalmente entregue.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19.11. </w:t>
      </w:r>
      <w:r>
        <w:rPr>
          <w:sz w:val="24"/>
          <w:szCs w:val="24"/>
          <w:highlight w:val="white"/>
          <w:rtl w:val="0"/>
        </w:rPr>
        <w:t xml:space="preserve">A necessidade de repintura será apurada por meio de vistoria final, tendo como parâmetro comparativo obrigatório e irrefutável o Termo de Vistoria Inicial. Será irrelevante o tempo de ocupação desde que constatado desgaste excessivo, manchas, sujeiras impregnadas, perfurações, pichações, alterações de cor ou qualquer outro dano que extrapole o desgaste natural decorrente do uso regular do imóvel. Nesta hipótese, caso o LOCATÁRIO opte por realizar o serviço por conta própria, obriga-se a utilizar tinta da mesma cor e de padrão/qualidade comercial idêntico ao entregue no início da locação, sujeito à aprovação final da ADMINISTRADORA.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19.12. Caso o LOCATÁRIO não realize a repintura no prazo estipulado após notificação, poderá o LOCADOR, por intermédio da ADMINISTRADORA, providenciar a execução do serviço, cobrado do LOCATÁRIO os custos integrais da pintura, nos termos desta cláusula.</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20ª – DA VISTORIA INICIAL E FINAL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20</w:t>
      </w:r>
      <w:r>
        <w:rPr>
          <w:sz w:val="24"/>
          <w:szCs w:val="24"/>
          <w:highlight w:val="white"/>
          <w:rtl w:val="0"/>
        </w:rPr>
        <w:t xml:space="preserve">.1 O Termo de Vistoria Inicial e seus registros fotográficos integram este contrato, ficando a </w:t>
      </w:r>
      <w:r>
        <w:rPr>
          <w:b/>
          <w:sz w:val="24"/>
          <w:szCs w:val="24"/>
          <w:highlight w:val="white"/>
          <w:rtl w:val="0"/>
        </w:rPr>
        <w:t xml:space="preserve">ENTREGA DAS CHAVES CONDICIONADA À CIÊNCIA E ASSINATURA DO LOCATÁRIO</w:t>
      </w:r>
      <w:r>
        <w:rPr>
          <w:sz w:val="24"/>
          <w:szCs w:val="24"/>
          <w:highlight w:val="white"/>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20.2. O LOCATÁRIO terá o prazo de 07 (sete) dias corridos, contados da entrega das chaves, para apresentar, por e-mail (martadiasramos@remax.com.br), eventuais divergências ou ressalvas quanto à vistoria inicial.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20.3. Ao término da locação, será realizada vistoria final para comparação com a vistoria inicial, considerando o desgaste natural decorrente do uso regular.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20.4. Após a realização da vistoria final, a ADMINISTRADORA terá o prazo de </w:t>
      </w:r>
      <w:r>
        <w:rPr>
          <w:b/>
          <w:sz w:val="24"/>
          <w:szCs w:val="24"/>
          <w:highlight w:val="white"/>
          <w:rtl w:val="0"/>
        </w:rPr>
        <w:t xml:space="preserve">até 15 (quinze) dias úteis</w:t>
      </w:r>
      <w:r>
        <w:rPr>
          <w:sz w:val="24"/>
          <w:szCs w:val="24"/>
          <w:highlight w:val="white"/>
          <w:rtl w:val="0"/>
        </w:rPr>
        <w:t xml:space="preserve"> para concluir a apuração dos custos, orçamentos e eventuais reparos necessários referentes às pendências de responsabilidade do LOCATÁRIO.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20.5 O LOCATÁRIO declara ter visitado o imóvel e recebido suas condições conforme o </w:t>
      </w:r>
      <w:r>
        <w:rPr>
          <w:b/>
          <w:sz w:val="24"/>
          <w:szCs w:val="24"/>
          <w:highlight w:val="white"/>
          <w:rtl w:val="0"/>
        </w:rPr>
        <w:t xml:space="preserve">Termo de Vistoria Inicial</w:t>
      </w:r>
      <w:r>
        <w:rPr>
          <w:sz w:val="24"/>
          <w:szCs w:val="24"/>
          <w:highlight w:val="white"/>
          <w:rtl w:val="0"/>
        </w:rPr>
        <w:t xml:space="preserve">, que integra este contrato.</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21ª – DESPEJO LIMINAR POR INADIMPLEMENTO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21</w:t>
      </w:r>
      <w:r>
        <w:rPr>
          <w:sz w:val="24"/>
          <w:szCs w:val="24"/>
          <w:highlight w:val="white"/>
          <w:rtl w:val="0"/>
        </w:rPr>
        <w:t xml:space="preserve">.1. </w:t>
      </w:r>
      <w:r>
        <w:rPr>
          <w:b/>
          <w:sz w:val="24"/>
          <w:szCs w:val="24"/>
          <w:highlight w:val="white"/>
          <w:rtl w:val="0"/>
        </w:rPr>
        <w:t xml:space="preserve">O LOCATÁRIO reconhece expressamente que, em caso de inadimplemento de aluguéis ou encargos da locação, o LOCADOR poderá promover ação de despejo com pedido liminar, independentemente de oitiva da parte contrária, nos termos do art. 59, §1º, da Lei nº 8.245/1991, sem prejuízo da cobrança dos valores devidos.</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22ª – TOLERÂNCIA NÃO IMPLICA NOVAÇÃO OU RENÚNCIA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22.1. A eventual tolerância do LOCADOR ou da ADMINISTRADORA quanto ao descumprimento de quaisquer obrigações contratuais pelo LOCATÁRIO não constituirá novação, renúncia, alteração contratual ou precedente, permanecendo plenamente exigíveis todas as disposições deste contrato a qualquer tempo.</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b w:val="1"/>
          <w:bCs w:val="1"/>
          <w:sz w:val="24"/>
          <w:szCs w:val="24"/>
          <w:highlight w:val="white"/>
        </w:rPr>
      </w:pPr>
      <w:r>
        <w:rPr>
          <w:b/>
          <w:sz w:val="24"/>
          <w:szCs w:val="24"/>
          <w:highlight w:val="white"/>
          <w:rtl w:val="0"/>
        </w:rPr>
        <w:t xml:space="preserve">CLÁUSULA 23ª – DO FORO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both"/>
        <w:rPr>
          <w:sz w:val="24"/>
          <w:szCs w:val="24"/>
          <w:highlight w:val="white"/>
        </w:rPr>
      </w:pPr>
      <w:r>
        <w:rPr>
          <w:sz w:val="24"/>
          <w:szCs w:val="24"/>
          <w:highlight w:val="white"/>
          <w:rtl w:val="0"/>
        </w:rPr>
        <w:t xml:space="preserve">23.1. Fica eleito o foro da Comarca de {{Loja}}/RO, com renúncia de qualquer outro.</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firstLine="720"/>
        <w:rPr>
          <w:sz w:val="24"/>
          <w:szCs w:val="24"/>
          <w:highlight w:val="white"/>
        </w:rPr>
      </w:pPr>
      <w:r w:rsidDel="00000000" w:rsidR="00000000" w:rsidRPr="00000000">
        <w:rPr>
          <w:sz w:val="24"/>
          <w:szCs w:val="24"/>
          <w:highlight w:val="white"/>
          <w:rtl w:val="0"/>
        </w:rPr>
        <w:t xml:space="preserve">E, por estarem justos e contratados, firmam o presente instrumento.</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0" w:firstLine="0"/>
        <w:jc w:val="right"/>
        <w:rPr>
          <w:sz w:val="24"/>
          <w:szCs w:val="24"/>
          <w:highlight w:val="white"/>
        </w:rPr>
      </w:pPr>
      <w:r w:rsidDel="00000000" w:rsidR="00000000" w:rsidRPr="00000000">
        <w:rPr>
          <w:sz w:val="24"/>
          <w:szCs w:val="24"/>
          <w:highlight w:val="white"/>
          <w:rtl w:val="0"/>
        </w:rPr>
        <w:t xml:space="preserve">{{Loja}} / Rondônia - {{DataAssinaturaExtenso}}</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highlight w:val="white"/>
          <w:rtl w:val="0"/>
        </w:rPr>
        <w:t xml:space="preserve">______________________________________</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highlight w:val="white"/>
          <w:rtl w:val="0"/>
        </w:rPr>
        <w:t xml:space="preserve">{{Cliente1}}</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rtl w:val="0"/>
        </w:rPr>
        <w:t xml:space="preserve">CPF/CNPJ: {{Cpf/CnpjCliente1}}</w:t>
      </w:r>
      <w:r w:rsidDel="00000000" w:rsidR="00000000" w:rsidRPr="00000000">
        <w:rPr>
          <w:rtl w:val="0"/>
        </w:rPr>
      </w:r>
    </w:p>
    <w:p w:rsidR="00000000" w:rsidDel="00000000" w:rsidP="00000000" w:rsidRDefault="00000000" w:rsidRPr="00000000" w14:paraId="00000083">
      <w:pPr>
        <w:spacing w:after="200" w:line="360" w:lineRule="auto"/>
        <w:jc w:val="center"/>
        <w:rPr>
          <w:sz w:val="24"/>
          <w:szCs w:val="24"/>
          <w:highlight w:val="white"/>
        </w:rPr>
      </w:pPr>
      <w:r w:rsidDel="00000000" w:rsidR="00000000" w:rsidRPr="00000000">
        <w:rPr>
          <w:sz w:val="24"/>
          <w:szCs w:val="24"/>
          <w:highlight w:val="white"/>
          <w:rtl w:val="0"/>
        </w:rPr>
        <w:t xml:space="preserve">Locatário (a)</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highlight w:val="white"/>
          <w:rtl w:val="0"/>
        </w:rPr>
        <w:t xml:space="preserve">______________________________________</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highlight w:val="white"/>
          <w:rtl w:val="0"/>
        </w:rPr>
        <w:t>JV SERVICOS DE ENGENHARIA, CONSULTORIA E NEGÓCIOS IMOBILIARIOS LTDA</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60" w:right="-600" w:firstLine="0"/>
        <w:jc w:val="center"/>
        <w:rPr>
          <w:sz w:val="24"/>
          <w:szCs w:val="24"/>
          <w:highlight w:val="white"/>
        </w:rPr>
      </w:pPr>
      <w:r w:rsidDel="00000000" w:rsidR="00000000" w:rsidRPr="00000000">
        <w:rPr>
          <w:sz w:val="24"/>
          <w:szCs w:val="24"/>
          <w:highlight w:val="white"/>
          <w:rtl w:val="0"/>
        </w:rPr>
        <w:t xml:space="preserve">CNPJ nº 30.902.268/0001-80</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560" w:right="-600" w:firstLine="0"/>
        <w:jc w:val="center"/>
        <w:rPr>
          <w:sz w:val="24"/>
          <w:szCs w:val="24"/>
          <w:highlight w:val="white"/>
        </w:rPr>
      </w:pPr>
      <w:r w:rsidDel="00000000" w:rsidR="00000000" w:rsidRPr="00000000">
        <w:rPr>
          <w:sz w:val="24"/>
          <w:szCs w:val="24"/>
          <w:highlight w:val="white"/>
          <w:rtl w:val="0"/>
        </w:rPr>
        <w:t xml:space="preserve">(Administradora)</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600"/>
        <w:jc w:val="both"/>
        <w:rPr>
          <w:sz w:val="24"/>
          <w:szCs w:val="24"/>
          <w:highlight w:val="white"/>
        </w:rPr>
      </w:pPr>
      <w:r w:rsidDel="00000000" w:rsidR="00000000" w:rsidRPr="00000000">
        <w:rPr>
          <w:sz w:val="24"/>
          <w:szCs w:val="24"/>
          <w:highlight w:val="white"/>
          <w:rtl w:val="0"/>
        </w:rPr>
        <w:br w:type="textWrapping"/>
        <w:t xml:space="preserve"> Testemunhas: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600"/>
        <w:jc w:val="both"/>
        <w:rPr>
          <w:sz w:val="24"/>
          <w:szCs w:val="24"/>
          <w:highlight w:val="white"/>
        </w:rPr>
      </w:pPr>
      <w:r w:rsidDel="00000000" w:rsidR="00000000" w:rsidRPr="00000000">
        <w:rPr>
          <w:sz w:val="24"/>
          <w:szCs w:val="24"/>
          <w:highlight w:val="white"/>
          <w:rtl w:val="0"/>
        </w:rPr>
        <w:t xml:space="preserve">                </w:t>
        <w:tab/>
        <w:t xml:space="preserve">1ª: __________________________________</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right="-600"/>
        <w:jc w:val="both"/>
        <w:rPr>
          <w:sz w:val="24"/>
          <w:szCs w:val="24"/>
          <w:highlight w:val="white"/>
        </w:rPr>
      </w:pPr>
      <w:r w:rsidDel="00000000" w:rsidR="00000000" w:rsidRPr="00000000">
        <w:rPr>
          <w:sz w:val="24"/>
          <w:szCs w:val="24"/>
          <w:highlight w:val="white"/>
          <w:rtl w:val="0"/>
        </w:rPr>
        <w:t xml:space="preserve">                </w:t>
        <w:tab/>
        <w:t xml:space="preserve">Dados na assinatura digital</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right="-600"/>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right="-600"/>
        <w:jc w:val="both"/>
        <w:rPr>
          <w:sz w:val="24"/>
          <w:szCs w:val="24"/>
          <w:highlight w:val="white"/>
        </w:rPr>
      </w:pPr>
      <w:r w:rsidDel="00000000" w:rsidR="00000000" w:rsidRPr="00000000">
        <w:rPr>
          <w:sz w:val="24"/>
          <w:szCs w:val="24"/>
          <w:highlight w:val="white"/>
          <w:rtl w:val="0"/>
        </w:rPr>
        <w:t xml:space="preserve">                </w:t>
        <w:tab/>
        <w:t xml:space="preserve">2ª: __________________________________</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right="-600"/>
        <w:jc w:val="both"/>
        <w:rPr>
          <w:sz w:val="28"/>
          <w:szCs w:val="28"/>
          <w:highlight w:val="white"/>
        </w:rPr>
      </w:pPr>
      <w:r w:rsidDel="00000000" w:rsidR="00000000" w:rsidRPr="00000000">
        <w:rPr>
          <w:sz w:val="24"/>
          <w:szCs w:val="24"/>
          <w:highlight w:val="white"/>
          <w:rtl w:val="0"/>
        </w:rPr>
        <w:t xml:space="preserve">                </w:t>
        <w:tab/>
        <w:t xml:space="preserve">Dados na assinatura digita</w:t>
      </w:r>
      <w:r w:rsidDel="00000000" w:rsidR="00000000" w:rsidRPr="00000000">
        <w:rPr>
          <w:sz w:val="28"/>
          <w:szCs w:val="28"/>
          <w:highlight w:val="white"/>
          <w:rtl w:val="0"/>
        </w:rPr>
        <w:t xml:space="preserve">l</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highlight w:val="white"/>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tabs>
        <w:tab w:val="center" w:leader="none" w:pos="4252"/>
        <w:tab w:val="right" w:leader="none" w:pos="8504"/>
      </w:tabs>
      <w:spacing w:after="200" w:line="240" w:lineRule="auto"/>
      <w:jc w:val="right"/>
      <w:rPr>
        <w:rFonts w:ascii="Calibri" w:cs="Calibri" w:eastAsia="Calibri" w:hAnsi="Calibri"/>
      </w:rPr>
    </w:pPr>
    <w:r w:rsidDel="00000000" w:rsidR="00000000" w:rsidRPr="00000000">
      <w:rPr>
        <w:rFonts w:ascii="Calibri" w:cs="Calibri" w:eastAsia="Calibri" w:hAnsi="Calibri"/>
        <w:rtl w:val="0"/>
      </w:rPr>
      <w:t xml:space="preserve">Página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de </w:t>
    </w:r>
    <w:r w:rsidDel="00000000" w:rsidR="00000000" w:rsidRPr="00000000">
      <w:rPr>
        <w:rFonts w:ascii="Calibri" w:cs="Calibri" w:eastAsia="Calibri" w:hAnsi="Calibri"/>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6">
    <w:pPr>
      <w:jc w:val="right"/>
      <w:rPr/>
    </w:pPr>
    <w:r w:rsidDel="00000000" w:rsidR="00000000" w:rsidRPr="00000000">
      <w:rPr>
        <w:i w:val="1"/>
        <w:iCs w:val="1"/>
        <w:color w:val="999999"/>
        <w:sz w:val="20"/>
        <w:szCs w:val="20"/>
        <w:rtl w:val="0"/>
      </w:rPr>
      <w:t xml:space="preserve">Identificado da administração {{IdAdmImovel}}</w:t>
      <w:br w:type="textWrapping"/>
      <w:t xml:space="preserve">Identificado da Locação {{IdTransacao}}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-939637</wp:posOffset>
              </wp:positionH>
              <wp:positionV relativeFrom="paragraph">
                <wp:posOffset>-342899</wp:posOffset>
              </wp:positionV>
              <wp:extent cx="7605713" cy="799081"/>
              <wp:effectExtent b="0" l="0" r="0" t="0"/>
              <wp:wrapNone/>
              <wp:docPr id="1" name=""/>
              <a:graphic>
                <a:graphicData uri="http://schemas.microsoft.com/office/word/2010/wordprocessingGroup">
                  <wpg:wgp>
                    <wpg:cNvGrpSpPr/>
                    <wpg:grpSpPr>
                      <a:xfrm>
                        <a:off x="0" y="50325"/>
                        <a:ext cx="7605713" cy="799081"/>
                        <a:chOff x="0" y="50325"/>
                        <a:chExt cx="12149075" cy="1268950"/>
                      </a:xfrm>
                    </wpg:grpSpPr>
                    <wps:wsp>
                      <wps:cNvSpPr/>
                      <wps:cNvPr id="2" name="Shape 2"/>
                      <wps:spPr>
                        <a:xfrm>
                          <a:off x="-133800" y="55100"/>
                          <a:ext cx="12278100" cy="1259400"/>
                        </a:xfrm>
                        <a:prstGeom prst="rect">
                          <a:avLst/>
                        </a:prstGeom>
                        <a:solidFill>
                          <a:srgbClr val="000E3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title="Foto de Perfil azul - logo.png"/>
                        <pic:cNvPicPr preferRelativeResize="0"/>
                      </pic:nvPicPr>
                      <pic:blipFill>
                        <a:blip r:embed="rId1">
                          <a:alphaModFix/>
                        </a:blip>
                        <a:stretch>
                          <a:fillRect/>
                        </a:stretch>
                      </pic:blipFill>
                      <pic:spPr>
                        <a:xfrm>
                          <a:off x="21975" y="55100"/>
                          <a:ext cx="1237425" cy="1237425"/>
                        </a:xfrm>
                        <a:prstGeom prst="rect">
                          <a:avLst/>
                        </a:prstGeom>
                        <a:noFill/>
                        <a:ln>
                          <a:noFill/>
                        </a:ln>
                      </pic:spPr>
                    </pic:pic>
                    <pic:pic>
                      <pic:nvPicPr>
                        <pic:cNvPr id="4" name="Shape 4" title="Foto de Perfil azul text - logo.png"/>
                        <pic:cNvPicPr preferRelativeResize="0"/>
                      </pic:nvPicPr>
                      <pic:blipFill rotWithShape="1">
                        <a:blip r:embed="rId2">
                          <a:alphaModFix/>
                        </a:blip>
                        <a:srcRect b="21071" l="0" r="0" t="20154"/>
                        <a:stretch/>
                      </pic:blipFill>
                      <pic:spPr>
                        <a:xfrm>
                          <a:off x="9892225" y="164125"/>
                          <a:ext cx="1771699" cy="104135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-939637</wp:posOffset>
              </wp:positionH>
              <wp:positionV relativeFrom="paragraph">
                <wp:posOffset>-342899</wp:posOffset>
              </wp:positionV>
              <wp:extent cx="7605713" cy="799081"/>
              <wp:effectExtent b="0" l="0" r="0" t="0"/>
              <wp:wrapNone/>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7605713" cy="799081"/>
                      </a:xfrm>
                      <a:prstGeom prst="rect"/>
                      <a:ln/>
                    </pic:spPr>
                  </pic:pic>
                </a:graphicData>
              </a:graphic>
            </wp:anchor>
          </w:drawing>
        </mc:Fallback>
      </mc:AlternateConten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