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l4n8pz6xz6ej" w:id="0"/>
      <w:bookmarkEnd w:id="0"/>
      <w:r w:rsidDel="00000000" w:rsidR="00000000" w:rsidRPr="00000000">
        <w:rPr>
          <w:rFonts w:ascii="Montserrat ExtraBold" w:cs="Montserrat ExtraBold" w:eastAsia="Montserrat ExtraBold" w:hAnsi="Montserrat ExtraBold"/>
          <w:rtl w:val="0"/>
        </w:rPr>
        <w:t xml:space="preserve">Cascade Dining</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316le0hi7pyl"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Cascade Dining is a collection of 21 outlets serving cuisine from around the world including authentic Middle Eastern, Mediterranean, Italian, Asian, American, seafood, burgers, dessert kiosks and coffee houses. Ideally located between Yas Mall and Ferrari World, it has a selection of dining options from quick bites to leisurely dining inside or outside on the terrace, with spectacular views of the fountains.</w:t>
      </w:r>
    </w:p>
    <w:p w:rsidR="00000000" w:rsidDel="00000000" w:rsidP="00000000" w:rsidRDefault="00000000" w:rsidRPr="00000000" w14:paraId="00000004">
      <w:pPr>
        <w:pStyle w:val="Heading1"/>
        <w:spacing w:after="200" w:before="200" w:lineRule="auto"/>
        <w:rPr>
          <w:rFonts w:ascii="Montserrat" w:cs="Montserrat" w:eastAsia="Montserrat" w:hAnsi="Montserrat"/>
          <w:b w:val="1"/>
        </w:rPr>
      </w:pPr>
      <w:bookmarkStart w:colFirst="0" w:colLast="0" w:name="_ds1pxbgzisbf" w:id="2"/>
      <w:bookmarkEnd w:id="2"/>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5">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Mon–Thu 08:30–22:00, Fri–Sat 08:30–00:00, Sun 08:30–22:00</w:t>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