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Emirates Palace</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Emirates Palace Hotel is the second seven-star hotel in the world, with the other being the Burj Al Arab in Dubai. The Palace opened its doors in 2005, and it has 394 luxury rooms and suites to accommodate visitors coming to Abu Dhabi. Some of the most famous regulars at the Emirates Palace are royalty.</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lavish property is world-famous thanks to its enchanting Arabesque style, award-winning five-star hospitality and wonderfully unique and authentic local experiences. Located in the heart of Abu Dhabi, Emirates Palace's impressive offerings include a pristine 1.3km private beach, landscaped pools, a private marina overlooking a natural bay, a luxe spa offering indulgent treatments, including a 24-karat gold facial, and some of the world's best restaurants.</w:t>
      </w:r>
    </w:p>
    <w:p w:rsidR="00000000" w:rsidDel="00000000" w:rsidP="00000000" w:rsidRDefault="00000000" w:rsidRPr="00000000" w14:paraId="00000005">
      <w:pPr>
        <w:pStyle w:val="Heading1"/>
        <w:spacing w:after="200" w:before="200" w:lineRule="auto"/>
        <w:rPr>
          <w:rFonts w:ascii="Montserrat" w:cs="Montserrat" w:eastAsia="Montserrat" w:hAnsi="Montserrat"/>
          <w:b w:val="1"/>
        </w:rPr>
      </w:pPr>
      <w:bookmarkStart w:colFirst="0" w:colLast="0" w:name="_heading=h.1fob9te"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6">
      <w:pPr>
        <w:pStyle w:val="Heading3"/>
        <w:spacing w:after="200" w:before="200" w:lineRule="auto"/>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rtl w:val="0"/>
        </w:rPr>
        <w:t xml:space="preserve">Tennis Courts</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Emirates Palace Tennis Academy by PSS Emirates offers an extensive tennis programme, delivered by our professional Resident Tennis Coach. The programme includes private lessons, group clinics, and bespoke lesson programmes for all ages, formatted to your specific objectives in mind.</w:t>
      </w:r>
    </w:p>
    <w:p w:rsidR="00000000" w:rsidDel="00000000" w:rsidP="00000000" w:rsidRDefault="00000000" w:rsidRPr="00000000" w14:paraId="00000008">
      <w:pPr>
        <w:pStyle w:val="Heading3"/>
        <w:spacing w:after="200" w:before="200" w:lineRule="auto"/>
        <w:rPr>
          <w:rFonts w:ascii="Montserrat" w:cs="Montserrat" w:eastAsia="Montserrat" w:hAnsi="Montserrat"/>
        </w:rPr>
      </w:pPr>
      <w:bookmarkStart w:colFirst="0" w:colLast="0" w:name="_heading=h.2et92p0" w:id="4"/>
      <w:bookmarkEnd w:id="4"/>
      <w:r w:rsidDel="00000000" w:rsidR="00000000" w:rsidRPr="00000000">
        <w:rPr>
          <w:rFonts w:ascii="Montserrat" w:cs="Montserrat" w:eastAsia="Montserrat" w:hAnsi="Montserrat"/>
          <w:rtl w:val="0"/>
        </w:rPr>
        <w:t xml:space="preserve">Jogging and Cycling Trails</w:t>
      </w:r>
    </w:p>
    <w:p w:rsidR="00000000" w:rsidDel="00000000" w:rsidP="00000000" w:rsidRDefault="00000000" w:rsidRPr="00000000" w14:paraId="00000009">
      <w:pPr>
        <w:keepNext w:val="1"/>
        <w:keepLines w:val="1"/>
        <w:pBdr>
          <w:top w:color="000000" w:space="0" w:sz="0" w:val="none"/>
          <w:left w:color="000000" w:space="0" w:sz="0" w:val="none"/>
          <w:bottom w:color="000000" w:space="0" w:sz="0" w:val="none"/>
          <w:right w:color="000000" w:space="0" w:sz="0" w:val="none"/>
          <w:between w:color="000000" w:space="0" w:sz="0" w:val="none"/>
        </w:pBdr>
        <w:spacing w:after="600"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prefer the exhilaration of a fast paced activity and want to maximise your experience of the best in Abu Dhabi hotel facilities, allow Emirates Palace to arrange a bicycle ride or jog through manicured gardens that will lead you along a 6.5 km path of discovery. Explore the winding trail encircling our cricket pitch with the breath‐taking facade of Emirates Palace as you venture towards the end of the Emirates Palace Marina.</w:t>
      </w:r>
    </w:p>
    <w:p w:rsidR="00000000" w:rsidDel="00000000" w:rsidP="00000000" w:rsidRDefault="00000000" w:rsidRPr="00000000" w14:paraId="0000000A">
      <w:pPr>
        <w:pStyle w:val="Heading1"/>
        <w:spacing w:after="200" w:before="200" w:lineRule="auto"/>
        <w:rPr>
          <w:rFonts w:ascii="Montserrat" w:cs="Montserrat" w:eastAsia="Montserrat" w:hAnsi="Montserrat"/>
          <w:b w:val="1"/>
        </w:rPr>
      </w:pPr>
      <w:bookmarkStart w:colFirst="0" w:colLast="0" w:name="_heading=h.tyjcwt"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24 hours</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BRjTsB1C7Wof3AT6+zMRRjjUPg==">AMUW2mWUTHfduu0vDPxp8wFqUMrW2e8Vs9aUR9SHpwM+TZ88LElHoS209oGvrw57thWRr/207KpVNDS/RjAe30HTreZY7UklMgm3N4QvITINUCWucIKl104lCc98M4y6KRz951YQRpGUCNX/9DdNpx/8qFD4zeA3rAQEnHbz6ZTbMHBOn7NtmyGo16QbZkkguobUmnzfPUha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