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 Salam Mosque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Al Salam Mosque is one of the most magnificent mosques located in Al Barsha behind Mall of the Emirates. Its capacity is of 1,500 worshippers with a separate prayer hall for females and a separate hall for Iftar. Its design is inspired by the Andalusian and Ottoman architectural style.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The multiple domes arranged in a pyramid-like fashion draw architecture lovers from across the region. The two minarets are eye-catching, while the mosque has attractive stained glass windows.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to do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Montserrat" w:cs="Montserrat" w:eastAsia="Montserrat" w:hAnsi="Montserrat"/>
          <w:color w:val="434343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color w:val="434343"/>
          <w:sz w:val="28"/>
          <w:szCs w:val="28"/>
          <w:rtl w:val="0"/>
        </w:rPr>
        <w:t xml:space="preserve">Sightseeing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Non-Muslims are not allowed to enter the mosque, however they can appreciate the mosque’s architecture from the outside.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Timings</w:t>
      </w:r>
    </w:p>
    <w:p w:rsidR="00000000" w:rsidDel="00000000" w:rsidP="00000000" w:rsidRDefault="00000000" w:rsidRPr="00000000" w14:paraId="0000000B">
      <w:pPr>
        <w:tabs>
          <w:tab w:val="left" w:pos="1033"/>
        </w:tabs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Not applicable</w:t>
      </w:r>
    </w:p>
    <w:sectPr>
      <w:pgSz w:h="15840" w:w="12240" w:orient="portrait"/>
      <w:pgMar w:bottom="1440" w:top="113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 w:val="1"/>
    <w:unhideWhenUsed w:val="1"/>
    <w:rsid w:val="008C2C2F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2F1C77"/>
    <w:pPr>
      <w:spacing w:line="240" w:lineRule="auto"/>
      <w:ind w:left="720"/>
      <w:contextualSpacing w:val="1"/>
    </w:pPr>
    <w:rPr>
      <w:rFonts w:asciiTheme="minorHAnsi" w:cstheme="minorBidi" w:eastAsiaTheme="minorHAnsi" w:hAnsiTheme="minorHAnsi"/>
      <w:sz w:val="24"/>
      <w:szCs w:val="24"/>
      <w:lang w:val="en-AE"/>
    </w:rPr>
  </w:style>
  <w:style w:type="paragraph" w:styleId="NormalWeb">
    <w:name w:val="Normal (Web)"/>
    <w:basedOn w:val="Normal"/>
    <w:uiPriority w:val="99"/>
    <w:semiHidden w:val="1"/>
    <w:unhideWhenUsed w:val="1"/>
    <w:rsid w:val="003301F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A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iqW2WP3t34eeAmenfVI+3Dk1Cw==">AMUW2mX824dkbBF2rRYvDHRRZ7CoPjXRjDOUw8h6bzsTEnZULX23T5z+TzrLZ/uPoO+e9GG1fXl7Xyge1o5BOkIX+PivJ5paMrQoKwsiiV2TFNlNFRdmxuwXMFBlEpCAyYzfUeU2qMHrZ8o4dDOyDtrsx40zey2oqg==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2021-05-31T17:44:00Z</dcterms:created>
</cp:coreProperties>
</file>