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5C2F" w14:textId="77777777" w:rsidR="00F62046" w:rsidRPr="00F62046" w:rsidRDefault="00F62046" w:rsidP="00F62046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proofErr w:type="spellStart"/>
      <w:r w:rsidRPr="00F62046">
        <w:rPr>
          <w:rFonts w:ascii="Montserrat" w:hAnsi="Montserrat" w:cs="Arial"/>
          <w:b/>
          <w:bCs/>
          <w:color w:val="000000"/>
          <w:sz w:val="52"/>
          <w:szCs w:val="52"/>
        </w:rPr>
        <w:t>Bithnah</w:t>
      </w:r>
      <w:proofErr w:type="spellEnd"/>
      <w:r w:rsidRPr="00F62046">
        <w:rPr>
          <w:rFonts w:ascii="Montserrat" w:hAnsi="Montserrat" w:cs="Arial"/>
          <w:b/>
          <w:bCs/>
          <w:color w:val="000000"/>
          <w:sz w:val="52"/>
          <w:szCs w:val="52"/>
        </w:rPr>
        <w:t xml:space="preserve"> Fort</w:t>
      </w:r>
    </w:p>
    <w:p w14:paraId="4925B2DB" w14:textId="77777777" w:rsidR="00F62046" w:rsidRPr="00C54592" w:rsidRDefault="00F62046" w:rsidP="00F62046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70A77120" w14:textId="77777777" w:rsidR="00F62046" w:rsidRPr="00F62046" w:rsidRDefault="00F62046" w:rsidP="00F62046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proofErr w:type="spellStart"/>
      <w:r w:rsidRPr="00F62046">
        <w:rPr>
          <w:rFonts w:ascii="Montserrat" w:hAnsi="Montserrat" w:cs="Arial"/>
          <w:color w:val="000000"/>
          <w:sz w:val="22"/>
          <w:szCs w:val="22"/>
        </w:rPr>
        <w:t>Bithnah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</w:rPr>
        <w:t xml:space="preserve"> Fort is thought to date back to the late 18th century, having been built </w:t>
      </w:r>
      <w:proofErr w:type="gramStart"/>
      <w:r w:rsidRPr="00F62046">
        <w:rPr>
          <w:rFonts w:ascii="Montserrat" w:hAnsi="Montserrat" w:cs="Arial"/>
          <w:color w:val="000000"/>
          <w:sz w:val="22"/>
          <w:szCs w:val="22"/>
        </w:rPr>
        <w:t>as a result of</w:t>
      </w:r>
      <w:proofErr w:type="gramEnd"/>
      <w:r w:rsidRPr="00F62046">
        <w:rPr>
          <w:rFonts w:ascii="Montserrat" w:hAnsi="Montserrat" w:cs="Arial"/>
          <w:color w:val="000000"/>
          <w:sz w:val="22"/>
          <w:szCs w:val="22"/>
        </w:rPr>
        <w:t xml:space="preserve"> the </w:t>
      </w:r>
      <w:hyperlink r:id="rId5" w:history="1">
        <w:r w:rsidRPr="00F62046">
          <w:rPr>
            <w:rStyle w:val="Hyperlink"/>
            <w:rFonts w:ascii="Montserrat" w:hAnsi="Montserrat" w:cs="Arial"/>
            <w:color w:val="000000"/>
            <w:sz w:val="22"/>
            <w:szCs w:val="22"/>
          </w:rPr>
          <w:t>Wahhabi</w:t>
        </w:r>
      </w:hyperlink>
      <w:r w:rsidRPr="00F62046">
        <w:rPr>
          <w:rFonts w:ascii="Montserrat" w:hAnsi="Montserrat" w:cs="Arial"/>
          <w:color w:val="000000"/>
          <w:sz w:val="22"/>
          <w:szCs w:val="22"/>
        </w:rPr>
        <w:t xml:space="preserve"> incursions of the early 1800s following the Battle of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</w:rPr>
        <w:t>Bithnah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</w:rPr>
        <w:t>. The fort is constructed from stone, mudbrick, and palm-wood planking.</w:t>
      </w:r>
    </w:p>
    <w:p w14:paraId="62ABCD49" w14:textId="77777777" w:rsidR="00F62046" w:rsidRPr="00F62046" w:rsidRDefault="00F62046" w:rsidP="00F62046">
      <w:pPr>
        <w:pStyle w:val="NormalWeb"/>
        <w:shd w:val="clear" w:color="auto" w:fill="FFFFFF"/>
        <w:spacing w:beforeAutospacing="0" w:after="0" w:afterAutospacing="0"/>
        <w:rPr>
          <w:rFonts w:ascii="Montserrat" w:hAnsi="Montserrat"/>
          <w:sz w:val="22"/>
          <w:szCs w:val="22"/>
        </w:rPr>
      </w:pPr>
      <w:r w:rsidRPr="00F62046">
        <w:rPr>
          <w:rFonts w:ascii="Montserrat" w:hAnsi="Montserrat" w:cs="Arial"/>
          <w:color w:val="000000"/>
          <w:sz w:val="22"/>
          <w:szCs w:val="22"/>
        </w:rPr>
        <w:t xml:space="preserve">Prior to the construction of the road to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</w:rPr>
        <w:t>Masafi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</w:rPr>
        <w:t xml:space="preserve"> in the 1970s, traffic through to the interior from the coast passed through the bed of the </w:t>
      </w:r>
      <w:hyperlink r:id="rId6" w:history="1">
        <w:r w:rsidRPr="00F62046">
          <w:rPr>
            <w:rStyle w:val="Hyperlink"/>
            <w:rFonts w:ascii="Montserrat" w:hAnsi="Montserrat" w:cs="Arial"/>
            <w:color w:val="000000"/>
            <w:sz w:val="22"/>
            <w:szCs w:val="22"/>
          </w:rPr>
          <w:t>wadi</w:t>
        </w:r>
      </w:hyperlink>
      <w:r w:rsidRPr="00F62046">
        <w:rPr>
          <w:rFonts w:ascii="Montserrat" w:hAnsi="Montserrat" w:cs="Arial"/>
          <w:color w:val="000000"/>
          <w:sz w:val="22"/>
          <w:szCs w:val="22"/>
        </w:rPr>
        <w:t xml:space="preserve">, overlooked by the fort which would have occupied a strategic location – in fact,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</w:rPr>
        <w:t>Bithnah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</w:rPr>
        <w:t xml:space="preserve"> through the ages has been a strategic holding and was a key mainstay in the fortunes of the </w:t>
      </w:r>
      <w:hyperlink r:id="rId7" w:history="1">
        <w:proofErr w:type="spellStart"/>
        <w:r w:rsidRPr="00F62046">
          <w:rPr>
            <w:rStyle w:val="Hyperlink"/>
            <w:rFonts w:ascii="Montserrat" w:hAnsi="Montserrat" w:cs="Arial"/>
            <w:color w:val="000000"/>
            <w:sz w:val="22"/>
            <w:szCs w:val="22"/>
          </w:rPr>
          <w:t>Sharqiyin</w:t>
        </w:r>
        <w:proofErr w:type="spellEnd"/>
      </w:hyperlink>
      <w:r w:rsidRPr="00F62046">
        <w:rPr>
          <w:rFonts w:ascii="Montserrat" w:hAnsi="Montserrat" w:cs="Arial"/>
          <w:color w:val="000000"/>
          <w:sz w:val="22"/>
          <w:szCs w:val="22"/>
        </w:rPr>
        <w:t xml:space="preserve"> through the 18th and early 19th centuries.</w:t>
      </w:r>
    </w:p>
    <w:p w14:paraId="61E5643A" w14:textId="77777777" w:rsidR="00F62046" w:rsidRPr="00F62046" w:rsidRDefault="00F62046" w:rsidP="00F62046">
      <w:pPr>
        <w:pStyle w:val="NormalWeb"/>
        <w:shd w:val="clear" w:color="auto" w:fill="FFFFFF"/>
        <w:spacing w:before="0" w:beforeAutospacing="0" w:afterAutospacing="0"/>
        <w:rPr>
          <w:rFonts w:ascii="Montserrat" w:hAnsi="Montserrat" w:cs="Arial"/>
          <w:color w:val="000000"/>
          <w:sz w:val="22"/>
          <w:szCs w:val="22"/>
        </w:rPr>
      </w:pPr>
    </w:p>
    <w:p w14:paraId="73EF62AD" w14:textId="2BF49ADA" w:rsidR="00F62046" w:rsidRPr="00F62046" w:rsidRDefault="00F62046" w:rsidP="00F62046">
      <w:pPr>
        <w:pStyle w:val="NormalWeb"/>
        <w:shd w:val="clear" w:color="auto" w:fill="FFFFFF"/>
        <w:spacing w:before="0" w:beforeAutospacing="0" w:afterAutospacing="0"/>
        <w:rPr>
          <w:rFonts w:ascii="Montserrat" w:hAnsi="Montserrat"/>
          <w:sz w:val="22"/>
          <w:szCs w:val="22"/>
        </w:rPr>
      </w:pPr>
      <w:r w:rsidRPr="00F62046">
        <w:rPr>
          <w:rFonts w:ascii="Montserrat" w:hAnsi="Montserrat" w:cs="Arial"/>
          <w:color w:val="000000"/>
          <w:sz w:val="22"/>
          <w:szCs w:val="22"/>
        </w:rPr>
        <w:t xml:space="preserve">In 1884, Sheikh Hamad bin Abdullah Al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</w:rPr>
        <w:t>Sharqi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</w:rPr>
        <w:t xml:space="preserve"> took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</w:rPr>
        <w:t>Bithnah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</w:rPr>
        <w:t xml:space="preserve"> Fort, control of which was to be essential for him when, in 1901, he once again refused the suzerainty of Sharjah and used the fort at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</w:rPr>
        <w:t>Bithnah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</w:rPr>
        <w:t xml:space="preserve"> to refuse aid to the headman of </w:t>
      </w:r>
      <w:hyperlink r:id="rId8" w:history="1">
        <w:proofErr w:type="spellStart"/>
        <w:r w:rsidRPr="00F62046">
          <w:rPr>
            <w:rStyle w:val="Hyperlink"/>
            <w:rFonts w:ascii="Montserrat" w:hAnsi="Montserrat" w:cs="Arial"/>
            <w:color w:val="000000"/>
            <w:sz w:val="22"/>
            <w:szCs w:val="22"/>
          </w:rPr>
          <w:t>Kalba</w:t>
        </w:r>
        <w:proofErr w:type="spellEnd"/>
      </w:hyperlink>
      <w:r w:rsidRPr="00F62046">
        <w:rPr>
          <w:rFonts w:ascii="Montserrat" w:hAnsi="Montserrat" w:cs="Arial"/>
          <w:color w:val="000000"/>
          <w:sz w:val="22"/>
          <w:szCs w:val="22"/>
        </w:rPr>
        <w:t xml:space="preserve">, who was related to Sheikh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</w:rPr>
        <w:t>Saqr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</w:rPr>
        <w:t xml:space="preserve"> bin Khalid of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</w:rPr>
        <w:t>Sharjah.This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</w:rPr>
        <w:t xml:space="preserve"> event sealed the de facto independence of Fujairah which was not, however, recognised by the British until 1952.</w:t>
      </w:r>
    </w:p>
    <w:p w14:paraId="557C402E" w14:textId="77777777" w:rsidR="00F62046" w:rsidRPr="00976E06" w:rsidRDefault="00F62046" w:rsidP="00F62046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5A83898B" w14:textId="77777777" w:rsidR="00F62046" w:rsidRP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F62046">
        <w:rPr>
          <w:rFonts w:ascii="Montserrat" w:hAnsi="Montserrat" w:cs="Arial"/>
          <w:color w:val="000000"/>
          <w:sz w:val="28"/>
          <w:szCs w:val="28"/>
        </w:rPr>
        <w:t xml:space="preserve">History </w:t>
      </w:r>
    </w:p>
    <w:p w14:paraId="6E1FBC3A" w14:textId="77777777" w:rsid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1E084268" w14:textId="674C1DCA" w:rsid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  <w:r w:rsidRPr="00F62046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It is one of the oldest forts found on the eastern coast of UAE. Al-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Bitnah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Fort is believed to be built in 1735.</w:t>
      </w:r>
    </w:p>
    <w:p w14:paraId="5BEB8C86" w14:textId="77777777" w:rsidR="00F62046" w:rsidRP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552DB9AA" w14:textId="77777777" w:rsidR="00F62046" w:rsidRP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  <w:shd w:val="clear" w:color="auto" w:fill="FFFFFF"/>
        </w:rPr>
      </w:pPr>
      <w:r w:rsidRPr="00F62046">
        <w:rPr>
          <w:rFonts w:ascii="Montserrat" w:hAnsi="Montserrat" w:cs="Arial"/>
          <w:color w:val="000000"/>
          <w:sz w:val="28"/>
          <w:szCs w:val="28"/>
          <w:shd w:val="clear" w:color="auto" w:fill="FFFFFF"/>
        </w:rPr>
        <w:t xml:space="preserve">Adventure </w:t>
      </w:r>
    </w:p>
    <w:p w14:paraId="18829DA6" w14:textId="77777777" w:rsid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3DE86127" w14:textId="7BCD92B8" w:rsid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  <w:r w:rsidRPr="00F62046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Located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mid way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between Fujairah and </w:t>
      </w:r>
      <w:proofErr w:type="spellStart"/>
      <w:r w:rsidRPr="00F62046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Masafi</w:t>
      </w:r>
      <w:proofErr w:type="spellEnd"/>
      <w:r w:rsidRPr="00F62046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, it is strategically positioned on ancient Wadi Ham trade routes through the Hajar Mountains. </w:t>
      </w:r>
    </w:p>
    <w:p w14:paraId="509B35BD" w14:textId="77777777" w:rsidR="00F62046" w:rsidRP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38438121" w14:textId="77777777" w:rsidR="00F62046" w:rsidRP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  <w:shd w:val="clear" w:color="auto" w:fill="FFFFFF"/>
        </w:rPr>
      </w:pPr>
      <w:r w:rsidRPr="00F62046">
        <w:rPr>
          <w:rFonts w:ascii="Montserrat" w:hAnsi="Montserrat" w:cs="Arial"/>
          <w:color w:val="000000"/>
          <w:sz w:val="28"/>
          <w:szCs w:val="28"/>
          <w:shd w:val="clear" w:color="auto" w:fill="FFFFFF"/>
        </w:rPr>
        <w:t xml:space="preserve">Architecture </w:t>
      </w:r>
    </w:p>
    <w:p w14:paraId="27D4845B" w14:textId="77777777" w:rsid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16E3F90D" w14:textId="70AFEAED" w:rsidR="00F62046" w:rsidRPr="00F62046" w:rsidRDefault="00F62046" w:rsidP="00F62046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F62046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The fort also has unknown megalithic tomb that is suggestive of the fort’s ancient age.</w:t>
      </w:r>
    </w:p>
    <w:p w14:paraId="79EE51C7" w14:textId="77777777" w:rsidR="00F62046" w:rsidRPr="00976E06" w:rsidRDefault="00F62046" w:rsidP="00F62046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2B991CCB" w14:textId="77777777" w:rsidR="00F62046" w:rsidRPr="00F62046" w:rsidRDefault="00F62046" w:rsidP="00F62046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F62046">
        <w:rPr>
          <w:rFonts w:ascii="Montserrat" w:hAnsi="Montserrat" w:cs="Arial"/>
          <w:color w:val="000000"/>
          <w:sz w:val="22"/>
          <w:szCs w:val="22"/>
        </w:rPr>
        <w:t>24 hours</w:t>
      </w:r>
    </w:p>
    <w:p w14:paraId="36523CB2" w14:textId="77777777" w:rsidR="0013744F" w:rsidRPr="00F62046" w:rsidRDefault="00F62046">
      <w:pPr>
        <w:rPr>
          <w:rFonts w:ascii="Montserrat" w:hAnsi="Montserrat"/>
        </w:rPr>
      </w:pPr>
    </w:p>
    <w:sectPr w:rsidR="0013744F" w:rsidRPr="00F62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467F"/>
    <w:multiLevelType w:val="multilevel"/>
    <w:tmpl w:val="8A3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F7913"/>
    <w:multiLevelType w:val="multilevel"/>
    <w:tmpl w:val="33A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46"/>
    <w:rsid w:val="007762EC"/>
    <w:rsid w:val="007C2F79"/>
    <w:rsid w:val="00F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19F9"/>
  <w15:chartTrackingRefBased/>
  <w15:docId w15:val="{3A9E85B0-EB3D-4B31-A8D2-61FF66CE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6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l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harqiy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adi" TargetMode="External"/><Relationship Id="rId5" Type="http://schemas.openxmlformats.org/officeDocument/2006/relationships/hyperlink" Target="https://en.wikipedia.org/wiki/Wahhabi_move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2021-05-31T20:38:00Z</dcterms:created>
  <dcterms:modified xsi:type="dcterms:W3CDTF">2021-05-31T20:45:00Z</dcterms:modified>
</cp:coreProperties>
</file>