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B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BEB4"/>
                <w:sz w:val="52"/>
                <w:szCs w:val="52"/>
              </w:rPr>
              <w:t xml:space="preserve">Db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40"/>
                <w:szCs w:val="40"/>
              </w:rPr>
              <w:t xml:space="preserve">  |  DashBound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Tu equipo para el próximo desafío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1B"/>
          <w:sz w:val="44"/>
          <w:szCs w:val="44"/>
        </w:rPr>
        <w:t xml:space="preserve">Bitácora — Sprint 1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Universidad de Palermo  ·  2024</w:t>
      </w:r>
    </w:p>
    <w:p>
      <w:pPr>
        <w:pBdr>
          <w:bottom w:val="single" w:color="1DBEB4" w:sz="6" w:space="1"/>
        </w:pBdr>
        <w:spacing w:after="300" w:before="30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DBEB4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1A1A1B"/>
          <w:sz w:val="28"/>
          <w:szCs w:val="28"/>
        </w:rPr>
        <w:t xml:space="preserve">Integrantes del equipo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547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547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Patricio Zaccagnini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Frontend Engineer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Artín Kissoyan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TL Backend Engineer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Sebastián Navarro Junco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UX/UI Designer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B"/>
                <w:sz w:val="22"/>
                <w:szCs w:val="22"/>
              </w:rPr>
              <w:t xml:space="preserve">Iakov Burov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IA Engineer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DDDDDD" w:sz="2" w:space="1"/>
        </w:pBdr>
        <w:spacing w:after="300" w:before="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DBEB4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1A1A1B"/>
          <w:sz w:val="28"/>
          <w:szCs w:val="28"/>
        </w:rPr>
        <w:t xml:space="preserve">Definición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A1A1B"/>
                <w:sz w:val="24"/>
                <w:szCs w:val="24"/>
              </w:rPr>
              <w:t xml:space="preserve">Proyecto: </w:t>
            </w:r>
            <w:r>
              <w:rPr>
                <w:rFonts w:ascii="Arial" w:cs="Arial" w:eastAsia="Arial" w:hAnsi="Arial"/>
                <w:color w:val="1A1A1B"/>
                <w:sz w:val="24"/>
                <w:szCs w:val="24"/>
              </w:rPr>
              <w:t xml:space="preserve">DashBound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A1A1B"/>
                <w:sz w:val="24"/>
                <w:szCs w:val="24"/>
              </w:rPr>
              <w:t xml:space="preserve">Solución: </w:t>
            </w: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Plataforma integral de alquiler (Digital Booking) de equipamiento técnico para deportes de aventura. Permite a los usuarios buscar equipo por categorías y fechas, garantizando disponibilidad y gestión eficiente del inventario desde un panel de administración centralizado.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B"/>
                <w:sz w:val="24"/>
                <w:szCs w:val="24"/>
              </w:rPr>
              <w:t xml:space="preserve">Punto clave: </w:t>
            </w: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La interfaz prioriza la facilidad de reserva y la visualización rápida de productos aleatorios para fomentar el descubrimiento de nuevos deportes.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DDDDDD" w:sz="2" w:space="1"/>
        </w:pBdr>
        <w:spacing w:after="300" w:before="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DBEB4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1A1A1B"/>
          <w:sz w:val="28"/>
          <w:szCs w:val="28"/>
        </w:rPr>
        <w:t xml:space="preserve">Funcionalidades desarrolladas — Sprint 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fijo con logotipo, lema, botones Crear cuenta e Iniciar sesión.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Sección buscador con campos: Deporte/Equipo, Fecha de salida y Fecha de regreso.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Sección de categorías con 4 tarjetas: Nieve, Montaña, Escalada y Agua.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Listado de 10 productos aleatorios sin repetición, distribuidos en 2 columnas y 5 filas.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de detalle de producto con header 100% ancho, título a la izquierda y flecha volver a la derecha.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Paginación funcional con botones Anterior, Siguiente y numeración de páginas.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de administración con formulario para registrar nuevo equipo.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Validación de nombre duplicado con mensaje de error visual (sin alert del navegador).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Subida de imágenes desde el dispositivo (uno o más archivos) en el formulario admin.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con isologotipo, año 2024, copyright e íconos de redes sociales.</w:t>
      </w:r>
    </w:p>
    <w:p>
      <w:pPr>
        <w:spacing w:after="0" w:before="4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DashBound  ·  Sprint 1  ·  © 2024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2026-04-14T02:46:04.294Z</dcterms:created>
  <dcterms:modified xsi:type="dcterms:W3CDTF">2026-04-14T02:46:04.295Z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