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 xml:space="preserve">БЕЛОРУССКИЙ ГОСУДАРСТВЕННЫЙ УНИВЕРСИТЕТ 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>ИНФОРМАТИКИ И РАДИОЭЛЕКТРОНИКИ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Pr="00AE419F" w:rsidRDefault="00AE419F" w:rsidP="00AE419F">
      <w:pPr>
        <w:spacing w:line="240" w:lineRule="auto"/>
        <w:contextualSpacing/>
        <w:jc w:val="center"/>
        <w:rPr>
          <w:rFonts w:cs="Times New Roman"/>
          <w:b/>
          <w:color w:val="000000"/>
          <w:szCs w:val="28"/>
        </w:rPr>
      </w:pPr>
      <w:r w:rsidRPr="00AE419F">
        <w:rPr>
          <w:rFonts w:cs="Times New Roman"/>
          <w:b/>
          <w:color w:val="000000"/>
          <w:szCs w:val="28"/>
        </w:rPr>
        <w:t>Факультет непрерывного и дистанционного обучения</w:t>
      </w:r>
    </w:p>
    <w:p w:rsidR="00AE419F" w:rsidRPr="00AE419F" w:rsidRDefault="00AE419F" w:rsidP="00AE419F">
      <w:pPr>
        <w:spacing w:line="240" w:lineRule="auto"/>
        <w:contextualSpacing/>
        <w:jc w:val="center"/>
        <w:rPr>
          <w:rStyle w:val="apple-converted-space"/>
          <w:rFonts w:cs="Times New Roman"/>
          <w:color w:val="000000"/>
          <w:szCs w:val="28"/>
        </w:rPr>
      </w:pPr>
    </w:p>
    <w:p w:rsidR="00AE419F" w:rsidRPr="00AE419F" w:rsidRDefault="00AE419F" w:rsidP="00AE419F">
      <w:pPr>
        <w:pStyle w:val="1"/>
        <w:spacing w:before="300" w:beforeAutospacing="0" w:after="300" w:afterAutospacing="0"/>
        <w:jc w:val="center"/>
        <w:rPr>
          <w:sz w:val="28"/>
          <w:szCs w:val="28"/>
        </w:rPr>
      </w:pPr>
      <w:r>
        <w:rPr>
          <w:b w:val="0"/>
          <w:color w:val="000000"/>
          <w:sz w:val="28"/>
          <w:szCs w:val="28"/>
        </w:rPr>
        <w:t>Специальность</w:t>
      </w:r>
      <w:r w:rsidRPr="00AE419F">
        <w:rPr>
          <w:sz w:val="28"/>
          <w:szCs w:val="28"/>
        </w:rPr>
        <w:t>: Автоматизированные системы обработки информации</w:t>
      </w:r>
    </w:p>
    <w:p w:rsidR="00AE419F" w:rsidRDefault="00AE419F" w:rsidP="00AE419F">
      <w:pPr>
        <w:spacing w:line="240" w:lineRule="auto"/>
        <w:contextualSpacing/>
        <w:rPr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95495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>ЛАБОРАТОРНЫЙ ПРАКТИКУМ</w:t>
      </w:r>
      <w:r w:rsidR="00AE419F">
        <w:rPr>
          <w:b/>
          <w:szCs w:val="28"/>
        </w:rPr>
        <w:t xml:space="preserve"> 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 xml:space="preserve"> ПО </w:t>
      </w:r>
      <w:r w:rsidR="0095495F">
        <w:rPr>
          <w:rFonts w:ascii="Verdana" w:hAnsi="Verdana"/>
          <w:b/>
          <w:bCs/>
          <w:color w:val="000000"/>
          <w:sz w:val="23"/>
          <w:szCs w:val="23"/>
        </w:rPr>
        <w:t>ОБЪЕКТНО-ОРИЕНТИРОВАННОЕ</w:t>
      </w:r>
      <w:r w:rsidR="0095495F">
        <w:rPr>
          <w:rFonts w:ascii="Verdana" w:hAnsi="Verdana"/>
          <w:b/>
          <w:bCs/>
          <w:color w:val="000000"/>
          <w:sz w:val="23"/>
          <w:szCs w:val="23"/>
        </w:rPr>
        <w:br/>
        <w:t>ПРОГРАММИРОВАНИЕ И ПРОЕКТИРОВАНИЕ</w:t>
      </w:r>
      <w:r w:rsidR="0095495F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="0095495F">
        <w:rPr>
          <w:b/>
          <w:szCs w:val="28"/>
        </w:rPr>
        <w:t>№ 1-4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t xml:space="preserve">Вариант № </w:t>
      </w:r>
      <w:r w:rsidR="0095495F">
        <w:rPr>
          <w:b/>
          <w:color w:val="000000"/>
          <w:szCs w:val="28"/>
        </w:rPr>
        <w:t>4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jc w:val="center"/>
        <w:rPr>
          <w:b/>
          <w:szCs w:val="28"/>
        </w:rPr>
      </w:pPr>
    </w:p>
    <w:p w:rsidR="00AE419F" w:rsidRPr="00AE419F" w:rsidRDefault="00AE419F" w:rsidP="00AE419F">
      <w:pPr>
        <w:spacing w:line="240" w:lineRule="auto"/>
        <w:contextualSpacing/>
        <w:jc w:val="center"/>
        <w:rPr>
          <w:b/>
          <w:i/>
          <w:szCs w:val="28"/>
        </w:rPr>
      </w:pPr>
      <w:r w:rsidRPr="00AE419F">
        <w:rPr>
          <w:b/>
          <w:i/>
          <w:szCs w:val="28"/>
        </w:rPr>
        <w:t>Соболевского Дмитрия Александровича</w:t>
      </w:r>
    </w:p>
    <w:p w:rsidR="00AE419F" w:rsidRDefault="00AE419F" w:rsidP="00AE419F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AE419F" w:rsidRDefault="00AE419F" w:rsidP="00AE419F">
      <w:pPr>
        <w:spacing w:line="240" w:lineRule="auto"/>
        <w:contextualSpacing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Группа:</w:t>
      </w:r>
      <w:r w:rsidR="009C41AC">
        <w:rPr>
          <w:b/>
          <w:i/>
          <w:sz w:val="24"/>
          <w:szCs w:val="24"/>
        </w:rPr>
        <w:t xml:space="preserve"> 590651</w:t>
      </w:r>
      <w:r>
        <w:rPr>
          <w:b/>
          <w:i/>
          <w:sz w:val="24"/>
          <w:szCs w:val="24"/>
        </w:rPr>
        <w:t xml:space="preserve"> </w:t>
      </w:r>
    </w:p>
    <w:p w:rsidR="00AE419F" w:rsidRDefault="00AE419F" w:rsidP="00AE419F">
      <w:pPr>
        <w:spacing w:line="240" w:lineRule="auto"/>
        <w:contextualSpacing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Зачетная книжка: </w:t>
      </w:r>
      <w:r w:rsidRPr="00AE419F">
        <w:rPr>
          <w:b/>
          <w:i/>
          <w:sz w:val="24"/>
          <w:szCs w:val="24"/>
        </w:rPr>
        <w:t>‎000623-28</w:t>
      </w: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Default="00AE419F" w:rsidP="00AE419F">
      <w:pPr>
        <w:spacing w:line="240" w:lineRule="auto"/>
        <w:contextualSpacing/>
        <w:rPr>
          <w:b/>
          <w:szCs w:val="28"/>
        </w:rPr>
      </w:pPr>
    </w:p>
    <w:p w:rsidR="00AE419F" w:rsidRPr="00AE419F" w:rsidRDefault="00AE419F" w:rsidP="00AE419F">
      <w:pPr>
        <w:spacing w:line="240" w:lineRule="auto"/>
        <w:contextualSpacing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Электронный адрес: </w:t>
      </w:r>
      <w:hyperlink r:id="rId6" w:history="1">
        <w:r w:rsidRPr="00006419">
          <w:rPr>
            <w:rStyle w:val="a5"/>
            <w:b/>
            <w:i/>
            <w:sz w:val="24"/>
            <w:szCs w:val="24"/>
            <w:lang w:val="en-US"/>
          </w:rPr>
          <w:t>sobolevskidmitry</w:t>
        </w:r>
        <w:r w:rsidRPr="00006419">
          <w:rPr>
            <w:rStyle w:val="a5"/>
            <w:b/>
            <w:i/>
            <w:sz w:val="24"/>
            <w:szCs w:val="24"/>
          </w:rPr>
          <w:t>@</w:t>
        </w:r>
        <w:r w:rsidRPr="00006419">
          <w:rPr>
            <w:rStyle w:val="a5"/>
            <w:b/>
            <w:i/>
            <w:sz w:val="24"/>
            <w:szCs w:val="24"/>
            <w:lang w:val="en-US"/>
          </w:rPr>
          <w:t>gmail</w:t>
        </w:r>
        <w:r w:rsidRPr="00006419">
          <w:rPr>
            <w:rStyle w:val="a5"/>
            <w:b/>
            <w:i/>
            <w:sz w:val="24"/>
            <w:szCs w:val="24"/>
          </w:rPr>
          <w:t>.</w:t>
        </w:r>
        <w:r w:rsidRPr="00006419">
          <w:rPr>
            <w:rStyle w:val="a5"/>
            <w:b/>
            <w:i/>
            <w:sz w:val="24"/>
            <w:szCs w:val="24"/>
            <w:lang w:val="en-US"/>
          </w:rPr>
          <w:t>com</w:t>
        </w:r>
      </w:hyperlink>
      <w:r w:rsidRPr="00AE419F">
        <w:rPr>
          <w:b/>
          <w:i/>
          <w:sz w:val="24"/>
          <w:szCs w:val="24"/>
        </w:rPr>
        <w:t xml:space="preserve"> / </w:t>
      </w:r>
      <w:r w:rsidRPr="00AE419F">
        <w:rPr>
          <w:rFonts w:ascii="Segoe UI" w:hAnsi="Segoe UI" w:cs="Segoe UI"/>
          <w:b/>
          <w:i/>
          <w:color w:val="444444"/>
          <w:sz w:val="20"/>
          <w:szCs w:val="20"/>
        </w:rPr>
        <w:t>BSUIR\</w:t>
      </w:r>
      <w:proofErr w:type="spellStart"/>
      <w:r w:rsidRPr="00AE419F">
        <w:rPr>
          <w:rFonts w:ascii="Segoe UI" w:hAnsi="Segoe UI" w:cs="Segoe UI"/>
          <w:b/>
          <w:i/>
          <w:color w:val="444444"/>
          <w:sz w:val="20"/>
          <w:szCs w:val="20"/>
        </w:rPr>
        <w:t>sda</w:t>
      </w:r>
      <w:proofErr w:type="spellEnd"/>
    </w:p>
    <w:p w:rsidR="0095495F" w:rsidRDefault="0095495F" w:rsidP="0095495F">
      <w:pPr>
        <w:spacing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</w:p>
    <w:p w:rsidR="0095495F" w:rsidRP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1. ИНДИВИДУАЛЬНЫЕ ЗАДАНИЯ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Для всех вариантов заданий:</w:t>
      </w:r>
    </w:p>
    <w:p w:rsidR="0095495F" w:rsidRPr="0095495F" w:rsidRDefault="0095495F" w:rsidP="00954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определить типы и функции в соответствии с вариантом задания;</w:t>
      </w:r>
    </w:p>
    <w:p w:rsidR="0095495F" w:rsidRPr="0095495F" w:rsidRDefault="0095495F" w:rsidP="00954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реализовать демонстрацию работы созданных функций;</w:t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br/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|||||"/>
      <w:bookmarkEnd w:id="0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ЗАМЕЧАНИЯ: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Весь ввод/вывод должен осуществляться только внутри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. Если в функции необходимо передавать объекты типа структура, то передавать их следует через указатель либо ссылку на объект.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</w:t>
      </w: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4)</w:t>
      </w:r>
      <w:r w:rsidRPr="0095495F">
        <w:rPr>
          <w:rFonts w:eastAsia="Times New Roman" w:cs="Times New Roman"/>
          <w:color w:val="000000"/>
          <w:szCs w:val="28"/>
          <w:lang w:eastAsia="ru-RU"/>
        </w:rPr>
        <w:t xml:space="preserve"> Имеется узел бинарного дерева: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struct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>{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char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name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[10];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//имя узла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*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left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//левая ветвь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*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right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//правая ветвь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>};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Определите функцию добавления новых узлов в дерево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AddNode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и функцию удаления дерева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DelTree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.Определите рекурсивную функцию вывода такого дерева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PrintTree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на экран.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95495F">
        <w:rPr>
          <w:rFonts w:eastAsia="Times New Roman" w:cs="Times New Roman"/>
          <w:b/>
          <w:color w:val="000000"/>
          <w:szCs w:val="28"/>
          <w:lang w:eastAsia="ru-RU"/>
        </w:rPr>
        <w:t>РЕШЕНИЕ: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На случай, если длина строки равна 10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меньше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больше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Вывести имя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Лабораторная 1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"Лабораторная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до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"g4e3ee"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"2393w3w9"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"`9i3wdd"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после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2. ИНДИВИДУАЛЬНЫЕ ЗАДАНИЯ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Для всех вариантов заданий:</w:t>
      </w:r>
    </w:p>
    <w:p w:rsidR="0095495F" w:rsidRPr="0095495F" w:rsidRDefault="0095495F" w:rsidP="00954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определить классы их свойства и методы в соответствии с вариантом задания;</w:t>
      </w:r>
    </w:p>
    <w:p w:rsidR="0095495F" w:rsidRPr="0095495F" w:rsidRDefault="0095495F" w:rsidP="00954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реализовать демонстрацию работы с объектами созданных классов;</w:t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br/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ЗАМЕЧАНИЯ:</w:t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br/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Варианты заданий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Весь ввод/вывод должен осуществляться только внутри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Передача в функции объектов типа класс должна осуществляться через указатель либо ссылку на объект.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Все другие нестатические данные должны передаваться функциям через параметры.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lastRenderedPageBreak/>
        <w:t>        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</w:t>
      </w: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4)</w:t>
      </w:r>
      <w:r w:rsidRPr="0095495F">
        <w:rPr>
          <w:rFonts w:eastAsia="Times New Roman" w:cs="Times New Roman"/>
          <w:color w:val="000000"/>
          <w:szCs w:val="28"/>
          <w:lang w:eastAsia="ru-RU"/>
        </w:rPr>
        <w:t xml:space="preserve"> Определите узел бинарного дерева следующим образом: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class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>{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char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name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[10];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//имя узла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*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left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//левая ветвь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Node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 xml:space="preserve"> * </w:t>
      </w:r>
      <w:proofErr w:type="spellStart"/>
      <w:r w:rsidRPr="0095495F">
        <w:rPr>
          <w:rFonts w:eastAsia="Times New Roman" w:cs="Times New Roman"/>
          <w:color w:val="0000FF"/>
          <w:szCs w:val="28"/>
          <w:lang w:eastAsia="ru-RU"/>
        </w:rPr>
        <w:t>right</w:t>
      </w:r>
      <w:proofErr w:type="spellEnd"/>
      <w:r w:rsidRPr="0095495F">
        <w:rPr>
          <w:rFonts w:eastAsia="Times New Roman" w:cs="Times New Roman"/>
          <w:color w:val="0000FF"/>
          <w:szCs w:val="28"/>
          <w:lang w:eastAsia="ru-RU"/>
        </w:rPr>
        <w:t>;</w:t>
      </w:r>
      <w:r w:rsidRPr="0095495F">
        <w:rPr>
          <w:rFonts w:eastAsia="Times New Roman" w:cs="Times New Roman"/>
          <w:color w:val="0000FF"/>
          <w:szCs w:val="28"/>
          <w:lang w:eastAsia="ru-RU"/>
        </w:rPr>
        <w:tab/>
        <w:t>//правая ветвь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ab/>
        <w:t>...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FF"/>
          <w:szCs w:val="28"/>
          <w:lang w:eastAsia="ru-RU"/>
        </w:rPr>
      </w:pPr>
      <w:r w:rsidRPr="0095495F">
        <w:rPr>
          <w:rFonts w:eastAsia="Times New Roman" w:cs="Times New Roman"/>
          <w:color w:val="0000FF"/>
          <w:szCs w:val="28"/>
          <w:lang w:eastAsia="ru-RU"/>
        </w:rPr>
        <w:t>};</w:t>
      </w:r>
    </w:p>
    <w:p w:rsidR="0095495F" w:rsidRPr="0095495F" w:rsidRDefault="0095495F" w:rsidP="0095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Определите в классе следующие функции: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Init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– инициализация узла. Функция должна установить указатели на левый и правый узел в ноль;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AddNode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– добавление узла в левую или правую ветви. Если слева нет узла, то добавить слева, если справа нет узла, то добавить справа, иначе ничего не добавлять;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DelTree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– удаление поддеревьев;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Print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– рекурсивная функция вывода дерева на экран.</w:t>
      </w:r>
    </w:p>
    <w:p w:rsidR="0095495F" w:rsidRDefault="0095495F" w:rsidP="0095495F">
      <w:pPr>
        <w:rPr>
          <w:rFonts w:cs="Times New Roman"/>
          <w:szCs w:val="28"/>
        </w:rPr>
      </w:pPr>
    </w:p>
    <w:p w:rsidR="0095495F" w:rsidRPr="0095495F" w:rsidRDefault="0095495F" w:rsidP="0095495F">
      <w:pPr>
        <w:rPr>
          <w:rFonts w:cs="Times New Roman"/>
          <w:b/>
          <w:szCs w:val="28"/>
          <w:u w:val="single"/>
        </w:rPr>
      </w:pPr>
      <w:r w:rsidRPr="0095495F">
        <w:rPr>
          <w:rFonts w:cs="Times New Roman"/>
          <w:b/>
          <w:szCs w:val="28"/>
          <w:u w:val="single"/>
        </w:rPr>
        <w:t>РЕШЕНИЕ:</w:t>
      </w: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Нулевой объект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Пустой конструктор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случай, если длина строки равна 10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меньше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больше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Вывести имя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rPr>
          <w:rFonts w:cs="Times New Roman"/>
          <w:szCs w:val="28"/>
          <w:lang w:val="en-US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"Лабораторные 2 и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до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"ty54rrtr"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"w33w0odr03w"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"3w032i3"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после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Pr="0095495F" w:rsidRDefault="0095495F" w:rsidP="0095495F">
      <w:pPr>
        <w:rPr>
          <w:rFonts w:cs="Times New Roman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rPr>
          <w:rFonts w:cs="Times New Roman"/>
          <w:szCs w:val="28"/>
        </w:rPr>
      </w:pPr>
    </w:p>
    <w:p w:rsidR="0095495F" w:rsidRPr="0095495F" w:rsidRDefault="0095495F" w:rsidP="0095495F">
      <w:pPr>
        <w:rPr>
          <w:rFonts w:cs="Times New Roman"/>
          <w:szCs w:val="28"/>
        </w:rPr>
      </w:pPr>
    </w:p>
    <w:p w:rsidR="0095495F" w:rsidRP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3. ИНДИВИДУАЛЬНЫЕ ЗАДАНИЯ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Для всех вариантов заданий:</w:t>
      </w:r>
    </w:p>
    <w:p w:rsidR="0095495F" w:rsidRPr="0095495F" w:rsidRDefault="0095495F" w:rsidP="00954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определить классы их свойства и методы в соответствии с вариантом задания;</w:t>
      </w:r>
    </w:p>
    <w:p w:rsidR="0095495F" w:rsidRPr="0095495F" w:rsidRDefault="0095495F" w:rsidP="00954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 реализовать демонстрацию работы с объектами созданных классов;</w:t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br/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ЗАМЕЧАНИЯ:</w:t>
      </w:r>
    </w:p>
    <w:p w:rsidR="0095495F" w:rsidRPr="0095495F" w:rsidRDefault="0095495F" w:rsidP="00954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Весь ввод/вывод должен осуществляться только внутри функции </w:t>
      </w:r>
      <w:proofErr w:type="spellStart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()</w:t>
      </w:r>
      <w:r w:rsidRPr="0095495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5495F" w:rsidRPr="0095495F" w:rsidRDefault="0095495F" w:rsidP="00954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Передача в функции объектов типа класс должна осуществляться через указатель либо ссылку на объект.</w:t>
      </w:r>
    </w:p>
    <w:p w:rsidR="0095495F" w:rsidRPr="0095495F" w:rsidRDefault="0095495F" w:rsidP="00954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Все другие нестатические данные должны передаваться функциям через параметры.</w:t>
      </w:r>
    </w:p>
    <w:p w:rsidR="0095495F" w:rsidRPr="0095495F" w:rsidRDefault="0095495F" w:rsidP="00954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lastRenderedPageBreak/>
        <w:t>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b/>
          <w:bCs/>
          <w:color w:val="000000"/>
          <w:sz w:val="28"/>
          <w:szCs w:val="28"/>
        </w:rPr>
        <w:t>4)</w:t>
      </w:r>
      <w:r w:rsidRPr="0095495F">
        <w:rPr>
          <w:color w:val="000000"/>
          <w:sz w:val="28"/>
          <w:szCs w:val="28"/>
        </w:rPr>
        <w:t xml:space="preserve"> Определите узел бинарного дерева следующим образом: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>{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name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[10];</w:t>
      </w: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  <w:t>//имя узла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*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left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;</w:t>
      </w: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  <w:t>//левая ветвь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*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right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;</w:t>
      </w: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  <w:t>//правая ветвь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ab/>
        <w:t>...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495F">
        <w:rPr>
          <w:rFonts w:ascii="Times New Roman" w:hAnsi="Times New Roman" w:cs="Times New Roman"/>
          <w:color w:val="0000FF"/>
          <w:sz w:val="28"/>
          <w:szCs w:val="28"/>
        </w:rPr>
        <w:t>};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 Определите в классе следующие функции: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5495F">
        <w:rPr>
          <w:b/>
          <w:bCs/>
          <w:color w:val="000000"/>
          <w:sz w:val="28"/>
          <w:szCs w:val="28"/>
        </w:rPr>
        <w:t>Init</w:t>
      </w:r>
      <w:proofErr w:type="spellEnd"/>
      <w:r w:rsidRPr="0095495F">
        <w:rPr>
          <w:b/>
          <w:bCs/>
          <w:color w:val="000000"/>
          <w:sz w:val="28"/>
          <w:szCs w:val="28"/>
        </w:rPr>
        <w:t>()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color w:val="000000"/>
          <w:sz w:val="28"/>
          <w:szCs w:val="28"/>
        </w:rPr>
        <w:t>– инициализация узла. Функция должна установить указатели на левый и правый узел в ноль;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5495F">
        <w:rPr>
          <w:b/>
          <w:bCs/>
          <w:color w:val="000000"/>
          <w:sz w:val="28"/>
          <w:szCs w:val="28"/>
        </w:rPr>
        <w:t>AddNode</w:t>
      </w:r>
      <w:proofErr w:type="spellEnd"/>
      <w:r w:rsidRPr="0095495F">
        <w:rPr>
          <w:b/>
          <w:bCs/>
          <w:color w:val="000000"/>
          <w:sz w:val="28"/>
          <w:szCs w:val="28"/>
        </w:rPr>
        <w:t>()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color w:val="000000"/>
          <w:sz w:val="28"/>
          <w:szCs w:val="28"/>
        </w:rPr>
        <w:t>– добавление узла в левую или правую ветви. Если слева нет узла, то добавить слева, если справа нет узла, то добавить справа, иначе ничего не добавлять;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5495F">
        <w:rPr>
          <w:b/>
          <w:bCs/>
          <w:color w:val="000000"/>
          <w:sz w:val="28"/>
          <w:szCs w:val="28"/>
        </w:rPr>
        <w:t>DelTree</w:t>
      </w:r>
      <w:proofErr w:type="spellEnd"/>
      <w:r w:rsidRPr="0095495F">
        <w:rPr>
          <w:b/>
          <w:bCs/>
          <w:color w:val="000000"/>
          <w:sz w:val="28"/>
          <w:szCs w:val="28"/>
        </w:rPr>
        <w:t>()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color w:val="000000"/>
          <w:sz w:val="28"/>
          <w:szCs w:val="28"/>
        </w:rPr>
        <w:t>– удаление поддеревьев;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5495F">
        <w:rPr>
          <w:b/>
          <w:bCs/>
          <w:color w:val="000000"/>
          <w:sz w:val="28"/>
          <w:szCs w:val="28"/>
        </w:rPr>
        <w:t>Print</w:t>
      </w:r>
      <w:proofErr w:type="spellEnd"/>
      <w:r w:rsidRPr="0095495F">
        <w:rPr>
          <w:b/>
          <w:bCs/>
          <w:color w:val="000000"/>
          <w:sz w:val="28"/>
          <w:szCs w:val="28"/>
        </w:rPr>
        <w:t>()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color w:val="000000"/>
          <w:sz w:val="28"/>
          <w:szCs w:val="28"/>
        </w:rPr>
        <w:t>– рекурсивная функция вывода дерева на экран.</w:t>
      </w: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b/>
          <w:bCs/>
          <w:color w:val="000000"/>
          <w:sz w:val="28"/>
          <w:szCs w:val="28"/>
        </w:rPr>
        <w:t>Определить в классе конструкторы: по умолчанию, с параметрами, копирования. Определить деструктор.</w:t>
      </w:r>
    </w:p>
    <w:p w:rsid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8"/>
          <w:u w:val="single"/>
          <w:lang w:eastAsia="ru-RU"/>
        </w:rPr>
      </w:pPr>
      <w:r w:rsidRPr="0095495F">
        <w:rPr>
          <w:rFonts w:eastAsia="Times New Roman" w:cs="Times New Roman"/>
          <w:b/>
          <w:color w:val="000000"/>
          <w:szCs w:val="28"/>
          <w:u w:val="single"/>
          <w:lang w:eastAsia="ru-RU"/>
        </w:rPr>
        <w:t>РЕШЕНИЕ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8"/>
          <w:u w:val="single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Нулевой объект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Пустой конструктор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//Лаба 3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//Лаба 3, конструктор копирования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//Лаба 3, деструктор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495F" w:rsidRDefault="0095495F" w:rsidP="0095495F">
      <w:pPr>
        <w:rPr>
          <w:rFonts w:cs="Times New Roman"/>
          <w:szCs w:val="28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3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3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10)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3, конструктор копирования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2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2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случай, если длина строки равна 10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меньше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вставляемая строка больше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s2){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2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2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Вывести имя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левое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Идти в правое поддерево, если оно есть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Лаба 3, деструктор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80EEF" w:rsidRDefault="00B80EEF" w:rsidP="00B80EEF">
      <w:pPr>
        <w:rPr>
          <w:rFonts w:cs="Times New Roman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"Лабораторные 2 и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до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"ty54rrtr"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"w33w0odr03w"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"3w032i3"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5F" w:rsidRDefault="0095495F" w:rsidP="009549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после вставки"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5F" w:rsidRPr="0095495F" w:rsidRDefault="0095495F" w:rsidP="0095495F">
      <w:pPr>
        <w:rPr>
          <w:rFonts w:cs="Times New Roman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495F" w:rsidRPr="00B80EEF" w:rsidRDefault="0095495F" w:rsidP="00B80EEF">
      <w:pPr>
        <w:rPr>
          <w:rFonts w:cs="Times New Roman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Pr="00B80EEF" w:rsidRDefault="0095495F" w:rsidP="00B80EE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Pr="00B80EEF" w:rsidRDefault="0095495F" w:rsidP="00B80EE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:rsid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5495F" w:rsidRPr="0095495F" w:rsidRDefault="0095495F" w:rsidP="0095495F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br/>
        <w:t>4. ИНДИВИДУАЛЬНЫЕ ЗАДАНИЯ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        Для всех вариантов необходимо выполнить следующее:</w:t>
      </w:r>
    </w:p>
    <w:p w:rsidR="0095495F" w:rsidRPr="0095495F" w:rsidRDefault="0095495F" w:rsidP="00954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определить классы их свойства и методы в соответствии с вариантом задания;</w:t>
      </w:r>
    </w:p>
    <w:p w:rsidR="0095495F" w:rsidRPr="0095495F" w:rsidRDefault="0095495F" w:rsidP="00954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95495F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color w:val="000000"/>
          <w:szCs w:val="28"/>
          <w:lang w:eastAsia="ru-RU"/>
        </w:rPr>
        <w:t>() реализовать демонстрацию работы операций над объектами созданных классов;</w:t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br/>
      </w:r>
    </w:p>
    <w:p w:rsidR="0095495F" w:rsidRPr="0095495F" w:rsidRDefault="0095495F" w:rsidP="0095495F">
      <w:pPr>
        <w:spacing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5495F">
        <w:rPr>
          <w:rFonts w:eastAsia="Times New Roman" w:cs="Times New Roman"/>
          <w:b/>
          <w:bCs/>
          <w:color w:val="000000"/>
          <w:szCs w:val="28"/>
          <w:lang w:eastAsia="ru-RU"/>
        </w:rPr>
        <w:t>ЗАМЕЧАНИЯ:</w:t>
      </w:r>
    </w:p>
    <w:p w:rsidR="0095495F" w:rsidRPr="0095495F" w:rsidRDefault="0095495F" w:rsidP="00954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 xml:space="preserve">Весь ввод/вывод должен осуществляться внутри функции </w:t>
      </w:r>
      <w:proofErr w:type="spellStart"/>
      <w:r w:rsidRPr="0095495F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95495F">
        <w:rPr>
          <w:rFonts w:eastAsia="Times New Roman" w:cs="Times New Roman"/>
          <w:color w:val="000000"/>
          <w:szCs w:val="28"/>
          <w:lang w:eastAsia="ru-RU"/>
        </w:rPr>
        <w:t>() если только это не оговорено для отдельных функций.</w:t>
      </w:r>
    </w:p>
    <w:p w:rsidR="0095495F" w:rsidRPr="0095495F" w:rsidRDefault="0095495F" w:rsidP="00954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Передача в функции объектов типа класс должна осуществляться через указатель либо ссылку на объект.</w:t>
      </w:r>
    </w:p>
    <w:p w:rsidR="0095495F" w:rsidRPr="0095495F" w:rsidRDefault="0095495F" w:rsidP="00954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Все другие нестатические данные должны передаваться функциям через параметры.</w:t>
      </w:r>
    </w:p>
    <w:p w:rsidR="0095495F" w:rsidRPr="0095495F" w:rsidRDefault="0095495F" w:rsidP="00954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5495F">
        <w:rPr>
          <w:rFonts w:eastAsia="Times New Roman" w:cs="Times New Roman"/>
          <w:color w:val="000000"/>
          <w:szCs w:val="28"/>
          <w:lang w:eastAsia="ru-RU"/>
        </w:rPr>
        <w:t>Все нестатические элементы класса должны иметь закрытый атрибут доступа. Доступ извне к таким элементам должен осуществляться через функции-элементы класса.</w:t>
      </w:r>
    </w:p>
    <w:p w:rsidR="0095495F" w:rsidRPr="0095495F" w:rsidRDefault="0095495F" w:rsidP="0095495F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</w:p>
    <w:p w:rsidR="0095495F" w:rsidRPr="0095495F" w:rsidRDefault="0095495F" w:rsidP="0095495F">
      <w:pPr>
        <w:pStyle w:val="a6"/>
        <w:ind w:left="360"/>
        <w:jc w:val="both"/>
        <w:rPr>
          <w:color w:val="000000"/>
          <w:sz w:val="28"/>
          <w:szCs w:val="28"/>
        </w:rPr>
      </w:pPr>
      <w:r w:rsidRPr="0095495F">
        <w:rPr>
          <w:color w:val="000000"/>
          <w:sz w:val="28"/>
          <w:szCs w:val="28"/>
        </w:rPr>
        <w:t>       </w:t>
      </w:r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b/>
          <w:bCs/>
          <w:color w:val="000000"/>
          <w:sz w:val="28"/>
          <w:szCs w:val="28"/>
        </w:rPr>
        <w:t>4)</w:t>
      </w:r>
      <w:r w:rsidRPr="0095495F">
        <w:rPr>
          <w:color w:val="000000"/>
          <w:sz w:val="28"/>
          <w:szCs w:val="28"/>
        </w:rPr>
        <w:t xml:space="preserve"> Определите в классе</w:t>
      </w:r>
      <w:r w:rsidRPr="0095495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95495F">
        <w:rPr>
          <w:b/>
          <w:bCs/>
          <w:color w:val="000000"/>
          <w:sz w:val="28"/>
          <w:szCs w:val="28"/>
        </w:rPr>
        <w:t>Node</w:t>
      </w:r>
      <w:proofErr w:type="spellEnd"/>
      <w:r w:rsidRPr="0095495F">
        <w:rPr>
          <w:rStyle w:val="apple-converted-space"/>
          <w:color w:val="000000"/>
          <w:sz w:val="28"/>
          <w:szCs w:val="28"/>
        </w:rPr>
        <w:t> </w:t>
      </w:r>
      <w:r w:rsidRPr="0095495F">
        <w:rPr>
          <w:color w:val="000000"/>
          <w:sz w:val="28"/>
          <w:szCs w:val="28"/>
        </w:rPr>
        <w:t>следующие операции: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operator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=(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&amp;);//копирование узла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operator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&lt;&lt;(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*);//добавить узел влево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operator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&gt;(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*);//добавить узел вправо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operator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[](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*);//вернуть узел по его имени</w:t>
      </w:r>
    </w:p>
    <w:p w:rsidR="0095495F" w:rsidRPr="0095495F" w:rsidRDefault="0095495F" w:rsidP="0095495F">
      <w:pPr>
        <w:pStyle w:val="HTML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ostream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operator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&lt;&lt;(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ostream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&amp;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os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95495F">
        <w:rPr>
          <w:rFonts w:ascii="Times New Roman" w:hAnsi="Times New Roman" w:cs="Times New Roman"/>
          <w:color w:val="0000FF"/>
          <w:sz w:val="28"/>
          <w:szCs w:val="28"/>
        </w:rPr>
        <w:t>Node</w:t>
      </w:r>
      <w:proofErr w:type="spellEnd"/>
      <w:r w:rsidRPr="0095495F">
        <w:rPr>
          <w:rFonts w:ascii="Times New Roman" w:hAnsi="Times New Roman" w:cs="Times New Roman"/>
          <w:color w:val="0000FF"/>
          <w:sz w:val="28"/>
          <w:szCs w:val="28"/>
        </w:rPr>
        <w:t>&amp;);//вывод</w:t>
      </w:r>
    </w:p>
    <w:p w:rsidR="0095495F" w:rsidRPr="0095495F" w:rsidRDefault="0095495F" w:rsidP="009549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AE419F" w:rsidRDefault="00B80EEF" w:rsidP="00B80EEF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РЕШЕН</w:t>
      </w:r>
      <w:bookmarkStart w:id="1" w:name="_GoBack"/>
      <w:bookmarkEnd w:id="1"/>
      <w:r>
        <w:rPr>
          <w:rFonts w:cs="Times New Roman"/>
          <w:b/>
          <w:szCs w:val="28"/>
        </w:rPr>
        <w:t>ИЕ</w:t>
      </w:r>
    </w:p>
    <w:p w:rsidR="00B80EEF" w:rsidRDefault="00B80EEF" w:rsidP="00B80EEF">
      <w:pPr>
        <w:jc w:val="left"/>
        <w:rPr>
          <w:rFonts w:cs="Times New Roman"/>
          <w:b/>
          <w:szCs w:val="28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Нулевой объект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Пустой конструктор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//Лаба 3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//Лаба 3, конструктор копирования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//Лаба 3, деструктор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Лаба 4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//Лаба 4, оператор вставки в левое поддерево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//Лаба 4, оператор вставки в правое поддерево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//Лаба 4, взятие узла по имени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s2(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Вернуть текущий узел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Искать в левом поддереве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s2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Искать в правом поддереве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(s1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s2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//Лаба 4, оператор вывода дерева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Буфер для формирования Си строки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};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.name[i];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.name[i];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//Распечатка левого поддерева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//Распечатка правого поддерева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Лабораторная 4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"Лабораторная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node1;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node1.Print();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node1.Print();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до вставки влево"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после вставки влево"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pogoda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дерева после вставки вправо"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0EEF" w:rsidRDefault="00B80EEF" w:rsidP="00B80E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"Распечатка дерева через поток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Default="00B80EEF" w:rsidP="00B80EEF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EEF" w:rsidRPr="00B80EEF" w:rsidRDefault="00B80EEF" w:rsidP="00B80EEF">
      <w:pPr>
        <w:jc w:val="left"/>
        <w:rPr>
          <w:rFonts w:cs="Times New Roman"/>
          <w:b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0EEF" w:rsidRPr="00B8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4F9B"/>
    <w:multiLevelType w:val="multilevel"/>
    <w:tmpl w:val="7C7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62675"/>
    <w:multiLevelType w:val="multilevel"/>
    <w:tmpl w:val="2EF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9029F"/>
    <w:multiLevelType w:val="multilevel"/>
    <w:tmpl w:val="9B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E6908"/>
    <w:multiLevelType w:val="multilevel"/>
    <w:tmpl w:val="505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40A79"/>
    <w:multiLevelType w:val="multilevel"/>
    <w:tmpl w:val="E6A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436A6"/>
    <w:multiLevelType w:val="multilevel"/>
    <w:tmpl w:val="6BFA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D4"/>
    <w:rsid w:val="00193477"/>
    <w:rsid w:val="00250C29"/>
    <w:rsid w:val="00286BF0"/>
    <w:rsid w:val="0030203C"/>
    <w:rsid w:val="0038258E"/>
    <w:rsid w:val="003E4742"/>
    <w:rsid w:val="004B7743"/>
    <w:rsid w:val="005577DE"/>
    <w:rsid w:val="005A6BFA"/>
    <w:rsid w:val="005C4A3D"/>
    <w:rsid w:val="005E3221"/>
    <w:rsid w:val="007176AB"/>
    <w:rsid w:val="00857E6C"/>
    <w:rsid w:val="00917AED"/>
    <w:rsid w:val="0095495F"/>
    <w:rsid w:val="009C41AC"/>
    <w:rsid w:val="00A36CDD"/>
    <w:rsid w:val="00AC1696"/>
    <w:rsid w:val="00AE419F"/>
    <w:rsid w:val="00B10C54"/>
    <w:rsid w:val="00B322D4"/>
    <w:rsid w:val="00B406D4"/>
    <w:rsid w:val="00B80EEF"/>
    <w:rsid w:val="00BB62EF"/>
    <w:rsid w:val="00BE2D05"/>
    <w:rsid w:val="00D870A5"/>
    <w:rsid w:val="00E269FE"/>
    <w:rsid w:val="00E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2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E419F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57E6C"/>
    <w:pPr>
      <w:spacing w:after="120" w:line="24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57E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419F"/>
  </w:style>
  <w:style w:type="character" w:customStyle="1" w:styleId="10">
    <w:name w:val="Заголовок 1 Знак"/>
    <w:basedOn w:val="a0"/>
    <w:link w:val="1"/>
    <w:uiPriority w:val="9"/>
    <w:rsid w:val="00AE41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AE419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5495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95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2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E419F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57E6C"/>
    <w:pPr>
      <w:spacing w:after="120" w:line="24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57E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419F"/>
  </w:style>
  <w:style w:type="character" w:customStyle="1" w:styleId="10">
    <w:name w:val="Заголовок 1 Знак"/>
    <w:basedOn w:val="a0"/>
    <w:link w:val="1"/>
    <w:uiPriority w:val="9"/>
    <w:rsid w:val="00AE41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AE419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5495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9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bolevskidmit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4</cp:revision>
  <dcterms:created xsi:type="dcterms:W3CDTF">2016-12-21T05:32:00Z</dcterms:created>
  <dcterms:modified xsi:type="dcterms:W3CDTF">2017-01-21T07:26:00Z</dcterms:modified>
</cp:coreProperties>
</file>