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singola, per ridurre rumore visivo e rendere piu ordinata la fascia filtri;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a destra nelle sezioni `Athletes` ed `Events`, separandolo visivamente dai filtri sportivi;</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