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singola, per ridurre rumore visivo e rendere piu ordinata la fascia filtri;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mantenendo pero la selezione multipla e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a destra nelle sezioni `Athletes` ed `Events`, separandolo visivamente dai filtri sportivi;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