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 e 2021 committati e verificati; preview 2022 eseguita, in attesa di review admin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Stato operativo</w:t>
      </w:r>
    </w:p>
    <w:p/>
    <w:p>
      <w:r>
        <w:t>Il 2022 non e stato importato nel database.</w:t>
      </w:r>
    </w:p>
    <w:p/>
    <w:p>
      <w:r>
        <w:t>Prima del commit 2022 occorre:</w:t>
      </w:r>
    </w:p>
    <w:p/>
    <w:p>
      <w:r>
        <w:t>1. completare i CSV admin 2022;</w:t>
      </w:r>
    </w:p>
    <w:p>
      <w:r>
        <w:t>2. generare il payload decisionale;</w:t>
      </w:r>
    </w:p>
    <w:p>
      <w:r>
        <w:t>3. rieseguire preview con decisioni applicate;</w:t>
      </w:r>
    </w:p>
    <w:p>
      <w:r>
        <w:t>4. controllare eventuali conflitti post-decisione;</w:t>
      </w:r>
    </w:p>
    <w:p>
      <w:r>
        <w:t>5. solo dopo preview pulita, eseguire commit controllato 2022.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