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p/>
    <w:p>
      <w:pPr>
        <w:pStyle w:val="Heading2"/>
      </w:pPr>
      <w:r>
        <w:t>16. Milestone - Chiusura blocco storico 2018-2025</w:t>
      </w:r>
    </w:p>
    <w:p/>
    <w:p>
      <w:r>
        <w:t>Data milestone: 2 luglio 2026</w:t>
      </w:r>
    </w:p>
    <w:p/>
    <w:p>
      <w:r>
        <w:t>Stato raggiunto: il blocco storico iniziale di LEVERAGE e stato completato per Results e Calendar dal 2018 al 2025. Il database locale contiene ora la base dati storica consolidata, verificata, documentata e versionata su GitHub.</w:t>
      </w:r>
    </w:p>
    <w:p/>
    <w:p>
      <w:r>
        <w:t>Sintesi quantitativa del database locale alla milestone: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Distribuzione Result per anno evento:</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Stato funzionale della milestone:</w:t>
      </w:r>
    </w:p>
    <w:p/>
    <w:p>
      <w:pPr>
        <w:pStyle w:val="ListBullet"/>
      </w:pPr>
      <w:r>
        <w:t>popolamento Gymternet Results 2018-2025 completato;</w:t>
      </w:r>
    </w:p>
    <w:p>
      <w:pPr>
        <w:pStyle w:val="ListBullet"/>
      </w:pPr>
      <w:r>
        <w:t>collisioni atleta/country/nome 2018-2025 verificate e risolte;</w:t>
      </w:r>
    </w:p>
    <w:p>
      <w:pPr>
        <w:pStyle w:val="ListBullet"/>
      </w:pPr>
      <w:r>
        <w:t>regole persistenti di import e collisione salvate nel progetto;</w:t>
      </w:r>
    </w:p>
    <w:p>
      <w:pPr>
        <w:pStyle w:val="ListBullet"/>
      </w:pPr>
      <w:r>
        <w:t>D-score orfani e warning storici conservati nei report;</w:t>
      </w:r>
    </w:p>
    <w:p>
      <w:pPr>
        <w:pStyle w:val="ListBullet"/>
      </w:pPr>
      <w:r>
        <w:t>Calendar 2018-2025 riconciliato con gli Event DB;</w:t>
      </w:r>
    </w:p>
    <w:p>
      <w:pPr>
        <w:pStyle w:val="ListBullet"/>
      </w:pPr>
      <w:r>
        <w:t>regole `calendar_only`, `db_only`, `EventCalendarEntry` e `season_year_spillover` consolidate;</w:t>
      </w:r>
    </w:p>
    <w:p>
      <w:pPr>
        <w:pStyle w:val="ListBullet"/>
      </w:pPr>
      <w:r>
        <w:t>regole persistenti `EYOF = European Youth Olympic Festival` e `Top 12` a cavallo d'anno documentate;</w:t>
      </w:r>
    </w:p>
    <w:p>
      <w:pPr>
        <w:pStyle w:val="ListBullet"/>
      </w:pPr>
      <w:r>
        <w:t>capitoli di tesi dedicati a popolamento Results e riconciliazione Calendar creati in Markdown e Word;</w:t>
      </w:r>
    </w:p>
    <w:p>
      <w:pPr>
        <w:pStyle w:val="ListBullet"/>
      </w:pPr>
      <w:r>
        <w:t>repository GitHub aggiornato con checkpoint e commit per ogni fase rilevante.</w:t>
      </w:r>
    </w:p>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Tool import Gymternet storico</w:t>
            </w:r>
          </w:p>
        </w:tc>
        <w:tc>
          <w:tcPr>
            <w:tcW w:type="dxa" w:w="4320"/>
          </w:tcPr>
          <w:p>
            <w:r>
              <w:t>95%</w:t>
            </w:r>
          </w:p>
        </w:tc>
      </w:tr>
      <w:tr>
        <w:tc>
          <w:tcPr>
            <w:tcW w:type="dxa" w:w="4320"/>
          </w:tcPr>
          <w:p>
            <w:r>
              <w:t>Popolamento storico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 pubblica e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r>
        <w:t>Passo successivo sospeso: attendere il file Results 2026 del primo semestre. Una volta ricevuto, il lavoro riprendera con preview import 2026, review conflitti, controllo duplicati rispetto ai 108 result 2026 gia presenti da Results 2025.xlsx, commit controllato, e successiva riconciliazione Calendar 2026.</w:t>
      </w:r>
    </w:p>
    <w:p/>
    <w:p>
      <w:pPr>
        <w:pStyle w:val="Heading2"/>
      </w:pPr>
      <w:r>
        <w:t>17. Avvio import Results 2026 - primo semestre</w:t>
      </w:r>
    </w:p>
    <w:p/>
    <w:p>
      <w:r>
        <w:t>Data: 14 luglio 2026</w:t>
      </w:r>
    </w:p>
    <w:p/>
    <w:p>
      <w:r>
        <w:t>File ricevuto:</w:t>
      </w:r>
    </w:p>
    <w:p/>
    <w:p>
      <w:r>
        <w:rPr>
          <w:rFonts w:ascii="Courier New" w:hAnsi="Courier New"/>
          <w:sz w:val="18"/>
        </w:rPr>
        <w:t>/Users/patronstefano/Downloads/RESULTS/Results 2026.xlsx</w:t>
      </w:r>
    </w:p>
    <w:p/>
    <w:p>
      <w:r>
        <w:t>Il file e stato copiato nel workspace locale come:</w:t>
      </w:r>
    </w:p>
    <w:p/>
    <w:p>
      <w:r>
        <w:rPr>
          <w:rFonts w:ascii="Courier New" w:hAnsi="Courier New"/>
          <w:sz w:val="18"/>
        </w:rPr>
        <w:t>import_files/Results 2026.xlsx</w:t>
      </w:r>
    </w:p>
    <w:p/>
    <w:p>
      <w:pPr>
        <w:pStyle w:val="Heading3"/>
      </w:pPr>
      <w:r>
        <w:t>17.1 Controllo preliminare DB</w:t>
      </w:r>
    </w:p>
    <w:p/>
    <w:p>
      <w:r>
        <w:t>Prima della preview 2026 il database locale conteneva gia un evento 2026 importato come spillover dal file Results 2025.xlsx:</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ID</w:t>
            </w:r>
          </w:p>
        </w:tc>
        <w:tc>
          <w:tcPr>
            <w:tcW w:type="dxa" w:w="2880"/>
          </w:tcPr>
          <w:p>
            <w:r>
              <w:t>Event</w:t>
            </w:r>
          </w:p>
        </w:tc>
        <w:tc>
          <w:tcPr>
            <w:tcW w:type="dxa" w:w="2880"/>
          </w:tcPr>
          <w:p>
            <w:r>
              <w:t>Result gia presenti</w:t>
            </w:r>
          </w:p>
        </w:tc>
      </w:tr>
      <w:tr>
        <w:tc>
          <w:tcPr>
            <w:tcW w:type="dxa" w:w="2880"/>
          </w:tcPr>
          <w:p>
            <w:r>
              <w:t>1584</w:t>
            </w:r>
          </w:p>
        </w:tc>
        <w:tc>
          <w:tcPr>
            <w:tcW w:type="dxa" w:w="2880"/>
          </w:tcPr>
          <w:p>
            <w:r>
              <w:t>`Top 12 Series 3 (2026)`</w:t>
            </w:r>
          </w:p>
        </w:tc>
        <w:tc>
          <w:tcPr>
            <w:tcW w:type="dxa" w:w="2880"/>
          </w:tcPr>
          <w:p>
            <w:r>
              <w:t>108</w:t>
            </w:r>
          </w:p>
        </w:tc>
      </w:tr>
    </w:tbl>
    <w:p/>
    <w:p>
      <w:r>
        <w:t>Questo controllo era necessario per evitare duplicazioni durante l'import del file 2026.</w:t>
      </w:r>
    </w:p>
    <w:p/>
    <w:p>
      <w:pPr>
        <w:pStyle w:val="Heading3"/>
      </w:pPr>
      <w:r>
        <w:t>17.2 Preview senza scrittura nel DB</w:t>
      </w:r>
    </w:p>
    <w:p/>
    <w:p>
      <w:r>
        <w:t>E stata eseguita la preview Gymternet 2026 senza commit reale:</w:t>
      </w:r>
    </w:p>
    <w:p/>
    <w:p>
      <w:r>
        <w:rPr>
          <w:rFonts w:ascii="Courier New" w:hAnsi="Courier New"/>
          <w:sz w:val="18"/>
        </w:rPr>
        <w:t>.venv/bin/python scripts/generate_gymternet_preview_reports.py 2026 --source-dir import_files --report-dir docs/import_reports --db-path leverage.db</w:t>
      </w:r>
    </w:p>
    <w:p/>
    <w:p>
      <w:r>
        <w:t>Il DB e rimasto invariato dopo la preview:</w:t>
      </w:r>
    </w:p>
    <w:p/>
    <w:tbl>
      <w:tblPr>
        <w:tblStyle w:val="TableGrid"/>
        <w:tblW w:type="auto" w:w="0"/>
        <w:tblLook w:firstColumn="1" w:firstRow="1" w:lastColumn="0" w:lastRow="0" w:noHBand="0" w:noVBand="1" w:val="04A0"/>
      </w:tblPr>
      <w:tblGrid>
        <w:gridCol w:w="4320"/>
        <w:gridCol w:w="4320"/>
      </w:tblGrid>
      <w:tr>
        <w:tc>
          <w:tcPr>
            <w:tcW w:type="dxa" w:w="4320"/>
          </w:tcPr>
          <w:p>
            <w:r>
              <w:t>Controllo DB</w:t>
            </w:r>
          </w:p>
        </w:tc>
        <w:tc>
          <w:tcPr>
            <w:tcW w:type="dxa" w:w="4320"/>
          </w:tcPr>
          <w:p>
            <w:r>
              <w:t>Valore</w:t>
            </w:r>
          </w:p>
        </w:tc>
      </w:tr>
      <w:tr>
        <w:tc>
          <w:tcPr>
            <w:tcW w:type="dxa" w:w="4320"/>
          </w:tcPr>
          <w:p>
            <w:r>
              <w:t>Event 2026</w:t>
            </w:r>
          </w:p>
        </w:tc>
        <w:tc>
          <w:tcPr>
            <w:tcW w:type="dxa" w:w="4320"/>
          </w:tcPr>
          <w:p>
            <w:r>
              <w:t>1</w:t>
            </w:r>
          </w:p>
        </w:tc>
      </w:tr>
      <w:tr>
        <w:tc>
          <w:tcPr>
            <w:tcW w:type="dxa" w:w="4320"/>
          </w:tcPr>
          <w:p>
            <w:r>
              <w:t>Result 2026</w:t>
            </w:r>
          </w:p>
        </w:tc>
        <w:tc>
          <w:tcPr>
            <w:tcW w:type="dxa" w:w="4320"/>
          </w:tcPr>
          <w:p>
            <w:r>
              <w:t>108</w:t>
            </w:r>
          </w:p>
        </w:tc>
      </w:tr>
    </w:tbl>
    <w:p/>
    <w:p>
      <w:pPr>
        <w:pStyle w:val="Heading3"/>
      </w:pPr>
      <w:r>
        <w:t>17.3 Correzione mapping country</w:t>
      </w:r>
    </w:p>
    <w:p/>
    <w:p>
      <w:r>
        <w:t>La prima preview ha evidenziato country non ancora mappati (Togo, Mali, DR Congo). Prima della review admin e stato aggiornato il mapping nel backend/importer:</w:t>
      </w:r>
    </w:p>
    <w:p/>
    <w:tbl>
      <w:tblPr>
        <w:tblStyle w:val="TableGrid"/>
        <w:tblW w:type="auto" w:w="0"/>
        <w:tblLook w:firstColumn="1" w:firstRow="1" w:lastColumn="0" w:lastRow="0" w:noHBand="0" w:noVBand="1" w:val="04A0"/>
      </w:tblPr>
      <w:tblGrid>
        <w:gridCol w:w="4320"/>
        <w:gridCol w:w="4320"/>
      </w:tblGrid>
      <w:tr>
        <w:tc>
          <w:tcPr>
            <w:tcW w:type="dxa" w:w="4320"/>
          </w:tcPr>
          <w:p>
            <w:r>
              <w:t>Nome sorgente</w:t>
            </w:r>
          </w:p>
        </w:tc>
        <w:tc>
          <w:tcPr>
            <w:tcW w:type="dxa" w:w="4320"/>
          </w:tcPr>
          <w:p>
            <w:r>
              <w:t>Codice LEVERAGE</w:t>
            </w:r>
          </w:p>
        </w:tc>
      </w:tr>
      <w:tr>
        <w:tc>
          <w:tcPr>
            <w:tcW w:type="dxa" w:w="4320"/>
          </w:tcPr>
          <w:p>
            <w:r>
              <w:t>`Togo`</w:t>
            </w:r>
          </w:p>
        </w:tc>
        <w:tc>
          <w:tcPr>
            <w:tcW w:type="dxa" w:w="4320"/>
          </w:tcPr>
          <w:p>
            <w:r>
              <w:t>`TOG`</w:t>
            </w:r>
          </w:p>
        </w:tc>
      </w:tr>
      <w:tr>
        <w:tc>
          <w:tcPr>
            <w:tcW w:type="dxa" w:w="4320"/>
          </w:tcPr>
          <w:p>
            <w:r>
              <w:t>`Mali`</w:t>
            </w:r>
          </w:p>
        </w:tc>
        <w:tc>
          <w:tcPr>
            <w:tcW w:type="dxa" w:w="4320"/>
          </w:tcPr>
          <w:p>
            <w:r>
              <w:t>`MLI`</w:t>
            </w:r>
          </w:p>
        </w:tc>
      </w:tr>
      <w:tr>
        <w:tc>
          <w:tcPr>
            <w:tcW w:type="dxa" w:w="4320"/>
          </w:tcPr>
          <w:p>
            <w:r>
              <w:t>`DR Congo`</w:t>
            </w:r>
          </w:p>
        </w:tc>
        <w:tc>
          <w:tcPr>
            <w:tcW w:type="dxa" w:w="4320"/>
          </w:tcPr>
          <w:p>
            <w:r>
              <w:t>`COD`</w:t>
            </w:r>
          </w:p>
        </w:tc>
      </w:tr>
      <w:tr>
        <w:tc>
          <w:tcPr>
            <w:tcW w:type="dxa" w:w="4320"/>
          </w:tcPr>
          <w:p>
            <w:r>
              <w:t>`Democratic Republic of Congo`</w:t>
            </w:r>
          </w:p>
        </w:tc>
        <w:tc>
          <w:tcPr>
            <w:tcW w:type="dxa" w:w="4320"/>
          </w:tcPr>
          <w:p>
            <w:r>
              <w:t>`COD`</w:t>
            </w:r>
          </w:p>
        </w:tc>
      </w:tr>
    </w:tbl>
    <w:p/>
    <w:p>
      <w:r>
        <w:t>E stato aggiunto un test di regressione a tests/test_api.py.</w:t>
      </w:r>
    </w:p>
    <w:p/>
    <w:p>
      <w:r>
        <w:t>Test eseguito:</w:t>
      </w:r>
    </w:p>
    <w:p/>
    <w:p>
      <w:r>
        <w:rPr>
          <w:rFonts w:ascii="Courier New" w:hAnsi="Courier New"/>
          <w:sz w:val="18"/>
        </w:rPr>
        <w:t>.venv/bin/python -m pytest tests/test_api.py::test_gymternet_country_aliases_cover_results_files</w:t>
      </w:r>
    </w:p>
    <w:p/>
    <w:p>
      <w:r>
        <w:t>Esito: passato.</w:t>
      </w:r>
    </w:p>
    <w:p/>
    <w:p>
      <w:pPr>
        <w:pStyle w:val="Heading3"/>
      </w:pPr>
      <w:r>
        <w:t>17.4 Esito preview 2026 rigenerata</w:t>
      </w:r>
    </w:p>
    <w:p/>
    <w:p>
      <w:r>
        <w:t>La preview rigenerata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Athlete che verrebbero creati senza decisioni admin</w:t>
            </w:r>
          </w:p>
        </w:tc>
        <w:tc>
          <w:tcPr>
            <w:tcW w:type="dxa" w:w="4320"/>
          </w:tcPr>
          <w:p>
            <w:r>
              <w:t>2.029</w:t>
            </w:r>
          </w:p>
        </w:tc>
      </w:tr>
      <w:tr>
        <w:tc>
          <w:tcPr>
            <w:tcW w:type="dxa" w:w="4320"/>
          </w:tcPr>
          <w:p>
            <w:r>
              <w:t>Event che verrebbero creati</w:t>
            </w:r>
          </w:p>
        </w:tc>
        <w:tc>
          <w:tcPr>
            <w:tcW w:type="dxa" w:w="4320"/>
          </w:tcPr>
          <w:p>
            <w:r>
              <w:t>114</w:t>
            </w:r>
          </w:p>
        </w:tc>
      </w:tr>
      <w:tr>
        <w:tc>
          <w:tcPr>
            <w:tcW w:type="dxa" w:w="4320"/>
          </w:tcPr>
          <w:p>
            <w:r>
              <w:t>Duplicati identici interni al file</w:t>
            </w:r>
          </w:p>
        </w:tc>
        <w:tc>
          <w:tcPr>
            <w:tcW w:type="dxa" w:w="4320"/>
          </w:tcPr>
          <w:p>
            <w:r>
              <w:t>1</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r>
        <w:tc>
          <w:tcPr>
            <w:tcW w:type="dxa" w:w="4320"/>
          </w:tcPr>
          <w:p>
            <w:r>
              <w:t>D-score orfani</w:t>
            </w:r>
          </w:p>
        </w:tc>
        <w:tc>
          <w:tcPr>
            <w:tcW w:type="dxa" w:w="4320"/>
          </w:tcPr>
          <w:p>
            <w:r>
              <w:t>287</w:t>
            </w:r>
          </w:p>
        </w:tc>
      </w:tr>
      <w:tr>
        <w:tc>
          <w:tcPr>
            <w:tcW w:type="dxa" w:w="4320"/>
          </w:tcPr>
          <w:p>
            <w:r>
              <w:t>Review atleta/country</w:t>
            </w:r>
          </w:p>
        </w:tc>
        <w:tc>
          <w:tcPr>
            <w:tcW w:type="dxa" w:w="4320"/>
          </w:tcPr>
          <w:p>
            <w:r>
              <w:t>414</w:t>
            </w:r>
          </w:p>
        </w:tc>
      </w:tr>
    </w:tbl>
    <w:p/>
    <w:p>
      <w:r>
        <w:t>Warning residui:</w:t>
      </w:r>
    </w:p>
    <w:p/>
    <w:p>
      <w:pPr>
        <w:pStyle w:val="ListBullet"/>
      </w:pPr>
      <w:r>
        <w:t>287 D-score non agganciati a final score;</w:t>
      </w:r>
    </w:p>
    <w:p>
      <w:pPr>
        <w:pStyle w:val="ListBullet"/>
      </w:pPr>
      <w:r>
        <w:t>assegnazione automatica `day` applicata a 22 chiavi multi-day, con 44 righe valorizzate fino a `day=2`;</w:t>
      </w:r>
    </w:p>
    <w:p>
      <w:pPr>
        <w:pStyle w:val="ListBullet"/>
      </w:pPr>
      <w:r>
        <w:t>import legacy successivo al 2025: vengono applicate le regole 2025+ su vault e componenti mancanti; E_score, Penalty e Bonus mancanti restano `not available`.</w:t>
      </w:r>
    </w:p>
    <w:p/>
    <w:p>
      <w:pPr>
        <w:pStyle w:val="Heading3"/>
      </w:pPr>
      <w:r>
        <w:t>17.5 Duplicato interno al file</w:t>
      </w:r>
    </w:p>
    <w:p/>
    <w:p>
      <w:r>
        <w:t>La preview non segnala duplicati contro il DB gia popolato. Il solo duplicato e interno al file 2026:</w:t>
      </w:r>
    </w:p>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Event</w:t>
            </w:r>
          </w:p>
        </w:tc>
        <w:tc>
          <w:tcPr>
            <w:tcW w:type="dxa" w:w="864"/>
          </w:tcPr>
          <w:p>
            <w:r>
              <w:t>Athlete</w:t>
            </w:r>
          </w:p>
        </w:tc>
        <w:tc>
          <w:tcPr>
            <w:tcW w:type="dxa" w:w="864"/>
          </w:tcPr>
          <w:p>
            <w:r>
              <w:t>Country</w:t>
            </w:r>
          </w:p>
        </w:tc>
        <w:tc>
          <w:tcPr>
            <w:tcW w:type="dxa" w:w="864"/>
          </w:tcPr>
          <w:p>
            <w:r>
              <w:t>Discipline</w:t>
            </w:r>
          </w:p>
        </w:tc>
        <w:tc>
          <w:tcPr>
            <w:tcW w:type="dxa" w:w="864"/>
          </w:tcPr>
          <w:p>
            <w:r>
              <w:t>Category</w:t>
            </w:r>
          </w:p>
        </w:tc>
        <w:tc>
          <w:tcPr>
            <w:tcW w:type="dxa" w:w="864"/>
          </w:tcPr>
          <w:p>
            <w:r>
              <w:t>Apparatus</w:t>
            </w:r>
          </w:p>
        </w:tc>
        <w:tc>
          <w:tcPr>
            <w:tcW w:type="dxa" w:w="864"/>
          </w:tcPr>
          <w:p>
            <w:r>
              <w:t>Format</w:t>
            </w:r>
          </w:p>
        </w:tc>
        <w:tc>
          <w:tcPr>
            <w:tcW w:type="dxa" w:w="864"/>
          </w:tcPr>
          <w:p>
            <w:r>
              <w:t>Round</w:t>
            </w:r>
          </w:p>
        </w:tc>
        <w:tc>
          <w:tcPr>
            <w:tcW w:type="dxa" w:w="864"/>
          </w:tcPr>
          <w:p>
            <w:r>
              <w:t>Score</w:t>
            </w:r>
          </w:p>
        </w:tc>
        <w:tc>
          <w:tcPr>
            <w:tcW w:type="dxa" w:w="864"/>
          </w:tcPr>
          <w:p>
            <w:r>
              <w:t>Source row</w:t>
            </w:r>
          </w:p>
        </w:tc>
      </w:tr>
      <w:tr>
        <w:tc>
          <w:tcPr>
            <w:tcW w:type="dxa" w:w="864"/>
          </w:tcPr>
          <w:p>
            <w:r>
              <w:t>`Fuzion National Qualifier`</w:t>
            </w:r>
          </w:p>
        </w:tc>
        <w:tc>
          <w:tcPr>
            <w:tcW w:type="dxa" w:w="864"/>
          </w:tcPr>
          <w:p>
            <w:r>
              <w:t>`Elaina Sliney`</w:t>
            </w:r>
          </w:p>
        </w:tc>
        <w:tc>
          <w:tcPr>
            <w:tcW w:type="dxa" w:w="864"/>
          </w:tcPr>
          <w:p>
            <w:r>
              <w:t>USA</w:t>
            </w:r>
          </w:p>
        </w:tc>
        <w:tc>
          <w:tcPr>
            <w:tcW w:type="dxa" w:w="864"/>
          </w:tcPr>
          <w:p>
            <w:r>
              <w:t>WAG</w:t>
            </w:r>
          </w:p>
        </w:tc>
        <w:tc>
          <w:tcPr>
            <w:tcW w:type="dxa" w:w="864"/>
          </w:tcPr>
          <w:p>
            <w:r>
              <w:t>senior</w:t>
            </w:r>
          </w:p>
        </w:tc>
        <w:tc>
          <w:tcPr>
            <w:tcW w:type="dxa" w:w="864"/>
          </w:tcPr>
          <w:p>
            <w:r>
              <w:t>FX</w:t>
            </w:r>
          </w:p>
        </w:tc>
        <w:tc>
          <w:tcPr>
            <w:tcW w:type="dxa" w:w="864"/>
          </w:tcPr>
          <w:p>
            <w:r>
              <w:t>individual</w:t>
            </w:r>
          </w:p>
        </w:tc>
        <w:tc>
          <w:tcPr>
            <w:tcW w:type="dxa" w:w="864"/>
          </w:tcPr>
          <w:p>
            <w:r>
              <w:t>final</w:t>
            </w:r>
          </w:p>
        </w:tc>
        <w:tc>
          <w:tcPr>
            <w:tcW w:type="dxa" w:w="864"/>
          </w:tcPr>
          <w:p>
            <w:r>
              <w:t>12.600</w:t>
            </w:r>
          </w:p>
        </w:tc>
        <w:tc>
          <w:tcPr>
            <w:tcW w:type="dxa" w:w="864"/>
          </w:tcPr>
          <w:p>
            <w:r>
              <w:t>1948</w:t>
            </w:r>
          </w:p>
        </w:tc>
      </w:tr>
    </w:tbl>
    <w:p/>
    <w:p>
      <w:r>
        <w:t>Decisione provvisoria: duplicato identico skippabile in commit reale, salvo diversa verifica admin.</w:t>
      </w:r>
    </w:p>
    <w:p/>
    <w:p>
      <w:pPr>
        <w:pStyle w:val="Heading3"/>
      </w:pPr>
      <w:r>
        <w:t>17.6 File di review generati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operative</w:t>
            </w:r>
          </w:p>
        </w:tc>
        <w:tc>
          <w:tcPr>
            <w:tcW w:type="dxa" w:w="2880"/>
          </w:tcPr>
          <w:p>
            <w:r>
              <w:t>Stato</w:t>
            </w:r>
          </w:p>
        </w:tc>
      </w:tr>
      <w:tr>
        <w:tc>
          <w:tcPr>
            <w:tcW w:type="dxa" w:w="2880"/>
          </w:tcPr>
          <w:p>
            <w:r>
              <w:t>`docs/import_reports/gymternet_2026_existing_athlete_match_review.csv`</w:t>
            </w:r>
          </w:p>
        </w:tc>
        <w:tc>
          <w:tcPr>
            <w:tcW w:type="dxa" w:w="2880"/>
          </w:tcPr>
          <w:p>
            <w:r>
              <w:t>407</w:t>
            </w:r>
          </w:p>
        </w:tc>
        <w:tc>
          <w:tcPr>
            <w:tcW w:type="dxa" w:w="2880"/>
          </w:tcPr>
          <w:p>
            <w:r>
              <w:t>166 decisioni precompilate; 241 da controllare</w:t>
            </w:r>
          </w:p>
        </w:tc>
      </w:tr>
      <w:tr>
        <w:tc>
          <w:tcPr>
            <w:tcW w:type="dxa" w:w="2880"/>
          </w:tcPr>
          <w:p>
            <w:r>
              <w:t>`docs/import_reports/gymternet_2026_new_athlete_country_conflicts.csv`</w:t>
            </w:r>
          </w:p>
        </w:tc>
        <w:tc>
          <w:tcPr>
            <w:tcW w:type="dxa" w:w="2880"/>
          </w:tcPr>
          <w:p>
            <w:r>
              <w:t>7</w:t>
            </w:r>
          </w:p>
        </w:tc>
        <w:tc>
          <w:tcPr>
            <w:tcW w:type="dxa" w:w="2880"/>
          </w:tcPr>
          <w:p>
            <w:r>
              <w:t>7 da controllare</w:t>
            </w:r>
          </w:p>
        </w:tc>
      </w:tr>
      <w:tr>
        <w:tc>
          <w:tcPr>
            <w:tcW w:type="dxa" w:w="2880"/>
          </w:tcPr>
          <w:p>
            <w:r>
              <w:t>`docs/import_reports/gymternet_2026_orphan_dscores.csv`</w:t>
            </w:r>
          </w:p>
        </w:tc>
        <w:tc>
          <w:tcPr>
            <w:tcW w:type="dxa" w:w="2880"/>
          </w:tcPr>
          <w:p>
            <w:r>
              <w:t>287</w:t>
            </w:r>
          </w:p>
        </w:tc>
        <w:tc>
          <w:tcPr>
            <w:tcW w:type="dxa" w:w="2880"/>
          </w:tcPr>
          <w:p>
            <w:r>
              <w:t>conservazione D-score orfani fuori dal DB</w:t>
            </w:r>
          </w:p>
        </w:tc>
      </w:tr>
    </w:tbl>
    <w:p/>
    <w:p>
      <w:r>
        <w:t>Distribuzione delle 241 decisioni ancora da controllare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w:t>
            </w:r>
          </w:p>
        </w:tc>
      </w:tr>
      <w:tr>
        <w:tc>
          <w:tcPr>
            <w:tcW w:type="dxa" w:w="4320"/>
          </w:tcPr>
          <w:p>
            <w:r>
              <w:t>`possible_existing_athlete_match`</w:t>
            </w:r>
          </w:p>
        </w:tc>
        <w:tc>
          <w:tcPr>
            <w:tcW w:type="dxa" w:w="4320"/>
          </w:tcPr>
          <w:p>
            <w:r>
              <w:t>161</w:t>
            </w:r>
          </w:p>
        </w:tc>
      </w:tr>
      <w:tr>
        <w:tc>
          <w:tcPr>
            <w:tcW w:type="dxa" w:w="4320"/>
          </w:tcPr>
          <w:p>
            <w:r>
              <w:t>`possible_athlete_country_change`</w:t>
            </w:r>
          </w:p>
        </w:tc>
        <w:tc>
          <w:tcPr>
            <w:tcW w:type="dxa" w:w="4320"/>
          </w:tcPr>
          <w:p>
            <w:r>
              <w:t>47</w:t>
            </w:r>
          </w:p>
        </w:tc>
      </w:tr>
      <w:tr>
        <w:tc>
          <w:tcPr>
            <w:tcW w:type="dxa" w:w="4320"/>
          </w:tcPr>
          <w:p>
            <w:r>
              <w:t>`possible_athlete_identity_collision`</w:t>
            </w:r>
          </w:p>
        </w:tc>
        <w:tc>
          <w:tcPr>
            <w:tcW w:type="dxa" w:w="4320"/>
          </w:tcPr>
          <w:p>
            <w:r>
              <w:t>33</w:t>
            </w:r>
          </w:p>
        </w:tc>
      </w:tr>
    </w:tbl>
    <w:p/>
    <w:p>
      <w:r>
        <w:t>Le 166 decisioni gia precompilate derivano dalla regola persistente same_country_review_reuse, applicata solo a casi same-country gia verificati negli anni precedenti. I casi con cambio country restano sempre in review admin.</w:t>
      </w:r>
    </w:p>
    <w:p/>
    <w:p>
      <w:pPr>
        <w:pStyle w:val="Heading3"/>
      </w:pPr>
      <w:r>
        <w:t>17.7 Prossimo passo</w:t>
      </w:r>
    </w:p>
    <w:p/>
    <w:p>
      <w:r>
        <w:t>L'admin deve ora compilare:</w:t>
      </w:r>
    </w:p>
    <w:p/>
    <w:p>
      <w:pPr>
        <w:pStyle w:val="ListBullet"/>
      </w:pPr>
      <w:r>
        <w:t>`docs/import_reports/gymternet_2026_existing_athlete_match_review.csv`;</w:t>
      </w:r>
    </w:p>
    <w:p>
      <w:pPr>
        <w:pStyle w:val="ListBullet"/>
      </w:pPr>
      <w:r>
        <w:t>`docs/import_reports/gymternet_2026_new_athlete_country_conflicts.csv`.</w:t>
      </w:r>
    </w:p>
    <w:p/>
    <w:p>
      <w:r>
        <w:t>Dopo la compilazione:</w:t>
      </w:r>
    </w:p>
    <w:p/>
    <w:p>
      <w:r>
        <w:t>1. le decisioni saranno trasferite dai file Numbers ai CSV operativi;</w:t>
      </w:r>
    </w:p>
    <w:p>
      <w:r>
        <w:t>2. sara generato il payload gymternet_2026_athlete_match_decisions.json;</w:t>
      </w:r>
    </w:p>
    <w:p>
      <w:r>
        <w:t>3. verra eseguita una preview post-decisione;</w:t>
      </w:r>
    </w:p>
    <w:p>
      <w:r>
        <w:t>4. se pulita, si procedera con backup e commit reale Results 2026;</w:t>
      </w:r>
    </w:p>
    <w:p>
      <w:r>
        <w:t>5. infine si passera alla riconciliazione Calendar 2026.</w:t>
      </w:r>
    </w:p>
    <w:p/>
    <w:p>
      <w:pPr>
        <w:pStyle w:val="Heading3"/>
      </w:pPr>
      <w:r>
        <w:t>17.8 Review admin completata e payload decisionale</w:t>
      </w:r>
    </w:p>
    <w:p/>
    <w:p>
      <w:r>
        <w:t>L'admin ha completato i due file Numbers operativi: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`gymternet_2026_existing_athlete_match_review.numbers`</w:t>
            </w:r>
          </w:p>
        </w:tc>
        <w:tc>
          <w:tcPr>
            <w:tcW w:type="dxa" w:w="4320"/>
          </w:tcPr>
          <w:p>
            <w:r>
              <w:t>407</w:t>
            </w:r>
          </w:p>
        </w:tc>
      </w:tr>
      <w:tr>
        <w:tc>
          <w:tcPr>
            <w:tcW w:type="dxa" w:w="4320"/>
          </w:tcPr>
          <w:p>
            <w:r>
              <w:t>`gymternet_2026_new_athlete_country_conflicts.numbers`</w:t>
            </w:r>
          </w:p>
        </w:tc>
        <w:tc>
          <w:tcPr>
            <w:tcW w:type="dxa" w:w="4320"/>
          </w:tcPr>
          <w:p>
            <w:r>
              <w:t>7</w:t>
            </w:r>
          </w:p>
        </w:tc>
      </w:tr>
    </w:tbl>
    <w:p/>
    <w:p>
      <w:r>
        <w:t>Le decisioni sono state trasferite nei CSV operativi con lo script:</w:t>
      </w:r>
    </w:p>
    <w:p/>
    <w:p>
      <w:r>
        <w:rPr>
          <w:rFonts w:ascii="Courier New" w:hAnsi="Courier New"/>
          <w:sz w:val="18"/>
        </w:rPr>
        <w:t>.venv/bin/python scripts/apply_gymternet_review_decisions.py 2026 --source-dir import_files --report-dir docs/import_reports</w:t>
      </w:r>
    </w:p>
    <w:p/>
    <w:p>
      <w:r>
        <w:t>Durante la review admin e stata segnalata una correzione nome: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`athlete_match_d7eb122b7c46b2a0`</w:t>
            </w:r>
          </w:p>
        </w:tc>
        <w:tc>
          <w:tcPr>
            <w:tcW w:type="dxa" w:w="2160"/>
          </w:tcPr>
          <w:p>
            <w:r>
              <w:t>21148</w:t>
            </w:r>
          </w:p>
        </w:tc>
        <w:tc>
          <w:tcPr>
            <w:tcW w:type="dxa" w:w="2160"/>
          </w:tcPr>
          <w:p>
            <w:r>
              <w:t>Francesco Berarellt</w:t>
            </w:r>
          </w:p>
        </w:tc>
        <w:tc>
          <w:tcPr>
            <w:tcW w:type="dxa" w:w="2160"/>
          </w:tcPr>
          <w:p>
            <w:r>
              <w:t>Francesco Bertarelli</w:t>
            </w:r>
          </w:p>
        </w:tc>
      </w:tr>
    </w:tbl>
    <w:p/>
    <w:p>
      <w:r>
        <w:t>La correzione e stata registrata nel file:</w:t>
      </w:r>
    </w:p>
    <w:p/>
    <w:p>
      <w:r>
        <w:rPr>
          <w:rFonts w:ascii="Courier New" w:hAnsi="Courier New"/>
          <w:sz w:val="18"/>
        </w:rPr>
        <w:t>docs/import_reports/gymternet_2026_athlete_name_corrections.csv</w:t>
      </w:r>
    </w:p>
    <w:p/>
    <w:p>
      <w:r>
        <w:t>Il payload decisionale generato e:</w:t>
      </w:r>
    </w:p>
    <w:p/>
    <w:p>
      <w:r>
        <w:rPr>
          <w:rFonts w:ascii="Courier New" w:hAnsi="Courier New"/>
          <w:sz w:val="18"/>
        </w:rPr>
        <w:t>docs/import_reports/gymternet_2026_athlete_match_decisions.json</w:t>
      </w:r>
    </w:p>
    <w:p/>
    <w:p>
      <w:r>
        <w:t>Distribuzione iniziale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287</w:t>
            </w:r>
          </w:p>
        </w:tc>
      </w:tr>
      <w:tr>
        <w:tc>
          <w:tcPr>
            <w:tcW w:type="dxa" w:w="4320"/>
          </w:tcPr>
          <w:p>
            <w:r>
              <w:t>`create_new`</w:t>
            </w:r>
          </w:p>
        </w:tc>
        <w:tc>
          <w:tcPr>
            <w:tcW w:type="dxa" w:w="4320"/>
          </w:tcPr>
          <w:p>
            <w:r>
              <w:t>40</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17.9 Prima preview post-decisione e correzione Julianne Thibault</w:t>
      </w:r>
    </w:p>
    <w:p/>
    <w:p>
      <w:r>
        <w:t>La prima preview post-decisione ha prodotto: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414</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Duplicati identici</w:t>
            </w:r>
          </w:p>
        </w:tc>
        <w:tc>
          <w:tcPr>
            <w:tcW w:type="dxa" w:w="4320"/>
          </w:tcPr>
          <w:p>
            <w:r>
              <w:t>1</w:t>
            </w:r>
          </w:p>
        </w:tc>
      </w:tr>
      <w:tr>
        <w:tc>
          <w:tcPr>
            <w:tcW w:type="dxa" w:w="4320"/>
          </w:tcPr>
          <w:p>
            <w:r>
              <w:t>Conflitti post-decisione</w:t>
            </w:r>
          </w:p>
        </w:tc>
        <w:tc>
          <w:tcPr>
            <w:tcW w:type="dxa" w:w="4320"/>
          </w:tcPr>
          <w:p>
            <w:r>
              <w:t>10</w:t>
            </w:r>
          </w:p>
        </w:tc>
      </w:tr>
    </w:tbl>
    <w:p/>
    <w:p>
      <w:r>
        <w:t>I 10 conflitti erano tutti riconducibili a un unico merge rischioso: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Athlete importato</w:t>
            </w:r>
          </w:p>
        </w:tc>
        <w:tc>
          <w:tcPr>
            <w:tcW w:type="dxa" w:w="2160"/>
          </w:tcPr>
          <w:p>
            <w:r>
              <w:t>Athlete suggerito</w:t>
            </w:r>
          </w:p>
        </w:tc>
        <w:tc>
          <w:tcPr>
            <w:tcW w:type="dxa" w:w="2160"/>
          </w:tcPr>
          <w:p>
            <w:r>
              <w:t>Evento</w:t>
            </w:r>
          </w:p>
        </w:tc>
        <w:tc>
          <w:tcPr>
            <w:tcW w:type="dxa" w:w="2160"/>
          </w:tcPr>
          <w:p>
            <w:r>
              <w:t>Problema</w:t>
            </w:r>
          </w:p>
        </w:tc>
      </w:tr>
      <w:tr>
        <w:tc>
          <w:tcPr>
            <w:tcW w:type="dxa" w:w="2160"/>
          </w:tcPr>
          <w:p>
            <w:r>
              <w:t>Julianne Thibault</w:t>
            </w:r>
          </w:p>
        </w:tc>
        <w:tc>
          <w:tcPr>
            <w:tcW w:type="dxa" w:w="2160"/>
          </w:tcPr>
          <w:p>
            <w:r>
              <w:t>Julia Thibault</w:t>
            </w:r>
          </w:p>
        </w:tc>
        <w:tc>
          <w:tcPr>
            <w:tcW w:type="dxa" w:w="2160"/>
          </w:tcPr>
          <w:p>
            <w:r>
              <w:t>Canadian Championships 2026</w:t>
            </w:r>
          </w:p>
        </w:tc>
        <w:tc>
          <w:tcPr>
            <w:tcW w:type="dxa" w:w="2160"/>
          </w:tcPr>
          <w:p>
            <w:r>
              <w:t>stesso contesto Result con score/D_score diversi</w:t>
            </w:r>
          </w:p>
        </w:tc>
      </w:tr>
    </w:tbl>
    <w:p/>
    <w:p>
      <w:r>
        <w:t>Decisione applicata: keep separate, secondo la regola persistente same_context_different_score_keep_separate.</w:t>
      </w:r>
    </w:p>
    <w:p/>
    <w:p>
      <w:r>
        <w:t>La riga corretta e:</w:t>
      </w:r>
    </w:p>
    <w:p/>
    <w:p>
      <w:r>
        <w:rPr>
          <w:rFonts w:ascii="Courier New" w:hAnsi="Courier New"/>
          <w:sz w:val="18"/>
        </w:rPr>
        <w:t>athlete_match_b99769b3ed6d5e29</w:t>
      </w:r>
    </w:p>
    <w:p/>
    <w:p>
      <w:r>
        <w:t>Nota operativa inserita:</w:t>
      </w:r>
    </w:p>
    <w:p/>
    <w:p>
      <w:r>
        <w:rPr>
          <w:rFonts w:ascii="Courier New" w:hAnsi="Courier New"/>
          <w:sz w:val="18"/>
        </w:rPr>
        <w:t>Post-decision conflict review: same context with different scores; keep separate.</w:t>
      </w:r>
    </w:p>
    <w:p/>
    <w:p>
      <w:r>
        <w:t>Il payload e stato rigenerato dai CSV operativi con:</w:t>
      </w:r>
    </w:p>
    <w:p/>
    <w:p>
      <w:r>
        <w:rPr>
          <w:rFonts w:ascii="Courier New" w:hAnsi="Courier New"/>
          <w:sz w:val="18"/>
        </w:rPr>
        <w:t>.venv/bin/python scripts/apply_gymternet_review_decisions.py 2026 --source-dir import_files --report-dir docs/import_reports --skip-numbers</w:t>
      </w:r>
    </w:p>
    <w:p/>
    <w:p>
      <w:r>
        <w:t>Distribuzione finale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286</w:t>
            </w:r>
          </w:p>
        </w:tc>
      </w:tr>
      <w:tr>
        <w:tc>
          <w:tcPr>
            <w:tcW w:type="dxa" w:w="4320"/>
          </w:tcPr>
          <w:p>
            <w:r>
              <w:t>`create_new`</w:t>
            </w:r>
          </w:p>
        </w:tc>
        <w:tc>
          <w:tcPr>
            <w:tcW w:type="dxa" w:w="4320"/>
          </w:tcPr>
          <w:p>
            <w:r>
              <w:t>41</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17.10 Preview post-decisione finale</w:t>
      </w:r>
    </w:p>
    <w:p/>
    <w:p>
      <w:r>
        <w:t>La seconda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Duplicati identici</w:t>
            </w:r>
          </w:p>
        </w:tc>
        <w:tc>
          <w:tcPr>
            <w:tcW w:type="dxa" w:w="4320"/>
          </w:tcPr>
          <w:p>
            <w:r>
              <w:t>1</w:t>
            </w:r>
          </w:p>
        </w:tc>
      </w:tr>
      <w:tr>
        <w:tc>
          <w:tcPr>
            <w:tcW w:type="dxa" w:w="4320"/>
          </w:tcPr>
          <w:p>
            <w:r>
              <w:t>Conflitti</w:t>
            </w:r>
          </w:p>
        </w:tc>
        <w:tc>
          <w:tcPr>
            <w:tcW w:type="dxa" w:w="4320"/>
          </w:tcPr>
          <w:p>
            <w:r>
              <w:t>0</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D-score orfani</w:t>
            </w:r>
          </w:p>
        </w:tc>
        <w:tc>
          <w:tcPr>
            <w:tcW w:type="dxa" w:w="4320"/>
          </w:tcPr>
          <w:p>
            <w:r>
              <w:t>287</w:t>
            </w:r>
          </w:p>
        </w:tc>
      </w:tr>
    </w:tbl>
    <w:p/>
    <w:p>
      <w:r>
        <w:t>Il duplicato residuo e il duplicato identico interno al file:</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Event</w:t>
            </w:r>
          </w:p>
        </w:tc>
        <w:tc>
          <w:tcPr>
            <w:tcW w:type="dxa" w:w="960"/>
          </w:tcPr>
          <w:p>
            <w:r>
              <w:t>Athlete</w:t>
            </w:r>
          </w:p>
        </w:tc>
        <w:tc>
          <w:tcPr>
            <w:tcW w:type="dxa" w:w="960"/>
          </w:tcPr>
          <w:p>
            <w:r>
              <w:t>Country</w:t>
            </w:r>
          </w:p>
        </w:tc>
        <w:tc>
          <w:tcPr>
            <w:tcW w:type="dxa" w:w="960"/>
          </w:tcPr>
          <w:p>
            <w:r>
              <w:t>Discipline</w:t>
            </w:r>
          </w:p>
        </w:tc>
        <w:tc>
          <w:tcPr>
            <w:tcW w:type="dxa" w:w="960"/>
          </w:tcPr>
          <w:p>
            <w:r>
              <w:t>Category</w:t>
            </w:r>
          </w:p>
        </w:tc>
        <w:tc>
          <w:tcPr>
            <w:tcW w:type="dxa" w:w="960"/>
          </w:tcPr>
          <w:p>
            <w:r>
              <w:t>Apparatus</w:t>
            </w:r>
          </w:p>
        </w:tc>
        <w:tc>
          <w:tcPr>
            <w:tcW w:type="dxa" w:w="960"/>
          </w:tcPr>
          <w:p>
            <w:r>
              <w:t>Format</w:t>
            </w:r>
          </w:p>
        </w:tc>
        <w:tc>
          <w:tcPr>
            <w:tcW w:type="dxa" w:w="960"/>
          </w:tcPr>
          <w:p>
            <w:r>
              <w:t>Round</w:t>
            </w:r>
          </w:p>
        </w:tc>
        <w:tc>
          <w:tcPr>
            <w:tcW w:type="dxa" w:w="960"/>
          </w:tcPr>
          <w:p>
            <w:r>
              <w:t>Score</w:t>
            </w:r>
          </w:p>
        </w:tc>
      </w:tr>
      <w:tr>
        <w:tc>
          <w:tcPr>
            <w:tcW w:type="dxa" w:w="960"/>
          </w:tcPr>
          <w:p>
            <w:r>
              <w:t>`Fuzion National Qualifier`</w:t>
            </w:r>
          </w:p>
        </w:tc>
        <w:tc>
          <w:tcPr>
            <w:tcW w:type="dxa" w:w="960"/>
          </w:tcPr>
          <w:p>
            <w:r>
              <w:t>`Elaina Sliney`</w:t>
            </w:r>
          </w:p>
        </w:tc>
        <w:tc>
          <w:tcPr>
            <w:tcW w:type="dxa" w:w="960"/>
          </w:tcPr>
          <w:p>
            <w:r>
              <w:t>USA</w:t>
            </w:r>
          </w:p>
        </w:tc>
        <w:tc>
          <w:tcPr>
            <w:tcW w:type="dxa" w:w="960"/>
          </w:tcPr>
          <w:p>
            <w:r>
              <w:t>WAG</w:t>
            </w:r>
          </w:p>
        </w:tc>
        <w:tc>
          <w:tcPr>
            <w:tcW w:type="dxa" w:w="960"/>
          </w:tcPr>
          <w:p>
            <w:r>
              <w:t>senior</w:t>
            </w:r>
          </w:p>
        </w:tc>
        <w:tc>
          <w:tcPr>
            <w:tcW w:type="dxa" w:w="960"/>
          </w:tcPr>
          <w:p>
            <w:r>
              <w:t>FX</w:t>
            </w:r>
          </w:p>
        </w:tc>
        <w:tc>
          <w:tcPr>
            <w:tcW w:type="dxa" w:w="960"/>
          </w:tcPr>
          <w:p>
            <w:r>
              <w:t>individual</w:t>
            </w:r>
          </w:p>
        </w:tc>
        <w:tc>
          <w:tcPr>
            <w:tcW w:type="dxa" w:w="960"/>
          </w:tcPr>
          <w:p>
            <w:r>
              <w:t>final</w:t>
            </w:r>
          </w:p>
        </w:tc>
        <w:tc>
          <w:tcPr>
            <w:tcW w:type="dxa" w:w="960"/>
          </w:tcPr>
          <w:p>
            <w:r>
              <w:t>12.600</w:t>
            </w:r>
          </w:p>
        </w:tc>
      </w:tr>
    </w:tbl>
    <w:p/>
    <w:p>
      <w:pPr>
        <w:pStyle w:val="Heading3"/>
      </w:pPr>
      <w:r>
        <w:t>17.11 Commit reale Results 2026</w:t>
      </w:r>
    </w:p>
    <w:p/>
    <w:p>
      <w:r>
        <w:t>Il commit reale del file Results 2026.xlsx e stato eseguito con:</w:t>
      </w:r>
    </w:p>
    <w:p/>
    <w:p>
      <w:r>
        <w:rPr>
          <w:rFonts w:ascii="Courier New" w:hAnsi="Courier New"/>
          <w:sz w:val="18"/>
        </w:rPr>
        <w:t>.venv/bin/python scripts/commit_gymternet_year.py 2026 --source-dir import_files --report-dir docs/import_reports --db-path leverage.db</w:t>
      </w:r>
    </w:p>
    <w:p/>
    <w:p>
      <w:r>
        <w:t>Report tecnico:</w:t>
      </w:r>
    </w:p>
    <w:p/>
    <w:p>
      <w:r>
        <w:rPr>
          <w:rFonts w:ascii="Courier New" w:hAnsi="Courier New"/>
          <w:sz w:val="18"/>
        </w:rPr>
        <w:t>docs/import_reports/gymternet_2026_commit_summary.json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1.662</w:t>
            </w:r>
          </w:p>
        </w:tc>
      </w:tr>
      <w:tr>
        <w:tc>
          <w:tcPr>
            <w:tcW w:type="dxa" w:w="4320"/>
          </w:tcPr>
          <w:p>
            <w:r>
              <w:t>Event creati</w:t>
            </w:r>
          </w:p>
        </w:tc>
        <w:tc>
          <w:tcPr>
            <w:tcW w:type="dxa" w:w="4320"/>
          </w:tcPr>
          <w:p>
            <w:r>
              <w:t>114</w:t>
            </w:r>
          </w:p>
        </w:tc>
      </w:tr>
      <w:tr>
        <w:tc>
          <w:tcPr>
            <w:tcW w:type="dxa" w:w="4320"/>
          </w:tcPr>
          <w:p>
            <w:r>
              <w:t>Result creati</w:t>
            </w:r>
          </w:p>
        </w:tc>
        <w:tc>
          <w:tcPr>
            <w:tcW w:type="dxa" w:w="4320"/>
          </w:tcPr>
          <w:p>
            <w:r>
              <w:t>66.016</w:t>
            </w:r>
          </w:p>
        </w:tc>
      </w:tr>
      <w:tr>
        <w:tc>
          <w:tcPr>
            <w:tcW w:type="dxa" w:w="4320"/>
          </w:tcPr>
          <w:p>
            <w:r>
              <w:t>Result completi creati</w:t>
            </w:r>
          </w:p>
        </w:tc>
        <w:tc>
          <w:tcPr>
            <w:tcW w:type="dxa" w:w="4320"/>
          </w:tcPr>
          <w:p>
            <w:r>
              <w:t>53.496</w:t>
            </w:r>
          </w:p>
        </w:tc>
      </w:tr>
      <w:tr>
        <w:tc>
          <w:tcPr>
            <w:tcW w:type="dxa" w:w="4320"/>
          </w:tcPr>
          <w:p>
            <w:r>
              <w:t>Result parziali creati</w:t>
            </w:r>
          </w:p>
        </w:tc>
        <w:tc>
          <w:tcPr>
            <w:tcW w:type="dxa" w:w="4320"/>
          </w:tcPr>
          <w:p>
            <w:r>
              <w:t>12.520</w:t>
            </w:r>
          </w:p>
        </w:tc>
      </w:tr>
      <w:tr>
        <w:tc>
          <w:tcPr>
            <w:tcW w:type="dxa" w:w="4320"/>
          </w:tcPr>
          <w:p>
            <w:r>
              <w:t>D-score orfani non importati</w:t>
            </w:r>
          </w:p>
        </w:tc>
        <w:tc>
          <w:tcPr>
            <w:tcW w:type="dxa" w:w="4320"/>
          </w:tcPr>
          <w:p>
            <w:r>
              <w:t>287</w:t>
            </w:r>
          </w:p>
        </w:tc>
      </w:tr>
      <w:tr>
        <w:tc>
          <w:tcPr>
            <w:tcW w:type="dxa" w:w="4320"/>
          </w:tcPr>
          <w:p>
            <w:r>
              <w:t>Event aggiornati</w:t>
            </w:r>
          </w:p>
        </w:tc>
        <w:tc>
          <w:tcPr>
            <w:tcW w:type="dxa" w:w="4320"/>
          </w:tcPr>
          <w:p>
            <w:r>
              <w:t>138</w:t>
            </w:r>
          </w:p>
        </w:tc>
      </w:tr>
      <w:tr>
        <w:tc>
          <w:tcPr>
            <w:tcW w:type="dxa" w:w="4320"/>
          </w:tcPr>
          <w:p>
            <w:r>
              <w:t>Athlete country aggiornati</w:t>
            </w:r>
          </w:p>
        </w:tc>
        <w:tc>
          <w:tcPr>
            <w:tcW w:type="dxa" w:w="4320"/>
          </w:tcPr>
          <w:p>
            <w:r>
              <w:t>19</w:t>
            </w:r>
          </w:p>
        </w:tc>
      </w:tr>
      <w:tr>
        <w:tc>
          <w:tcPr>
            <w:tcW w:type="dxa" w:w="4320"/>
          </w:tcPr>
          <w:p>
            <w:r>
              <w:t>Athlete name aggiornati</w:t>
            </w:r>
          </w:p>
        </w:tc>
        <w:tc>
          <w:tcPr>
            <w:tcW w:type="dxa" w:w="4320"/>
          </w:tcPr>
          <w:p>
            <w:r>
              <w:t>1</w:t>
            </w:r>
          </w:p>
        </w:tc>
      </w:tr>
      <w:tr>
        <w:tc>
          <w:tcPr>
            <w:tcW w:type="dxa" w:w="4320"/>
          </w:tcPr>
          <w:p>
            <w:r>
              <w:t>Represented country corretti</w:t>
            </w:r>
          </w:p>
        </w:tc>
        <w:tc>
          <w:tcPr>
            <w:tcW w:type="dxa" w:w="4320"/>
          </w:tcPr>
          <w:p>
            <w:r>
              <w:t>421</w:t>
            </w:r>
          </w:p>
        </w:tc>
      </w:tr>
      <w:tr>
        <w:tc>
          <w:tcPr>
            <w:tcW w:type="dxa" w:w="4320"/>
          </w:tcPr>
          <w:p>
            <w:r>
              <w:t>Athlete con nuovi result</w:t>
            </w:r>
          </w:p>
        </w:tc>
        <w:tc>
          <w:tcPr>
            <w:tcW w:type="dxa" w:w="4320"/>
          </w:tcPr>
          <w:p>
            <w:r>
              <w:t>6.378</w:t>
            </w:r>
          </w:p>
        </w:tc>
      </w:tr>
      <w:tr>
        <w:tc>
          <w:tcPr>
            <w:tcW w:type="dxa" w:w="4320"/>
          </w:tcPr>
          <w:p>
            <w:r>
              <w:t>Event con nuovi result</w:t>
            </w:r>
          </w:p>
        </w:tc>
        <w:tc>
          <w:tcPr>
            <w:tcW w:type="dxa" w:w="4320"/>
          </w:tcPr>
          <w:p>
            <w:r>
              <w:t>114</w:t>
            </w:r>
          </w:p>
        </w:tc>
      </w:tr>
      <w:tr>
        <w:tc>
          <w:tcPr>
            <w:tcW w:type="dxa" w:w="4320"/>
          </w:tcPr>
          <w:p>
            <w:r>
              <w:t>Duplicati skippati</w:t>
            </w:r>
          </w:p>
        </w:tc>
        <w:tc>
          <w:tcPr>
            <w:tcW w:type="dxa" w:w="4320"/>
          </w:tcPr>
          <w:p>
            <w:r>
              <w:t>1</w:t>
            </w:r>
          </w:p>
        </w:tc>
      </w:tr>
    </w:tbl>
    <w:p/>
    <w:p>
      <w:r>
        <w:t>Conteggi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27.921</w:t>
            </w:r>
          </w:p>
        </w:tc>
      </w:tr>
      <w:tr>
        <w:tc>
          <w:tcPr>
            <w:tcW w:type="dxa" w:w="4320"/>
          </w:tcPr>
          <w:p>
            <w:r>
              <w:t>Event</w:t>
            </w:r>
          </w:p>
        </w:tc>
        <w:tc>
          <w:tcPr>
            <w:tcW w:type="dxa" w:w="4320"/>
          </w:tcPr>
          <w:p>
            <w:r>
              <w:t>1.719</w:t>
            </w:r>
          </w:p>
        </w:tc>
      </w:tr>
      <w:tr>
        <w:tc>
          <w:tcPr>
            <w:tcW w:type="dxa" w:w="4320"/>
          </w:tcPr>
          <w:p>
            <w:r>
              <w:t>Result</w:t>
            </w:r>
          </w:p>
        </w:tc>
        <w:tc>
          <w:tcPr>
            <w:tcW w:type="dxa" w:w="4320"/>
          </w:tcPr>
          <w:p>
            <w:r>
              <w:t>819.739</w:t>
            </w:r>
          </w:p>
        </w:tc>
      </w:tr>
    </w:tbl>
    <w:p/>
    <w:p>
      <w:r>
        <w:t>Distribuzione Result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66.124</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Gruppi duplicati semantici</w:t>
            </w:r>
          </w:p>
        </w:tc>
        <w:tc>
          <w:tcPr>
            <w:tcW w:type="dxa" w:w="4320"/>
          </w:tcPr>
          <w:p>
            <w:r>
              <w:t>0</w:t>
            </w:r>
          </w:p>
        </w:tc>
      </w:tr>
      <w:tr>
        <w:tc>
          <w:tcPr>
            <w:tcW w:type="dxa" w:w="4320"/>
          </w:tcPr>
          <w:p>
            <w:r>
              <w:t>Result 2026 completi con score e D_score</w:t>
            </w:r>
          </w:p>
        </w:tc>
        <w:tc>
          <w:tcPr>
            <w:tcW w:type="dxa" w:w="4320"/>
          </w:tcPr>
          <w:p>
            <w:r>
              <w:t>53.591</w:t>
            </w:r>
          </w:p>
        </w:tc>
      </w:tr>
      <w:tr>
        <w:tc>
          <w:tcPr>
            <w:tcW w:type="dxa" w:w="4320"/>
          </w:tcPr>
          <w:p>
            <w:r>
              <w:t>Result 2026 con final score ma senza D_score</w:t>
            </w:r>
          </w:p>
        </w:tc>
        <w:tc>
          <w:tcPr>
            <w:tcW w:type="dxa" w:w="4320"/>
          </w:tcPr>
          <w:p>
            <w:r>
              <w:t>10.934</w:t>
            </w:r>
          </w:p>
        </w:tc>
      </w:tr>
      <w:tr>
        <w:tc>
          <w:tcPr>
            <w:tcW w:type="dxa" w:w="4320"/>
          </w:tcPr>
          <w:p>
            <w:r>
              <w:t>Result 2026 senza final score</w:t>
            </w:r>
          </w:p>
        </w:tc>
        <w:tc>
          <w:tcPr>
            <w:tcW w:type="dxa" w:w="4320"/>
          </w:tcPr>
          <w:p>
            <w:r>
              <w:t>1.599</w:t>
            </w:r>
          </w:p>
        </w:tc>
      </w:tr>
    </w:tbl>
    <w:p/>
    <w:p>
      <w:pPr>
        <w:pStyle w:val="Heading3"/>
      </w:pPr>
      <w:r>
        <w:t>17.12 Nota backup e correzione procedura</w:t>
      </w:r>
    </w:p>
    <w:p/>
    <w:p>
      <w:r>
        <w:t>Durante il commit reale lo script ha riportato backup_path: null, perche il backup veniva creato solo se l'argomento --backup era passato esplicitamente.</w:t>
      </w:r>
    </w:p>
    <w:p/>
    <w:p>
      <w:r>
        <w:t>Subito dopo il commit e stata creata una copia post-commit:</w:t>
      </w:r>
    </w:p>
    <w:p/>
    <w:p>
      <w:r>
        <w:rPr>
          <w:rFonts w:ascii="Courier New" w:hAnsi="Courier New"/>
          <w:sz w:val="18"/>
        </w:rPr>
        <w:t>backups/leverage_gymternet_2026_post_commit_20260714_202134.db</w:t>
      </w:r>
    </w:p>
    <w:p/>
    <w:p>
      <w:r>
        <w:t>La procedura tecnica e stata corretta in scripts/commit_gymternet_year.py: da ora lo script crea automaticamente un backup pre-commit in backups/ anche quando --backup non viene specificato.</w:t>
      </w:r>
    </w:p>
    <w:p/>
    <w:p>
      <w:pPr>
        <w:pStyle w:val="Heading3"/>
      </w:pPr>
      <w:r>
        <w:t>17.13 Stato finale Results 2026</w:t>
      </w:r>
    </w:p>
    <w:p/>
    <w:p>
      <w:r>
        <w:t>La fase Results 2026 e completata:</w:t>
      </w:r>
    </w:p>
    <w:p/>
    <w:p>
      <w:pPr>
        <w:pStyle w:val="ListBullet"/>
      </w:pPr>
      <w:r>
        <w:t>review admin completata;</w:t>
      </w:r>
    </w:p>
    <w:p>
      <w:pPr>
        <w:pStyle w:val="ListBullet"/>
      </w:pPr>
      <w:r>
        <w:t>correzione nome `Francesco Berarellt` -&gt; `Francesco Bertarelli` applicata;</w:t>
      </w:r>
    </w:p>
    <w:p>
      <w:pPr>
        <w:pStyle w:val="ListBullet"/>
      </w:pPr>
      <w:r>
        <w:t>conflitto `Julianne Thibault` / `Julia Thibault` risolto con `keep separate`;</w:t>
      </w:r>
    </w:p>
    <w:p>
      <w:pPr>
        <w:pStyle w:val="ListBullet"/>
      </w:pPr>
      <w:r>
        <w:t>preview post-decisione pulita;</w:t>
      </w:r>
    </w:p>
    <w:p>
      <w:pPr>
        <w:pStyle w:val="ListBullet"/>
      </w:pPr>
      <w:r>
        <w:t>commit reale eseguito;</w:t>
      </w:r>
    </w:p>
    <w:p>
      <w:pPr>
        <w:pStyle w:val="ListBullet"/>
      </w:pPr>
      <w:r>
        <w:t>database aggiornato fino al primo semestre 2026;</w:t>
      </w:r>
    </w:p>
    <w:p>
      <w:pPr>
        <w:pStyle w:val="ListBullet"/>
      </w:pPr>
      <w:r>
        <w:t>duplicati semantici post-import pari a 0.</w:t>
      </w:r>
    </w:p>
    <w:p/>
    <w:p>
      <w:pPr>
        <w:pStyle w:val="Heading3"/>
      </w:pPr>
      <w:r>
        <w:t>17.14 Controllo qualita post-import su punteggi non-AA sopra 20</w:t>
      </w:r>
    </w:p>
    <w:p/>
    <w:p>
      <w:r>
        <w:t>Data: 23 luglio 2026</w:t>
      </w:r>
    </w:p>
    <w:p/>
    <w:p>
      <w:r>
        <w:t>Durante la rifinitura frontend e stato individuato un punteggio VT impossibile: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Athlete</w:t>
            </w:r>
          </w:p>
        </w:tc>
        <w:tc>
          <w:tcPr>
            <w:tcW w:type="dxa" w:w="1728"/>
          </w:tcPr>
          <w:p>
            <w:r>
              <w:t>Event</w:t>
            </w:r>
          </w:p>
        </w:tc>
        <w:tc>
          <w:tcPr>
            <w:tcW w:type="dxa" w:w="1728"/>
          </w:tcPr>
          <w:p>
            <w:r>
              <w:t>Data evento</w:t>
            </w:r>
          </w:p>
        </w:tc>
        <w:tc>
          <w:tcPr>
            <w:tcW w:type="dxa" w:w="1728"/>
          </w:tcPr>
          <w:p>
            <w:r>
              <w:t>Apparatus</w:t>
            </w:r>
          </w:p>
        </w:tc>
        <w:tc>
          <w:tcPr>
            <w:tcW w:type="dxa" w:w="1728"/>
          </w:tcPr>
          <w:p>
            <w:r>
              <w:t>Score DB</w:t>
            </w:r>
          </w:p>
        </w:tc>
      </w:tr>
      <w:tr>
        <w:tc>
          <w:tcPr>
            <w:tcW w:type="dxa" w:w="1728"/>
          </w:tcPr>
          <w:p>
            <w:r>
              <w:t>Giuseppe Bertoli</w:t>
            </w:r>
          </w:p>
        </w:tc>
        <w:tc>
          <w:tcPr>
            <w:tcW w:type="dxa" w:w="1728"/>
          </w:tcPr>
          <w:p>
            <w:r>
              <w:t>`Champion's Cup`</w:t>
            </w:r>
          </w:p>
        </w:tc>
        <w:tc>
          <w:tcPr>
            <w:tcW w:type="dxa" w:w="1728"/>
          </w:tcPr>
          <w:p>
            <w:r>
              <w:t>2026-05-29</w:t>
            </w:r>
          </w:p>
        </w:tc>
        <w:tc>
          <w:tcPr>
            <w:tcW w:type="dxa" w:w="1728"/>
          </w:tcPr>
          <w:p>
            <w:r>
              <w:t>`VT` attempt 2</w:t>
            </w:r>
          </w:p>
        </w:tc>
        <w:tc>
          <w:tcPr>
            <w:tcW w:type="dxa" w:w="1728"/>
          </w:tcPr>
          <w:p>
            <w:r>
              <w:t>`24.5`</w:t>
            </w:r>
          </w:p>
        </w:tc>
      </w:tr>
    </w:tbl>
    <w:p/>
    <w:p>
      <w:r>
        <w:t>Analisi sorgente:</w:t>
      </w:r>
    </w:p>
    <w:p/>
    <w:p>
      <w:pPr>
        <w:pStyle w:val="ListBullet"/>
      </w:pPr>
      <w:r>
        <w:t>file: `import_files/Results 2026.xlsx`;</w:t>
      </w:r>
    </w:p>
    <w:p>
      <w:pPr>
        <w:pStyle w:val="ListBullet"/>
      </w:pPr>
      <w:r>
        <w:t>sheet: `MAG`;</w:t>
      </w:r>
    </w:p>
    <w:p>
      <w:pPr>
        <w:pStyle w:val="ListBullet"/>
      </w:pPr>
      <w:r>
        <w:t>row: `2969`;</w:t>
      </w:r>
    </w:p>
    <w:p>
      <w:pPr>
        <w:pStyle w:val="ListBullet"/>
      </w:pPr>
      <w:r>
        <w:t>valori sorgente: `VT = 1.2`, `VT AVG = 12.85`;</w:t>
      </w:r>
    </w:p>
    <w:p>
      <w:pPr>
        <w:pStyle w:val="ListBullet"/>
      </w:pPr>
      <w:r>
        <w:t>valori D-score collegati: `VT D = 4.4`, `VT SUM D = 7.6`;</w:t>
      </w:r>
    </w:p>
    <w:p>
      <w:pPr>
        <w:pStyle w:val="ListBullet"/>
      </w:pPr>
      <w:r>
        <w:t>causa: il tool legacy aveva derivato `VT2 = 2 * VT AVG - VT1`, ottenendo `24.5` perche `VT1` era stato letto come `1.2`;</w:t>
      </w:r>
    </w:p>
    <w:p>
      <w:pPr>
        <w:pStyle w:val="ListBullet"/>
      </w:pPr>
      <w:r>
        <w:t>correzione coerente: `VT1 = 13.2`, quindi `VT2 = 12.5`.</w:t>
      </w:r>
    </w:p>
    <w:p/>
    <w:p>
      <w:r>
        <w:t>Correzioni applicate al DB:</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Result ID</w:t>
            </w:r>
          </w:p>
        </w:tc>
        <w:tc>
          <w:tcPr>
            <w:tcW w:type="dxa" w:w="2160"/>
          </w:tcPr>
          <w:p>
            <w:r>
              <w:t>Campo</w:t>
            </w:r>
          </w:p>
        </w:tc>
        <w:tc>
          <w:tcPr>
            <w:tcW w:type="dxa" w:w="2160"/>
          </w:tcPr>
          <w:p>
            <w:r>
              <w:t>Da</w:t>
            </w:r>
          </w:p>
        </w:tc>
        <w:tc>
          <w:tcPr>
            <w:tcW w:type="dxa" w:w="2160"/>
          </w:tcPr>
          <w:p>
            <w:r>
              <w:t>A</w:t>
            </w:r>
          </w:p>
        </w:tc>
      </w:tr>
      <w:tr>
        <w:tc>
          <w:tcPr>
            <w:tcW w:type="dxa" w:w="2160"/>
          </w:tcPr>
          <w:p>
            <w:r>
              <w:t>`765954`</w:t>
            </w:r>
          </w:p>
        </w:tc>
        <w:tc>
          <w:tcPr>
            <w:tcW w:type="dxa" w:w="2160"/>
          </w:tcPr>
          <w:p>
            <w:r>
              <w:t>`score`</w:t>
            </w:r>
          </w:p>
        </w:tc>
        <w:tc>
          <w:tcPr>
            <w:tcW w:type="dxa" w:w="2160"/>
          </w:tcPr>
          <w:p>
            <w:r>
              <w:t>`1.2`</w:t>
            </w:r>
          </w:p>
        </w:tc>
        <w:tc>
          <w:tcPr>
            <w:tcW w:type="dxa" w:w="2160"/>
          </w:tcPr>
          <w:p>
            <w:r>
              <w:t>`13.2`</w:t>
            </w:r>
          </w:p>
        </w:tc>
      </w:tr>
      <w:tr>
        <w:tc>
          <w:tcPr>
            <w:tcW w:type="dxa" w:w="2160"/>
          </w:tcPr>
          <w:p>
            <w:r>
              <w:t>`765956`</w:t>
            </w:r>
          </w:p>
        </w:tc>
        <w:tc>
          <w:tcPr>
            <w:tcW w:type="dxa" w:w="2160"/>
          </w:tcPr>
          <w:p>
            <w:r>
              <w:t>`score`</w:t>
            </w:r>
          </w:p>
        </w:tc>
        <w:tc>
          <w:tcPr>
            <w:tcW w:type="dxa" w:w="2160"/>
          </w:tcPr>
          <w:p>
            <w:r>
              <w:t>`24.5`</w:t>
            </w:r>
          </w:p>
        </w:tc>
        <w:tc>
          <w:tcPr>
            <w:tcW w:type="dxa" w:w="2160"/>
          </w:tcPr>
          <w:p>
            <w:r>
              <w:t>`12.5`</w:t>
            </w:r>
          </w:p>
        </w:tc>
      </w:tr>
    </w:tbl>
    <w:p/>
    <w:p>
      <w:r>
        <w:t>Tracciabilita:</w:t>
      </w:r>
    </w:p>
    <w:p/>
    <w:p>
      <w:pPr>
        <w:pStyle w:val="ListBullet"/>
      </w:pPr>
      <w:r>
        <w:t>backup: `backups/leverage_before_score_outlier_repair_20260723_123228.db`;</w:t>
      </w:r>
    </w:p>
    <w:p>
      <w:pPr>
        <w:pStyle w:val="ListBullet"/>
      </w:pPr>
      <w:r>
        <w:t>report riparazione: `docs/import_reports/result_score_outlier_repair_20260723.csv`;</w:t>
      </w:r>
    </w:p>
    <w:p>
      <w:pPr>
        <w:pStyle w:val="ListBullet"/>
      </w:pPr>
      <w:r>
        <w:t>report audit residuo: `docs/import_reports/result_score_outlier_audit_20260723.csv`.</w:t>
      </w:r>
    </w:p>
    <w:p/>
    <w:p>
      <w:r>
        <w:t>Esito controllo globale: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 dopo correzione</w:t>
            </w:r>
          </w:p>
        </w:tc>
      </w:tr>
      <w:tr>
        <w:tc>
          <w:tcPr>
            <w:tcW w:type="dxa" w:w="4320"/>
          </w:tcPr>
          <w:p>
            <w:r>
              <w:t>Result non-AA con `score &gt; 20`</w:t>
            </w:r>
          </w:p>
        </w:tc>
        <w:tc>
          <w:tcPr>
            <w:tcW w:type="dxa" w:w="4320"/>
          </w:tcPr>
          <w:p>
            <w:r>
              <w:t>0</w:t>
            </w:r>
          </w:p>
        </w:tc>
      </w:tr>
      <w:tr>
        <w:tc>
          <w:tcPr>
            <w:tcW w:type="dxa" w:w="4320"/>
          </w:tcPr>
          <w:p>
            <w:r>
              <w:t>Result con `D_score &gt; 10`</w:t>
            </w:r>
          </w:p>
        </w:tc>
        <w:tc>
          <w:tcPr>
            <w:tcW w:type="dxa" w:w="4320"/>
          </w:tcPr>
          <w:p>
            <w:r>
              <w:t>0</w:t>
            </w:r>
          </w:p>
        </w:tc>
      </w:tr>
    </w:tbl>
    <w:p/>
    <w:p>
      <w:r>
        <w:t>Decisione metodologica:</w:t>
      </w:r>
    </w:p>
    <w:p/>
    <w:p>
      <w:pPr>
        <w:pStyle w:val="ListBullet"/>
      </w:pPr>
      <w:r>
        <w:t>i result non-AA con final score superiore a `20.0` non sono compatibili con il dominio sportivo LEVERAGE;</w:t>
      </w:r>
    </w:p>
    <w:p>
      <w:pPr>
        <w:pStyle w:val="ListBullet"/>
      </w:pPr>
      <w:r>
        <w:t>`AA` e escluso dal limite perche rappresenta un totale multi-apparato;</w:t>
      </w:r>
    </w:p>
    <w:p>
      <w:pPr>
        <w:pStyle w:val="ListBullet"/>
      </w:pPr>
      <w:r>
        <w:t>i quattro `D_score &gt; 10` individuati sono stati confermati come errori e portati a `NULL` / `not available`, perche non esiste una correzione certa da applicare senza inventare il valore.</w:t>
      </w:r>
    </w:p>
    <w:p/>
    <w:p>
      <w:r>
        <w:t>Protezione tecnica aggiunta:</w:t>
      </w:r>
    </w:p>
    <w:p/>
    <w:p>
      <w:pPr>
        <w:pStyle w:val="ListBullet"/>
      </w:pPr>
      <w:r>
        <w:t>il parser Gymternet legacy non importa piu un `VT attempt 2` derivato se il calcolo genera un final score non-AA sopra `20.0`;</w:t>
      </w:r>
    </w:p>
    <w:p>
      <w:pPr>
        <w:pStyle w:val="ListBullet"/>
      </w:pPr>
      <w:r>
        <w:t>gli endpoint admin di inserimento result singolo e bulk manuale rifiutano final score non-AA sopra `20.0`;</w:t>
      </w:r>
    </w:p>
    <w:p>
      <w:pPr>
        <w:pStyle w:val="ListBullet"/>
      </w:pPr>
      <w:r>
        <w:t>il parser Gymternet legacy e gli endpoint admin rifiutano `D_score &gt; 10.0`; nei dati storici sospetti il campo viene marcato come non disponibile invece di essere forzato a un valore stimato;</w:t>
      </w:r>
    </w:p>
    <w:p>
      <w:pPr>
        <w:pStyle w:val="ListBullet"/>
      </w:pPr>
      <w:r>
        <w:t>la migration Alembic `0030_add_result_score_upper_bounds` rende gli stessi limiti parte dello schema DB;</w:t>
      </w:r>
    </w:p>
    <w:p>
      <w:pPr>
        <w:pStyle w:val="ListBullet"/>
      </w:pPr>
      <w:r>
        <w:t>il contratto import comune e stato aggiornato con questa regola.</w:t>
      </w:r>
    </w:p>
    <w:p/>
    <w:p>
      <w:r>
        <w:t>Report aggiuntivi:</w:t>
      </w:r>
    </w:p>
    <w:p/>
    <w:p>
      <w:pPr>
        <w:pStyle w:val="ListBullet"/>
      </w:pPr>
      <w:r>
        <w:t>riparazione D-score: `docs/import_reports/result_dscore_outlier_repair_20260723.csv`;</w:t>
      </w:r>
    </w:p>
    <w:p>
      <w:pPr>
        <w:pStyle w:val="ListBullet"/>
      </w:pPr>
      <w:r>
        <w:t>audit post-riparazione: `docs/import_reports/result_dscore_outlier_audit_post_repair_20260723.csv`;</w:t>
      </w:r>
    </w:p>
    <w:p>
      <w:pPr>
        <w:pStyle w:val="ListBullet"/>
      </w:pPr>
      <w:r>
        <w:t>backup seconda riparazione: `backups/leverage_before_score_outlier_repair_20260723_125046.db`.</w:t>
      </w:r>
    </w:p>
    <w:p/>
    <w:p>
      <w:pPr>
        <w:pStyle w:val="Heading3"/>
      </w:pPr>
      <w:r>
        <w:t>17.14 Controllo E-score ed execution estimate</w:t>
      </w:r>
    </w:p>
    <w:p/>
    <w:p>
      <w:r>
        <w:t>Data: 29 luglio 2026</w:t>
      </w:r>
    </w:p>
    <w:p/>
    <w:p>
      <w:r>
        <w:t>Durante il controllo UI dei ranking e stata individuata la necessita di impedire la visualizzazione di valori di esecuzione fuori scala. Nel modello sportivo LEVERAGE l'E_score ufficiale deve essere compreso tra 0 e 10; per i dati Gymternet legacy, quando E_score non e disponibile, il sistema calcola una execution_estimate = score - D_score.</w:t>
      </w:r>
    </w:p>
    <w:p/>
    <w:p>
      <w:r>
        <w:t>Audit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`E_score` ufficiali fuori scala</w:t>
            </w:r>
          </w:p>
        </w:tc>
        <w:tc>
          <w:tcPr>
            <w:tcW w:type="dxa" w:w="4320"/>
          </w:tcPr>
          <w:p>
            <w:r>
              <w:t>0</w:t>
            </w:r>
          </w:p>
        </w:tc>
      </w:tr>
      <w:tr>
        <w:tc>
          <w:tcPr>
            <w:tcW w:type="dxa" w:w="4320"/>
          </w:tcPr>
          <w:p>
            <w:r>
              <w:t>`execution_estimate` fuori scala</w:t>
            </w:r>
          </w:p>
        </w:tc>
        <w:tc>
          <w:tcPr>
            <w:tcW w:type="dxa" w:w="4320"/>
          </w:tcPr>
          <w:p>
            <w:r>
              <w:t>527</w:t>
            </w:r>
          </w:p>
        </w:tc>
      </w:tr>
    </w:tbl>
    <w:p/>
    <w:p>
      <w:r>
        <w:t>Decisione metodologica:</w:t>
      </w:r>
    </w:p>
    <w:p/>
    <w:p>
      <w:pPr>
        <w:pStyle w:val="ListBullet"/>
      </w:pPr>
      <w:r>
        <w:t>i 527 casi non avevano un `E_score` ufficiale errato;</w:t>
      </w:r>
    </w:p>
    <w:p>
      <w:pPr>
        <w:pStyle w:val="ListBullet"/>
      </w:pPr>
      <w:r>
        <w:t>il problema derivava da `D_score` incoerenti che producevano una stima di esecuzione negativa o superiore a `10`;</w:t>
      </w:r>
    </w:p>
    <w:p>
      <w:pPr>
        <w:pStyle w:val="ListBullet"/>
      </w:pPr>
      <w:r>
        <w:t>senza una conferma diretta dalla fonte non e stato applicato alcun recupero deduttivo del D-score;</w:t>
      </w:r>
    </w:p>
    <w:p>
      <w:pPr>
        <w:pStyle w:val="ListBullet"/>
      </w:pPr>
      <w:r>
        <w:t>il final score e stato preservato, mentre il `D_score` e stato portato a `NULL` / `not available`.</w:t>
      </w:r>
    </w:p>
    <w:p/>
    <w:p>
      <w:r>
        <w:t>Effetto sui dati:</w:t>
      </w:r>
    </w:p>
    <w:p/>
    <w:tbl>
      <w:tblPr>
        <w:tblStyle w:val="TableGrid"/>
        <w:tblW w:type="auto" w:w="0"/>
        <w:tblLook w:firstColumn="1" w:firstRow="1" w:lastColumn="0" w:lastRow="0" w:noHBand="0" w:noVBand="1" w:val="04A0"/>
      </w:tblPr>
      <w:tblGrid>
        <w:gridCol w:w="4320"/>
        <w:gridCol w:w="4320"/>
      </w:tblGrid>
      <w:tr>
        <w:tc>
          <w:tcPr>
            <w:tcW w:type="dxa" w:w="4320"/>
          </w:tcPr>
          <w:p>
            <w:r>
              <w:t>Controllo corrente</w:t>
            </w:r>
          </w:p>
        </w:tc>
        <w:tc>
          <w:tcPr>
            <w:tcW w:type="dxa" w:w="4320"/>
          </w:tcPr>
          <w:p>
            <w:r>
              <w:t>Conteggio</w:t>
            </w:r>
          </w:p>
        </w:tc>
      </w:tr>
      <w:tr>
        <w:tc>
          <w:tcPr>
            <w:tcW w:type="dxa" w:w="4320"/>
          </w:tcPr>
          <w:p>
            <w:r>
              <w:t>Result con final score e `D_score`</w:t>
            </w:r>
          </w:p>
        </w:tc>
        <w:tc>
          <w:tcPr>
            <w:tcW w:type="dxa" w:w="4320"/>
          </w:tcPr>
          <w:p>
            <w:r>
              <w:t>594.819</w:t>
            </w:r>
          </w:p>
        </w:tc>
      </w:tr>
      <w:tr>
        <w:tc>
          <w:tcPr>
            <w:tcW w:type="dxa" w:w="4320"/>
          </w:tcPr>
          <w:p>
            <w:r>
              <w:t>Result con final score ma senza `D_score`</w:t>
            </w:r>
          </w:p>
        </w:tc>
        <w:tc>
          <w:tcPr>
            <w:tcW w:type="dxa" w:w="4320"/>
          </w:tcPr>
          <w:p>
            <w:r>
              <w:t>220.133</w:t>
            </w:r>
          </w:p>
        </w:tc>
      </w:tr>
      <w:tr>
        <w:tc>
          <w:tcPr>
            <w:tcW w:type="dxa" w:w="4320"/>
          </w:tcPr>
          <w:p>
            <w:r>
              <w:t>Result senza final score</w:t>
            </w:r>
          </w:p>
        </w:tc>
        <w:tc>
          <w:tcPr>
            <w:tcW w:type="dxa" w:w="4320"/>
          </w:tcPr>
          <w:p>
            <w:r>
              <w:t>4.787</w:t>
            </w:r>
          </w:p>
        </w:tc>
      </w:tr>
      <w:tr>
        <w:tc>
          <w:tcPr>
            <w:tcW w:type="dxa" w:w="4320"/>
          </w:tcPr>
          <w:p>
            <w:r>
              <w:t>`E_score` fuori scala dopo repair</w:t>
            </w:r>
          </w:p>
        </w:tc>
        <w:tc>
          <w:tcPr>
            <w:tcW w:type="dxa" w:w="4320"/>
          </w:tcPr>
          <w:p>
            <w:r>
              <w:t>0</w:t>
            </w:r>
          </w:p>
        </w:tc>
      </w:tr>
      <w:tr>
        <w:tc>
          <w:tcPr>
            <w:tcW w:type="dxa" w:w="4320"/>
          </w:tcPr>
          <w:p>
            <w:r>
              <w:t>`execution_estimate` fuori scala dopo repair</w:t>
            </w:r>
          </w:p>
        </w:tc>
        <w:tc>
          <w:tcPr>
            <w:tcW w:type="dxa" w:w="4320"/>
          </w:tcPr>
          <w:p>
            <w:r>
              <w:t>0</w:t>
            </w:r>
          </w:p>
        </w:tc>
      </w:tr>
    </w:tbl>
    <w:p/>
    <w:p>
      <w:r>
        <w:t>Tracciabilita:</w:t>
      </w:r>
    </w:p>
    <w:p/>
    <w:p>
      <w:pPr>
        <w:pStyle w:val="ListBullet"/>
      </w:pPr>
      <w:r>
        <w:t>script: `scripts/repair_result_e_score_outliers.py`;</w:t>
      </w:r>
    </w:p>
    <w:p>
      <w:pPr>
        <w:pStyle w:val="ListBullet"/>
      </w:pPr>
      <w:r>
        <w:t>dry-run: `docs/import_reports/result_e_score_outlier_repair_dry_run_20260729.csv`;</w:t>
      </w:r>
    </w:p>
    <w:p>
      <w:pPr>
        <w:pStyle w:val="ListBullet"/>
      </w:pPr>
      <w:r>
        <w:t>backup: `backups/leverage_before_e_score_outlier_repair_20260729_183835.db`;</w:t>
      </w:r>
    </w:p>
    <w:p>
      <w:pPr>
        <w:pStyle w:val="ListBullet"/>
      </w:pPr>
      <w:r>
        <w:t>report repair: `docs/import_reports/result_e_score_outlier_repair_20260729.csv`;</w:t>
      </w:r>
    </w:p>
    <w:p>
      <w:pPr>
        <w:pStyle w:val="ListBullet"/>
      </w:pPr>
      <w:r>
        <w:t>audit post-repair: `docs/import_reports/result_e_score_outlier_audit_post_repair_20260729.csv`.</w:t>
      </w:r>
    </w:p>
    <w:p/>
    <w:p>
      <w:r>
        <w:t>Protezione futura:</w:t>
      </w:r>
    </w:p>
    <w:p/>
    <w:p>
      <w:pPr>
        <w:pStyle w:val="ListBullet"/>
      </w:pPr>
      <w:r>
        <w:t>`E_score &gt; 10` viene bloccato da validazione backend e vincolo DB;</w:t>
      </w:r>
    </w:p>
    <w:p>
      <w:pPr>
        <w:pStyle w:val="ListBullet"/>
      </w:pPr>
      <w:r>
        <w:t>`calculate_execution_estimate()` restituisce un valore solo se la stima e compresa tra `0` e `10`;</w:t>
      </w:r>
    </w:p>
    <w:p>
      <w:pPr>
        <w:pStyle w:val="ListBullet"/>
      </w:pPr>
      <w:r>
        <w:t>il parser Gymternet legacy scarta automaticamente un `D_score` che produrrebbe una `execution_estimate` impossibile e lo segnala negli issues dell'import;</w:t>
      </w:r>
    </w:p>
    <w:p>
      <w:pPr>
        <w:pStyle w:val="ListBullet"/>
      </w:pPr>
      <w:r>
        <w:t>la migration Alembic `0031_add_result_e_score_upper_bound` e stata applicata al database locale.</w:t>
      </w:r>
    </w:p>
    <w:p/>
    <w:p>
      <w:pPr>
        <w:pStyle w:val="Heading2"/>
      </w:pPr>
      <w:r>
        <w:t>18. Riconciliazione Calendar 2026 - primo semestre</w:t>
      </w:r>
    </w:p>
    <w:p/>
    <w:p>
      <w:r>
        <w:t>Data: 15 luglio 2026</w:t>
      </w:r>
    </w:p>
    <w:p/>
    <w:p>
      <w:r>
        <w:t>La fase Calendar 2026 e stata eseguita dopo il commit reale dei Results 2026 del primo semestre.</w:t>
      </w:r>
    </w:p>
    <w:p/>
    <w:p>
      <w:r>
        <w:t>File sorgente utilizzato:</w:t>
      </w:r>
    </w:p>
    <w:p/>
    <w:p>
      <w:r>
        <w:rPr>
          <w:rFonts w:ascii="Courier New" w:hAnsi="Courier New"/>
          <w:sz w:val="18"/>
        </w:rPr>
        <w:t>import_files/Calendar.xlsx</w:t>
      </w:r>
    </w:p>
    <w:p/>
    <w:p>
      <w:pPr>
        <w:pStyle w:val="Heading3"/>
      </w:pPr>
      <w:r>
        <w:t>18.1 Obiettivo</w:t>
      </w:r>
    </w:p>
    <w:p/>
    <w:p>
      <w:r>
        <w:t>L'obiettivo era collegare gli Event 2026 creati dai risultati Gymternet alle righe del calendario 2026, distinguendo:</w:t>
      </w:r>
    </w:p>
    <w:p/>
    <w:p>
      <w:pPr>
        <w:pStyle w:val="ListBullet"/>
      </w:pPr>
      <w:r>
        <w:t>eventi 2026 con risultati gia importati;</w:t>
      </w:r>
    </w:p>
    <w:p>
      <w:pPr>
        <w:pStyle w:val="ListBullet"/>
      </w:pPr>
      <w:r>
        <w:t>righe calendario future successive al 1 luglio 2026;</w:t>
      </w:r>
    </w:p>
    <w:p>
      <w:pPr>
        <w:pStyle w:val="ListBullet"/>
      </w:pPr>
      <w:r>
        <w:t>righe calendario senza Event DB collegabile;</w:t>
      </w:r>
    </w:p>
    <w:p>
      <w:pPr>
        <w:pStyle w:val="ListBullet"/>
      </w:pPr>
      <w:r>
        <w:t>Event DB derivati dai Results ma non presenti nel calendario sorgente;</w:t>
      </w:r>
    </w:p>
    <w:p>
      <w:pPr>
        <w:pStyle w:val="ListBullet"/>
      </w:pPr>
      <w:r>
        <w:t>casi multi-data da salvare come `EventCalendarEntry`;</w:t>
      </w:r>
    </w:p>
    <w:p>
      <w:pPr>
        <w:pStyle w:val="ListBullet"/>
      </w:pPr>
      <w:r>
        <w:t>casi `Top 12` a cavallo tra calendario e stagione.</w:t>
      </w:r>
    </w:p>
    <w:p/>
    <w:p>
      <w:pPr>
        <w:pStyle w:val="Heading3"/>
      </w:pPr>
      <w:r>
        <w:t>18.2 Applicazione automatica sicura</w:t>
      </w:r>
    </w:p>
    <w:p/>
    <w:p>
      <w:r>
        <w:t>Il primo commit automatico ha applicato solo i match diretti non ambigui.</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backups/leverage_calendar_2026_20260714_203147.db</w:t>
      </w:r>
    </w:p>
    <w:p/>
    <w:p>
      <w:r>
        <w:t>Sintesi:</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Match automatici sicuri aggiornati</w:t>
            </w:r>
          </w:p>
        </w:tc>
        <w:tc>
          <w:tcPr>
            <w:tcW w:type="dxa" w:w="4320"/>
          </w:tcPr>
          <w:p>
            <w:r>
              <w:t>105</w:t>
            </w:r>
          </w:p>
        </w:tc>
      </w:tr>
      <w:tr>
        <w:tc>
          <w:tcPr>
            <w:tcW w:type="dxa" w:w="4320"/>
          </w:tcPr>
          <w:p>
            <w:r>
              <w:t>Event gia invariati</w:t>
            </w:r>
          </w:p>
        </w:tc>
        <w:tc>
          <w:tcPr>
            <w:tcW w:type="dxa" w:w="4320"/>
          </w:tcPr>
          <w:p>
            <w:r>
              <w:t>1</w:t>
            </w:r>
          </w:p>
        </w:tc>
      </w:tr>
      <w:tr>
        <w:tc>
          <w:tcPr>
            <w:tcW w:type="dxa" w:w="4320"/>
          </w:tcPr>
          <w:p>
            <w:r>
              <w:t>Review ancora necessarie dopo automatico</w:t>
            </w:r>
          </w:p>
        </w:tc>
        <w:tc>
          <w:tcPr>
            <w:tcW w:type="dxa" w:w="4320"/>
          </w:tcPr>
          <w:p>
            <w:r>
              <w:t>4</w:t>
            </w:r>
          </w:p>
        </w:tc>
      </w:tr>
    </w:tbl>
    <w:p/>
    <w:p>
      <w:pPr>
        <w:pStyle w:val="Heading3"/>
      </w:pPr>
      <w:r>
        <w:t>18.3 Review admin corrente</w:t>
      </w:r>
    </w:p>
    <w:p/>
    <w:p>
      <w:r>
        <w:t>Dopo la review admin sono state applicate le decisioni contenute nei report correnti.</w:t>
      </w:r>
    </w:p>
    <w:p/>
    <w:p>
      <w:r>
        <w:t>Comando operativo:</w:t>
      </w:r>
    </w:p>
    <w:p/>
    <w:p>
      <w:r>
        <w:rPr>
          <w:rFonts w:ascii="Courier New" w:hAnsi="Courier New"/>
          <w:sz w:val="18"/>
        </w:rPr>
        <w:t>.venv/bin/python scripts/apply_calendar_current_review_decisions.py import_files/Calendar.xlsx --year 2026 --db-path leverage.db --report-dir docs/import_reports --commit</w:t>
      </w:r>
    </w:p>
    <w:p/>
    <w:p>
      <w:r>
        <w:t>Report:</w:t>
      </w:r>
    </w:p>
    <w:p/>
    <w:p>
      <w:r>
        <w:rPr>
          <w:rFonts w:ascii="Courier New" w:hAnsi="Courier New"/>
          <w:sz w:val="18"/>
        </w:rPr>
        <w:t>docs/import_reports/calendar_2026_current_review_commit_summary.json</w:t>
      </w:r>
    </w:p>
    <w:p/>
    <w:p>
      <w:r>
        <w:t>Backup locale:</w:t>
      </w:r>
    </w:p>
    <w:p/>
    <w:p>
      <w:r>
        <w:rPr>
          <w:rFonts w:ascii="Courier New" w:hAnsi="Courier New"/>
          <w:sz w:val="18"/>
        </w:rPr>
        <w:t>backups/leverage_calendar_current_review_2026_20260715_154044.db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Coppie Event/Calendar applicate</w:t>
            </w:r>
          </w:p>
        </w:tc>
        <w:tc>
          <w:tcPr>
            <w:tcW w:type="dxa" w:w="4320"/>
          </w:tcPr>
          <w:p>
            <w:r>
              <w:t>7</w:t>
            </w:r>
          </w:p>
        </w:tc>
      </w:tr>
      <w:tr>
        <w:tc>
          <w:tcPr>
            <w:tcW w:type="dxa" w:w="4320"/>
          </w:tcPr>
          <w:p>
            <w:r>
              <w:t>Event aggiornati</w:t>
            </w:r>
          </w:p>
        </w:tc>
        <w:tc>
          <w:tcPr>
            <w:tcW w:type="dxa" w:w="4320"/>
          </w:tcPr>
          <w:p>
            <w:r>
              <w:t>2</w:t>
            </w:r>
          </w:p>
        </w:tc>
      </w:tr>
      <w:tr>
        <w:tc>
          <w:tcPr>
            <w:tcW w:type="dxa" w:w="4320"/>
          </w:tcPr>
          <w:p>
            <w:r>
              <w:t>`EventCalendarEntry` create</w:t>
            </w:r>
          </w:p>
        </w:tc>
        <w:tc>
          <w:tcPr>
            <w:tcW w:type="dxa" w:w="4320"/>
          </w:tcPr>
          <w:p>
            <w:r>
              <w:t>7</w:t>
            </w:r>
          </w:p>
        </w:tc>
      </w:tr>
      <w:tr>
        <w:tc>
          <w:tcPr>
            <w:tcW w:type="dxa" w:w="4320"/>
          </w:tcPr>
          <w:p>
            <w:r>
              <w:t>Righe `calendar_only` create</w:t>
            </w:r>
          </w:p>
        </w:tc>
        <w:tc>
          <w:tcPr>
            <w:tcW w:type="dxa" w:w="4320"/>
          </w:tcPr>
          <w:p>
            <w:r>
              <w:t>5</w:t>
            </w:r>
          </w:p>
        </w:tc>
      </w:tr>
      <w:tr>
        <w:tc>
          <w:tcPr>
            <w:tcW w:type="dxa" w:w="4320"/>
          </w:tcPr>
          <w:p>
            <w:r>
              <w:t>Event `db_only` registrati</w:t>
            </w:r>
          </w:p>
        </w:tc>
        <w:tc>
          <w:tcPr>
            <w:tcW w:type="dxa" w:w="4320"/>
          </w:tcPr>
          <w:p>
            <w:r>
              <w:t>2</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r>
        <w:t>Decisioni particolari:</w:t>
      </w:r>
    </w:p>
    <w:p/>
    <w:p>
      <w:pPr>
        <w:pStyle w:val="ListBullet"/>
      </w:pPr>
      <w:r>
        <w:t>`Ifact Norges Cup 1` e `Ifact Norges Cup 2` sono state mantenute come `calendar_only`, perche nel file Calendar esistono ma non e stato trovato un Event DB 2026 corrispondente nei Results importati.</w:t>
      </w:r>
    </w:p>
    <w:p>
      <w:pPr>
        <w:pStyle w:val="ListBullet"/>
      </w:pPr>
      <w:r>
        <w:t>`Colombian Championships` e stato registrato come `db_only`, perche l'Event esiste nel DB con risultati, ma non e stato trovato riscontro nel Calendar 2026 sorgente. La nota admin citava la riga 76, ma la riga 76 del Calendar 2026 corrisponde a `Varna Challenge Cup`.</w:t>
      </w:r>
    </w:p>
    <w:p>
      <w:pPr>
        <w:pStyle w:val="ListBullet"/>
      </w:pPr>
      <w:r>
        <w:t>`Romanian Euros Trials` e stato registrato come `db_only`, perche deriva dai Results ma non ha una riga Calendar sorgente collegabile.</w:t>
      </w:r>
    </w:p>
    <w:p/>
    <w:p>
      <w:pPr>
        <w:pStyle w:val="Heading3"/>
      </w:pPr>
      <w:r>
        <w:t>18.4 Conflitti source Bundesliga</w:t>
      </w:r>
    </w:p>
    <w:p/>
    <w:p>
      <w:r>
        <w:t>I conflitti in cui piu righe calendario puntavano allo stesso Event DB sono stati risolti con la logica gia usata negli anni precedenti: non si forza una data unica nel record Event, ma si creano voci EventCalendarEntry.</w:t>
      </w:r>
    </w:p>
    <w:p/>
    <w:p>
      <w:r>
        <w:t>Comando:</w:t>
      </w:r>
    </w:p>
    <w:p/>
    <w:p>
      <w:r>
        <w:rPr>
          <w:rFonts w:ascii="Courier New" w:hAnsi="Courier New"/>
          <w:sz w:val="18"/>
        </w:rPr>
        <w:t>.venv/bin/python scripts/commit_calendar_year.py import_files/Calendar.xlsx --year 2026 --db-path leverage.db --report-dir docs/import_reports --commit</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backups/leverage_calendar_2026_20260715_174222.db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Conflitti source risolti</w:t>
            </w:r>
          </w:p>
        </w:tc>
        <w:tc>
          <w:tcPr>
            <w:tcW w:type="dxa" w:w="4320"/>
          </w:tcPr>
          <w:p>
            <w:r>
              <w:t>4</w:t>
            </w:r>
          </w:p>
        </w:tc>
      </w:tr>
      <w:tr>
        <w:tc>
          <w:tcPr>
            <w:tcW w:type="dxa" w:w="4320"/>
          </w:tcPr>
          <w:p>
            <w:r>
              <w:t>`EventCalendarEntry` create</w:t>
            </w:r>
          </w:p>
        </w:tc>
        <w:tc>
          <w:tcPr>
            <w:tcW w:type="dxa" w:w="4320"/>
          </w:tcPr>
          <w:p>
            <w:r>
              <w:t>5</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pPr>
        <w:pStyle w:val="Heading3"/>
      </w:pPr>
      <w:r>
        <w:t>18.5 Casi Top 12 2026</w:t>
      </w:r>
    </w:p>
    <w:p/>
    <w:p>
      <w:r>
        <w:t>Sono stati applicati anche i due casi Top 12 gia accettati dall'admin.</w:t>
      </w:r>
    </w:p>
    <w:p/>
    <w:p>
      <w:r>
        <w:t>Report:</w:t>
      </w:r>
    </w:p>
    <w:p/>
    <w:p>
      <w:r>
        <w:rPr>
          <w:rFonts w:ascii="Courier New" w:hAnsi="Courier New"/>
          <w:sz w:val="18"/>
        </w:rPr>
        <w:t>docs/import_reports/calendar_2026_top12_commit_summary.json</w:t>
      </w:r>
    </w:p>
    <w:p/>
    <w:p>
      <w:r>
        <w:t>Backup locali:</w:t>
      </w:r>
    </w:p>
    <w:p/>
    <w:p>
      <w:r>
        <w:rPr>
          <w:rFonts w:ascii="Courier New" w:hAnsi="Courier New"/>
          <w:sz w:val="18"/>
        </w:rPr>
        <w:t>backups/leverage_calendar_spillover_2026_1650_20260715_154341.db</w:t>
      </w:r>
    </w:p>
    <w:p>
      <w:r>
        <w:rPr>
          <w:rFonts w:ascii="Courier New" w:hAnsi="Courier New"/>
          <w:sz w:val="18"/>
        </w:rPr>
        <w:t>backups/leverage_calendar_spillover_2025_1584_20260715_154341.db</w:t>
      </w:r>
    </w:p>
    <w:p/>
    <w:p>
      <w:r>
        <w:t>Decisioni: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Decisione</w:t>
            </w:r>
          </w:p>
        </w:tc>
      </w:tr>
      <w:tr>
        <w:tc>
          <w:tcPr>
            <w:tcW w:type="dxa" w:w="4320"/>
          </w:tcPr>
          <w:p>
            <w:r>
              <w:t>`Top 12 Series 3` MAG, Event 1650</w:t>
            </w:r>
          </w:p>
        </w:tc>
        <w:tc>
          <w:tcPr>
            <w:tcW w:type="dxa" w:w="4320"/>
          </w:tcPr>
          <w:p>
            <w:r>
              <w:t>collegato alla riga Calendar 2026 n. 31, `Top 12 Series 3 (MAG)`, data 2026-02-28</w:t>
            </w:r>
          </w:p>
        </w:tc>
      </w:tr>
      <w:tr>
        <w:tc>
          <w:tcPr>
            <w:tcW w:type="dxa" w:w="4320"/>
          </w:tcPr>
          <w:p>
            <w:r>
              <w:t>`Top 12 Series 3 (2026)` WAG, Event 1584</w:t>
            </w:r>
          </w:p>
        </w:tc>
        <w:tc>
          <w:tcPr>
            <w:tcW w:type="dxa" w:w="4320"/>
          </w:tcPr>
          <w:p>
            <w:r>
              <w:t>collegato alla riga Calendar 2025 n. 227 come `season_year_spillover`, data 2025-12-13</w:t>
            </w:r>
          </w:p>
        </w:tc>
      </w:tr>
    </w:tbl>
    <w:p/>
    <w:p>
      <w:pPr>
        <w:pStyle w:val="Heading3"/>
      </w:pPr>
      <w:r>
        <w:t>18.6 Copertura finale Calendar 2026</w:t>
      </w:r>
    </w:p>
    <w:p/>
    <w:p>
      <w:r>
        <w:t>Report finale:</w:t>
      </w:r>
    </w:p>
    <w:p/>
    <w:p>
      <w:r>
        <w:rPr>
          <w:rFonts w:ascii="Courier New" w:hAnsi="Courier New"/>
          <w:sz w:val="18"/>
        </w:rPr>
        <w:t>docs/import_reports/calendar_2026_current_match_summary.csv</w:t>
      </w:r>
    </w:p>
    <w:p/>
    <w:p>
      <w:r>
        <w:t>Esito finale: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ancora senza copertura</w:t>
            </w:r>
          </w:p>
        </w:tc>
        <w:tc>
          <w:tcPr>
            <w:tcW w:type="dxa" w:w="4320"/>
          </w:tcPr>
          <w:p>
            <w:r>
              <w:t>0</w:t>
            </w:r>
          </w:p>
        </w:tc>
      </w:tr>
      <w:tr>
        <w:tc>
          <w:tcPr>
            <w:tcW w:type="dxa" w:w="4320"/>
          </w:tcPr>
          <w:p>
            <w:r>
              <w:t>Righe Calendar 2026 non abbinate</w:t>
            </w:r>
          </w:p>
        </w:tc>
        <w:tc>
          <w:tcPr>
            <w:tcW w:type="dxa" w:w="4320"/>
          </w:tcPr>
          <w:p>
            <w:r>
              <w:t>45</w:t>
            </w:r>
          </w:p>
        </w:tc>
      </w:tr>
      <w:tr>
        <w:tc>
          <w:tcPr>
            <w:tcW w:type="dxa" w:w="4320"/>
          </w:tcPr>
          <w:p>
            <w:r>
              <w:t>Event `db_only`</w:t>
            </w:r>
          </w:p>
        </w:tc>
        <w:tc>
          <w:tcPr>
            <w:tcW w:type="dxa" w:w="4320"/>
          </w:tcPr>
          <w:p>
            <w:r>
              <w:t>2</w:t>
            </w:r>
          </w:p>
        </w:tc>
      </w:tr>
      <w:tr>
        <w:tc>
          <w:tcPr>
            <w:tcW w:type="dxa" w:w="4320"/>
          </w:tcPr>
          <w:p>
            <w:r>
              <w:t>Righe `calendar_only`</w:t>
            </w:r>
          </w:p>
        </w:tc>
        <w:tc>
          <w:tcPr>
            <w:tcW w:type="dxa" w:w="4320"/>
          </w:tcPr>
          <w:p>
            <w:r>
              <w:t>5</w:t>
            </w:r>
          </w:p>
        </w:tc>
      </w:tr>
      <w:tr>
        <w:tc>
          <w:tcPr>
            <w:tcW w:type="dxa" w:w="4320"/>
          </w:tcPr>
          <w:p>
            <w:r>
              <w:t>Collegamenti `season_year_spillover` per Event 2026</w:t>
            </w:r>
          </w:p>
        </w:tc>
        <w:tc>
          <w:tcPr>
            <w:tcW w:type="dxa" w:w="4320"/>
          </w:tcPr>
          <w:p>
            <w:r>
              <w:t>1</w:t>
            </w:r>
          </w:p>
        </w:tc>
      </w:tr>
      <w:tr>
        <w:tc>
          <w:tcPr>
            <w:tcW w:type="dxa" w:w="4320"/>
          </w:tcPr>
          <w:p>
            <w:r>
              <w:t>Cross-year errati</w:t>
            </w:r>
          </w:p>
        </w:tc>
        <w:tc>
          <w:tcPr>
            <w:tcW w:type="dxa" w:w="4320"/>
          </w:tcPr>
          <w:p>
            <w:r>
              <w:t>0</w:t>
            </w:r>
          </w:p>
        </w:tc>
      </w:tr>
      <w:tr>
        <w:tc>
          <w:tcPr>
            <w:tcW w:type="dxa" w:w="4320"/>
          </w:tcPr>
          <w:p>
            <w:r>
              <w:t>Issue sorgente</w:t>
            </w:r>
          </w:p>
        </w:tc>
        <w:tc>
          <w:tcPr>
            <w:tcW w:type="dxa" w:w="4320"/>
          </w:tcPr>
          <w:p>
            <w:r>
              <w:t>0</w:t>
            </w:r>
          </w:p>
        </w:tc>
      </w:tr>
    </w:tbl>
    <w:p/>
    <w:p>
      <w:r>
        <w:t>Le 45 righe Calendar 2026 non abbinate sono successive al 1 luglio 2026 e, al momento della prima chiusura del calendario, erano state lasciate in standby fino al successivo import dei Results 2026 di fine anno.</w:t>
      </w:r>
    </w:p>
    <w:p/>
    <w:p>
      <w:r>
        <w:t>Aggiornamento del 16 luglio 2026:</w:t>
      </w:r>
    </w:p>
    <w:p/>
    <w:p>
      <w:r>
        <w:t>Per rendere visibili nel calendario pubblico anche gli eventi futuri gia schedulati ma privi di Results, le 45 righe future sono state materializzate nel database locale.</w:t>
      </w:r>
    </w:p>
    <w:p/>
    <w:p>
      <w:r>
        <w:t>Flusso usato:</w:t>
      </w:r>
    </w:p>
    <w:p/>
    <w:p>
      <w:r>
        <w:rPr>
          <w:rFonts w:ascii="Courier New" w:hAnsi="Courier New"/>
          <w:sz w:val="18"/>
        </w:rPr>
        <w:t>.venv/bin/python scripts/materialize_future_calendar_events.py import_files/Calendar.xlsx --year 2026 --from-date 2026-07-16</w:t>
      </w:r>
    </w:p>
    <w:p>
      <w:r>
        <w:rPr>
          <w:rFonts w:ascii="Courier New" w:hAnsi="Courier New"/>
          <w:sz w:val="18"/>
        </w:rPr>
        <w:t>.venv/bin/python scripts/materialize_future_calendar_events.py import_files/Calendar.xlsx --year 2026 --from-date 2026-07-16 --commit</w:t>
      </w:r>
    </w:p>
    <w:p/>
    <w:p>
      <w:r>
        <w:t>Report prodotti:</w:t>
      </w:r>
    </w:p>
    <w:p/>
    <w:p>
      <w:r>
        <w:rPr>
          <w:rFonts w:ascii="Courier New" w:hAnsi="Courier New"/>
          <w:sz w:val="18"/>
        </w:rPr>
        <w:t>docs/import_reports/calendar_2026_future_materialization_dry_run_summary.json</w:t>
      </w:r>
    </w:p>
    <w:p>
      <w:r>
        <w:rPr>
          <w:rFonts w:ascii="Courier New" w:hAnsi="Courier New"/>
          <w:sz w:val="18"/>
        </w:rPr>
        <w:t>docs/import_reports/calendar_2026_future_materialization_commit_summary.json</w:t>
      </w:r>
    </w:p>
    <w:p/>
    <w:p>
      <w:r>
        <w:t>Backup locale creato prima del commit:</w:t>
      </w:r>
    </w:p>
    <w:p/>
    <w:p>
      <w:r>
        <w:rPr>
          <w:rFonts w:ascii="Courier New" w:hAnsi="Courier New"/>
          <w:sz w:val="18"/>
        </w:rPr>
        <w:t>backups/leverage_future_calendar_2026_20260716_120535.db</w:t>
      </w:r>
    </w:p>
    <w:p/>
    <w:p>
      <w:r>
        <w:t>Esito materializzazione: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future Calendar 2026 processate</w:t>
            </w:r>
          </w:p>
        </w:tc>
        <w:tc>
          <w:tcPr>
            <w:tcW w:type="dxa" w:w="4320"/>
          </w:tcPr>
          <w:p>
            <w:r>
              <w:t>45</w:t>
            </w:r>
          </w:p>
        </w:tc>
      </w:tr>
      <w:tr>
        <w:tc>
          <w:tcPr>
            <w:tcW w:type="dxa" w:w="4320"/>
          </w:tcPr>
          <w:p>
            <w:r>
              <w:t>Nuovi Event futuri creati</w:t>
            </w:r>
          </w:p>
        </w:tc>
        <w:tc>
          <w:tcPr>
            <w:tcW w:type="dxa" w:w="4320"/>
          </w:tcPr>
          <w:p>
            <w:r>
              <w:t>42</w:t>
            </w:r>
          </w:p>
        </w:tc>
      </w:tr>
      <w:tr>
        <w:tc>
          <w:tcPr>
            <w:tcW w:type="dxa" w:w="4320"/>
          </w:tcPr>
          <w:p>
            <w:r>
              <w:t>Event futuro gia esistente</w:t>
            </w:r>
          </w:p>
        </w:tc>
        <w:tc>
          <w:tcPr>
            <w:tcW w:type="dxa" w:w="4320"/>
          </w:tcPr>
          <w:p>
            <w:r>
              <w:t>1</w:t>
            </w:r>
          </w:p>
        </w:tc>
      </w:tr>
      <w:tr>
        <w:tc>
          <w:tcPr>
            <w:tcW w:type="dxa" w:w="4320"/>
          </w:tcPr>
          <w:p>
            <w:r>
              <w:t>EventCalendarEntry future create</w:t>
            </w:r>
          </w:p>
        </w:tc>
        <w:tc>
          <w:tcPr>
            <w:tcW w:type="dxa" w:w="4320"/>
          </w:tcPr>
          <w:p>
            <w:r>
              <w:t>2</w:t>
            </w:r>
          </w:p>
        </w:tc>
      </w:tr>
      <w:tr>
        <w:tc>
          <w:tcPr>
            <w:tcW w:type="dxa" w:w="4320"/>
          </w:tcPr>
          <w:p>
            <w:r>
              <w:t>Righe ambigue</w:t>
            </w:r>
          </w:p>
        </w:tc>
        <w:tc>
          <w:tcPr>
            <w:tcW w:type="dxa" w:w="4320"/>
          </w:tcPr>
          <w:p>
            <w:r>
              <w:t>0</w:t>
            </w:r>
          </w:p>
        </w:tc>
      </w:tr>
    </w:tbl>
    <w:p/>
    <w:p>
      <w:r>
        <w:t>Decisione metodologica:</w:t>
      </w:r>
    </w:p>
    <w:p/>
    <w:p>
      <w:pPr>
        <w:pStyle w:val="ListBullet"/>
      </w:pPr>
      <w:r>
        <w:t>le righe future senza Event DB sono state create come nuovi `Event`, con `result_count = 0`, per renderle cliccabili/salvabili e predisporre il successivo inserimento Results;</w:t>
      </w:r>
    </w:p>
    <w:p>
      <w:pPr>
        <w:pStyle w:val="ListBullet"/>
      </w:pPr>
      <w:r>
        <w:t>`British Team Championships` era gia presente come Event futuro e non e stato duplicato;</w:t>
      </w:r>
    </w:p>
    <w:p>
      <w:pPr>
        <w:pStyle w:val="ListBullet"/>
      </w:pPr>
      <w:r>
        <w:t>`3rd Bundesliga` e `4th Bundesliga` avevano gia Event 2026 con risultati e date di aprile: le date future sono state conservate come `EventCalendarEntry`, senza sovrascrivere le date degli Event gia popolati.</w:t>
      </w:r>
    </w:p>
    <w:p/>
    <w:p>
      <w:pPr>
        <w:pStyle w:val="Heading3"/>
      </w:pPr>
      <w:r>
        <w:t>18.7 Correzione semantica Youth</w:t>
      </w:r>
    </w:p>
    <w:p/>
    <w:p>
      <w:r>
        <w:t>Durante il controllo dei filtri calendario e stato deciso che ogni evento contenente Youth nel nome deve essere trattato come evento junior.</w:t>
      </w:r>
    </w:p>
    <w:p/>
    <w:p>
      <w:r>
        <w:t>Questa regola e stata applicata sia alla logica futura di import Calendar sia ai dati locali gia popolati.</w:t>
      </w:r>
    </w:p>
    <w:p/>
    <w:p>
      <w:r>
        <w:t>Report prodotto:</w:t>
      </w:r>
    </w:p>
    <w:p/>
    <w:p>
      <w:r>
        <w:rPr>
          <w:rFonts w:ascii="Courier New" w:hAnsi="Courier New"/>
          <w:sz w:val="18"/>
        </w:rPr>
        <w:t>docs/import_reports/youth_category_correction_20260716.json</w:t>
      </w:r>
    </w:p>
    <w:p/>
    <w:p>
      <w:r>
        <w:t>Backup locale post-correzione:</w:t>
      </w:r>
    </w:p>
    <w:p/>
    <w:p>
      <w:r>
        <w:rPr>
          <w:rFonts w:ascii="Courier New" w:hAnsi="Courier New"/>
          <w:sz w:val="18"/>
        </w:rPr>
        <w:t>backups/leverage_youth_category_correction_20260716_123000.db</w:t>
      </w:r>
    </w:p>
    <w:p/>
    <w:p>
      <w:r>
        <w:t>Esito correzione: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Event corretti da `junior and senior` a `junior`</w:t>
            </w:r>
          </w:p>
        </w:tc>
        <w:tc>
          <w:tcPr>
            <w:tcW w:type="dxa" w:w="4320"/>
          </w:tcPr>
          <w:p>
            <w:r>
              <w:t>5</w:t>
            </w:r>
          </w:p>
        </w:tc>
      </w:tr>
      <w:tr>
        <w:tc>
          <w:tcPr>
            <w:tcW w:type="dxa" w:w="4320"/>
          </w:tcPr>
          <w:p>
            <w:r>
              <w:t>Result collegati corretti da `senior` a `junior`</w:t>
            </w:r>
          </w:p>
        </w:tc>
        <w:tc>
          <w:tcPr>
            <w:tcW w:type="dxa" w:w="4320"/>
          </w:tcPr>
          <w:p>
            <w:r>
              <w:t>191</w:t>
            </w:r>
          </w:p>
        </w:tc>
      </w:tr>
    </w:tbl>
    <w:p/>
    <w:p>
      <w:r>
        <w:t>Event corretti: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Year</w:t>
            </w:r>
          </w:p>
        </w:tc>
        <w:tc>
          <w:tcPr>
            <w:tcW w:type="dxa" w:w="2160"/>
          </w:tcPr>
          <w:p>
            <w:r>
              <w:t>Event</w:t>
            </w:r>
          </w:p>
        </w:tc>
        <w:tc>
          <w:tcPr>
            <w:tcW w:type="dxa" w:w="2160"/>
          </w:tcPr>
          <w:p>
            <w:r>
              <w:t>Result corretti</w:t>
            </w:r>
          </w:p>
        </w:tc>
      </w:tr>
      <w:tr>
        <w:tc>
          <w:tcPr>
            <w:tcW w:type="dxa" w:w="2160"/>
          </w:tcPr>
          <w:p>
            <w:r>
              <w:t>271</w:t>
            </w:r>
          </w:p>
        </w:tc>
        <w:tc>
          <w:tcPr>
            <w:tcW w:type="dxa" w:w="2160"/>
          </w:tcPr>
          <w:p>
            <w:r>
              <w:t>2019</w:t>
            </w:r>
          </w:p>
        </w:tc>
        <w:tc>
          <w:tcPr>
            <w:tcW w:type="dxa" w:w="2160"/>
          </w:tcPr>
          <w:p>
            <w:r>
              <w:t>European Youth Olympic Festival</w:t>
            </w:r>
          </w:p>
        </w:tc>
        <w:tc>
          <w:tcPr>
            <w:tcW w:type="dxa" w:w="2160"/>
          </w:tcPr>
          <w:p>
            <w:r>
              <w:t>5</w:t>
            </w:r>
          </w:p>
        </w:tc>
      </w:tr>
      <w:tr>
        <w:tc>
          <w:tcPr>
            <w:tcW w:type="dxa" w:w="2160"/>
          </w:tcPr>
          <w:p>
            <w:r>
              <w:t>411</w:t>
            </w:r>
          </w:p>
        </w:tc>
        <w:tc>
          <w:tcPr>
            <w:tcW w:type="dxa" w:w="2160"/>
          </w:tcPr>
          <w:p>
            <w:r>
              <w:t>2019</w:t>
            </w:r>
          </w:p>
        </w:tc>
        <w:tc>
          <w:tcPr>
            <w:tcW w:type="dxa" w:w="2160"/>
          </w:tcPr>
          <w:p>
            <w:r>
              <w:t>International Youth Games</w:t>
            </w:r>
          </w:p>
        </w:tc>
        <w:tc>
          <w:tcPr>
            <w:tcW w:type="dxa" w:w="2160"/>
          </w:tcPr>
          <w:p>
            <w:r>
              <w:t>12</w:t>
            </w:r>
          </w:p>
        </w:tc>
      </w:tr>
      <w:tr>
        <w:tc>
          <w:tcPr>
            <w:tcW w:type="dxa" w:w="2160"/>
          </w:tcPr>
          <w:p>
            <w:r>
              <w:t>508</w:t>
            </w:r>
          </w:p>
        </w:tc>
        <w:tc>
          <w:tcPr>
            <w:tcW w:type="dxa" w:w="2160"/>
          </w:tcPr>
          <w:p>
            <w:r>
              <w:t>2020</w:t>
            </w:r>
          </w:p>
        </w:tc>
        <w:tc>
          <w:tcPr>
            <w:tcW w:type="dxa" w:w="2160"/>
          </w:tcPr>
          <w:p>
            <w:r>
              <w:t>Pre-Olympic Youth Cup</w:t>
            </w:r>
          </w:p>
        </w:tc>
        <w:tc>
          <w:tcPr>
            <w:tcW w:type="dxa" w:w="2160"/>
          </w:tcPr>
          <w:p>
            <w:r>
              <w:t>41</w:t>
            </w:r>
          </w:p>
        </w:tc>
      </w:tr>
      <w:tr>
        <w:tc>
          <w:tcPr>
            <w:tcW w:type="dxa" w:w="2160"/>
          </w:tcPr>
          <w:p>
            <w:r>
              <w:t>1718</w:t>
            </w:r>
          </w:p>
        </w:tc>
        <w:tc>
          <w:tcPr>
            <w:tcW w:type="dxa" w:w="2160"/>
          </w:tcPr>
          <w:p>
            <w:r>
              <w:t>2026</w:t>
            </w:r>
          </w:p>
        </w:tc>
        <w:tc>
          <w:tcPr>
            <w:tcW w:type="dxa" w:w="2160"/>
          </w:tcPr>
          <w:p>
            <w:r>
              <w:t>Pre-Olympic Youth Cup</w:t>
            </w:r>
          </w:p>
        </w:tc>
        <w:tc>
          <w:tcPr>
            <w:tcW w:type="dxa" w:w="2160"/>
          </w:tcPr>
          <w:p>
            <w:r>
              <w:t>133</w:t>
            </w:r>
          </w:p>
        </w:tc>
      </w:tr>
      <w:tr>
        <w:tc>
          <w:tcPr>
            <w:tcW w:type="dxa" w:w="2160"/>
          </w:tcPr>
          <w:p>
            <w:r>
              <w:t>1749</w:t>
            </w:r>
          </w:p>
        </w:tc>
        <w:tc>
          <w:tcPr>
            <w:tcW w:type="dxa" w:w="2160"/>
          </w:tcPr>
          <w:p>
            <w:r>
              <w:t>2026</w:t>
            </w:r>
          </w:p>
        </w:tc>
        <w:tc>
          <w:tcPr>
            <w:tcW w:type="dxa" w:w="2160"/>
          </w:tcPr>
          <w:p>
            <w:r>
              <w:t>Youth Olympic Games</w:t>
            </w:r>
          </w:p>
        </w:tc>
        <w:tc>
          <w:tcPr>
            <w:tcW w:type="dxa" w:w="2160"/>
          </w:tcPr>
          <w:p>
            <w:r>
              <w:t>0</w:t>
            </w:r>
          </w:p>
        </w:tc>
      </w:tr>
    </w:tbl>
    <w:p/>
    <w:p>
      <w:pPr>
        <w:pStyle w:val="Heading3"/>
      </w:pPr>
      <w:r>
        <w:t>18.8 Stato database locale dopo Results + Calendar 2026</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Totale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1.761</w:t>
            </w:r>
          </w:p>
        </w:tc>
      </w:tr>
      <w:tr>
        <w:tc>
          <w:tcPr>
            <w:tcW w:type="dxa" w:w="4320"/>
          </w:tcPr>
          <w:p>
            <w:r>
              <w:t>Result attivi</w:t>
            </w:r>
          </w:p>
        </w:tc>
        <w:tc>
          <w:tcPr>
            <w:tcW w:type="dxa" w:w="4320"/>
          </w:tcPr>
          <w:p>
            <w:r>
              <w:t>819.739</w:t>
            </w:r>
          </w:p>
        </w:tc>
      </w:tr>
      <w:tr>
        <w:tc>
          <w:tcPr>
            <w:tcW w:type="dxa" w:w="4320"/>
          </w:tcPr>
          <w:p>
            <w:r>
              <w:t>Event 2026</w:t>
            </w:r>
          </w:p>
        </w:tc>
        <w:tc>
          <w:tcPr>
            <w:tcW w:type="dxa" w:w="4320"/>
          </w:tcPr>
          <w:p>
            <w:r>
              <w:t>157</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20</w:t>
            </w:r>
          </w:p>
        </w:tc>
      </w:tr>
      <w:tr>
        <w:tc>
          <w:tcPr>
            <w:tcW w:type="dxa" w:w="4320"/>
          </w:tcPr>
          <w:p>
            <w:r>
              <w:t>Righe `calendar_only` 2026</w:t>
            </w:r>
          </w:p>
        </w:tc>
        <w:tc>
          <w:tcPr>
            <w:tcW w:type="dxa" w:w="4320"/>
          </w:tcPr>
          <w:p>
            <w:r>
              <w:t>5</w:t>
            </w:r>
          </w:p>
        </w:tc>
      </w:tr>
      <w:tr>
        <w:tc>
          <w:tcPr>
            <w:tcW w:type="dxa" w:w="4320"/>
          </w:tcPr>
          <w:p>
            <w:r>
              <w:t>Event futuri datati dal 16 luglio 2026</w:t>
            </w:r>
          </w:p>
        </w:tc>
        <w:tc>
          <w:tcPr>
            <w:tcW w:type="dxa" w:w="4320"/>
          </w:tcPr>
          <w:p>
            <w:r>
              <w:t>43</w:t>
            </w:r>
          </w:p>
        </w:tc>
      </w:tr>
      <w:tr>
        <w:tc>
          <w:tcPr>
            <w:tcW w:type="dxa" w:w="4320"/>
          </w:tcPr>
          <w:p>
            <w:r>
              <w:t>EventCalendarEntry future dal 16 luglio 2026</w:t>
            </w:r>
          </w:p>
        </w:tc>
        <w:tc>
          <w:tcPr>
            <w:tcW w:type="dxa" w:w="4320"/>
          </w:tcPr>
          <w:p>
            <w:r>
              <w:t>2</w:t>
            </w:r>
          </w:p>
        </w:tc>
      </w:tr>
    </w:tbl>
    <w:p/>
    <w:p>
      <w:r>
        <w:t>Event 2026 senza start_date diretta:</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Motivo</w:t>
            </w:r>
          </w:p>
        </w:tc>
      </w:tr>
      <w:tr>
        <w:tc>
          <w:tcPr>
            <w:tcW w:type="dxa" w:w="4320"/>
          </w:tcPr>
          <w:p>
            <w:r>
              <w:t>`1st Bundesliga`</w:t>
            </w:r>
          </w:p>
        </w:tc>
        <w:tc>
          <w:tcPr>
            <w:tcW w:type="dxa" w:w="4320"/>
          </w:tcPr>
          <w:p>
            <w:r>
              <w:t>Evento multi-data conservato tramite `EventCalendarEntry`</w:t>
            </w:r>
          </w:p>
        </w:tc>
      </w:tr>
      <w:tr>
        <w:tc>
          <w:tcPr>
            <w:tcW w:type="dxa" w:w="4320"/>
          </w:tcPr>
          <w:p>
            <w:r>
              <w:t>`Colombian Championships`</w:t>
            </w:r>
          </w:p>
        </w:tc>
        <w:tc>
          <w:tcPr>
            <w:tcW w:type="dxa" w:w="4320"/>
          </w:tcPr>
          <w:p>
            <w:r>
              <w:t>`db_only`, Results presenti ma Calendar sorgente senza riscontro</w:t>
            </w:r>
          </w:p>
        </w:tc>
      </w:tr>
      <w:tr>
        <w:tc>
          <w:tcPr>
            <w:tcW w:type="dxa" w:w="4320"/>
          </w:tcPr>
          <w:p>
            <w:r>
              <w:t>`Romanian Euros Trials`</w:t>
            </w:r>
          </w:p>
        </w:tc>
        <w:tc>
          <w:tcPr>
            <w:tcW w:type="dxa" w:w="4320"/>
          </w:tcPr>
          <w:p>
            <w:r>
              <w:t>`db_only`, Results presenti ma Calendar sorgente senza riscontro</w:t>
            </w:r>
          </w:p>
        </w:tc>
      </w:tr>
    </w:tbl>
    <w:p/>
    <w:p>
      <w:pPr>
        <w:pStyle w:val="Heading3"/>
      </w:pPr>
      <w:r>
        <w:t>18.9 Milestone</w:t>
      </w:r>
    </w:p>
    <w:p/>
    <w:p>
      <w:r>
        <w:t>Milestone raggiunta il 15 luglio 2026: LEVERAGE e popolato e riconciliato fino al primo semestre 2026.</w:t>
      </w:r>
    </w:p>
    <w:p/>
    <w:p>
      <w:r>
        <w:t>La fase dati storici ora copre:</w:t>
      </w:r>
    </w:p>
    <w:p/>
    <w:p>
      <w:pPr>
        <w:pStyle w:val="ListBullet"/>
      </w:pPr>
      <w:r>
        <w:t>Results 2018-2025 completi;</w:t>
      </w:r>
    </w:p>
    <w:p>
      <w:pPr>
        <w:pStyle w:val="ListBullet"/>
      </w:pPr>
      <w:r>
        <w:t>Results 2026 primo semestre;</w:t>
      </w:r>
    </w:p>
    <w:p>
      <w:pPr>
        <w:pStyle w:val="ListBullet"/>
      </w:pPr>
      <w:r>
        <w:t>Calendar 2018-2025 completo;</w:t>
      </w:r>
    </w:p>
    <w:p>
      <w:pPr>
        <w:pStyle w:val="ListBullet"/>
      </w:pPr>
      <w:r>
        <w:t>Calendar 2026 riconciliato per gli Event con risultati disponibili e materializzato anche per gli eventi futuri schedulati dal 16 luglio 2026.</w:t>
      </w:r>
    </w:p>
    <w:p/>
    <w:p>
      <w:r>
        <w:t>Il prossimo completamento dati avverra quando sara disponibile il file Results 2026 di fine anno o un secondo file 2026 aggiornato.</w:t>
      </w:r>
    </w:p>
    <w:p/>
    <w:p>
      <w:pPr>
        <w:pStyle w:val="Heading2"/>
      </w:pPr>
      <w:r>
        <w:t>19. Avvio rifinitura Frontend MVP</w:t>
      </w:r>
    </w:p>
    <w:p/>
    <w:p>
      <w:pPr>
        <w:pStyle w:val="Heading3"/>
      </w:pPr>
      <w:r>
        <w:t>19.1 Home pubblica e prime sezioni consultabili</w:t>
      </w:r>
    </w:p>
    <w:p/>
    <w:p>
      <w:r>
        <w:t>Aggiornamento del 23 luglio 2026:</w:t>
      </w:r>
    </w:p>
    <w:p/>
    <w:p>
      <w:r>
        <w:t>Terminata la fase di popolamento massivo storico e di riconciliazione calendario, il lavoro si e spostato sulla costruzione della prima interfaccia pubblica di LEVERAGE. L'obiettivo e rendere consultabile il dataset con una UI minimal, pulita e coerente con il brand blu LEVERAGE.</w:t>
      </w:r>
    </w:p>
    <w:p/>
    <w:p>
      <w:r>
        <w:t>Elementi gia impostati nella UI:</w:t>
      </w:r>
    </w:p>
    <w:p/>
    <w:p>
      <w:pPr>
        <w:pStyle w:val="ListBullet"/>
      </w:pPr>
      <w:r>
        <w:t>splash iniziale con logo LEVERAGE e comparsa della top bar;</w:t>
      </w:r>
    </w:p>
    <w:p>
      <w:pPr>
        <w:pStyle w:val="ListBullet"/>
      </w:pPr>
      <w:r>
        <w:t>home pubblica con ricerca globale, calendario e ranking di anteprima;</w:t>
      </w:r>
    </w:p>
    <w:p>
      <w:pPr>
        <w:pStyle w:val="ListBullet"/>
      </w:pPr>
      <w:r>
        <w:t>navigazione principale con sezioni Home, Athletes, Events, Rankings e Analytics;</w:t>
      </w:r>
    </w:p>
    <w:p>
      <w:pPr>
        <w:pStyle w:val="ListBullet"/>
      </w:pPr>
      <w:r>
        <w:t>selettore lingua EN/IT/ES/FR;</w:t>
      </w:r>
    </w:p>
    <w:p>
      <w:pPr>
        <w:pStyle w:val="ListBullet"/>
      </w:pPr>
      <w:r>
        <w:t>modalita demo temporanea `DEMO USER`, `DEMO ADMIN` e `DEMO SUPER ADMIN`, da rimuovere prima della pubblicazione definitiva;</w:t>
      </w:r>
    </w:p>
    <w:p>
      <w:pPr>
        <w:pStyle w:val="ListBullet"/>
      </w:pPr>
      <w:r>
        <w:t>sezioni Athletes ed Events con ricerca dedicata, filtri coerenti e supporto ai preferiti per utenti loggati;</w:t>
      </w:r>
    </w:p>
    <w:p>
      <w:pPr>
        <w:pStyle w:val="ListBullet"/>
      </w:pPr>
      <w:r>
        <w:t>sezione Rankings con filtri sportivi, periodo, ciclo olimpico, salvataggio configurazioni e reset filtri.</w:t>
      </w:r>
    </w:p>
    <w:p/>
    <w:p>
      <w:r>
        <w:t>Decisione UI applicata:</w:t>
      </w:r>
    </w:p>
    <w:p/>
    <w:p>
      <w:pPr>
        <w:pStyle w:val="ListBullet"/>
      </w:pPr>
      <w:r>
        <w:t>i controlli delle sezioni Athletes ed Events devono usare bordi in stile app, non pillole;</w:t>
      </w:r>
    </w:p>
    <w:p>
      <w:pPr>
        <w:pStyle w:val="ListBullet"/>
      </w:pPr>
      <w:r>
        <w:t>la barra di ricerca dedicata e i pulsanti filtro devono avere altezza coerente;</w:t>
      </w:r>
    </w:p>
    <w:p>
      <w:pPr>
        <w:pStyle w:val="ListBullet"/>
      </w:pPr>
      <w:r>
        <w:t>i filtri devono restare raggruppati e leggibili a destra della ricerca, senza spaziature eccessive;</w:t>
      </w:r>
    </w:p>
    <w:p>
      <w:pPr>
        <w:pStyle w:val="ListBullet"/>
      </w:pPr>
      <w:r>
        <w:t>il filtro `Preferiti` deve essere l'ultimo del gruppo ma non deve separarsi artificialmente dagli altri filtri;</w:t>
      </w:r>
    </w:p>
    <w:p>
      <w:pPr>
        <w:pStyle w:val="ListBullet"/>
      </w:pPr>
      <w:r>
        <w:t>su schermi stretti la ricerca e i filtri devono impilarsi in modo ordinato.</w:t>
      </w:r>
    </w:p>
    <w:p/>
    <w:p>
      <w:r>
        <w:t>Rifinitura successiva: nelle sezioni Athletes ed Events la search form e stata resa visivamente coerente con i filtri. Il wrapper non viene piu usato come contenitore alto separato; input, pulsante Search e filtri condividono altezza, radius e scala visiva da controllo app-style.</w:t>
      </w:r>
    </w:p>
    <w:p/>
    <w:p>
      <w:r>
        <w:t>Ulteriore raffinamento UI: il pulsante Search e stato ricollocato dentro il riquadro della barra di ricerca. Era stata valutata anche una raccolta dei filtri in un riquadro dedicato, coerente per bordo, radius, padding e scala visiva con il riquadro della ricerca.</w:t>
      </w:r>
    </w:p>
    <w:p/>
    <w:p>
      <w:r>
        <w:t>Revisione della scelta visiva: il riquadro dei filtri e stato rimosso per alleggerire la UI. Nelle sezioni Athletes ed Events la barra di ricerca resta in alto, mentre i filtri vengono posizionati sotto la barra, senza contenitore aggiuntivo.</w:t>
      </w:r>
    </w:p>
    <w:p/>
    <w:p>
      <w:r>
        <w:t>Scelta UX successiva: nelle sezioni Athletes ed Events il pulsante Search e stato rimosso, perche la ricerca sui record avviene gia dinamicamente durante la digitazione. Il form resta disponibile per supportare il tasto Invio, ma la UI mostra solo la barra live search e i filtri sottostanti.</w:t>
      </w:r>
    </w:p>
    <w:p/>
    <w:p>
      <w:r>
        <w:t>Rifinitura Rankings: il filtro Periodo e stato semplificato. Al click non mostra piu griglie di anni o campi tecnici separati, ma un piccolo pannello minimale con sola data di inizio e data di fine, in stile date picker. La selezione per anno resta esprimibile tramite range data, per esempio 2025-01-01 / 2025-12-31, evitando un'interfaccia sovraccarica.</w:t>
      </w:r>
    </w:p>
    <w:p/>
    <w:p>
      <w:r>
        <w:t>Rifinitura successiva: i campi data del filtro Periodo non usano piu il date picker nativo del browser. Sono stati sostituiti da una rotella custom stile Apple, con tre colonne scrollabili per anno, mese e giorno. In questo modo il controllo resta coerente con la UI LEVERAGE e non dipende dall'aspetto del calendario nativo del sistema operativo/browser.</w:t>
      </w:r>
    </w:p>
    <w:p/>
    <w:p>
      <w:r>
        <w:t>Estensione alla sezione Events: i quattro filtri Con risultati, Risultati mancanti, In corso e In programma sono stati rimossi dalla barra filtri pubblica. Al loro posto e stato inserito un unico filtro Periodo, basato sulla stessa rotella custom usata nei Rankings. Il periodo filtra sia la lista eventi sia il calendario completo usando start_date e end_date; gli stati evento restano visibili nel calendario come legenda/colore, ma non sono piu controlli filtro principali.</w:t>
      </w:r>
    </w:p>
    <w:p/>
    <w:p>
      <w:r>
        <w:t>Rifinitura del controllo Periodo: le caselle Da data e A data sono ora digitabili manualmente oltre che selezionabili tramite rotella. La UI accetta date complete in formato YYYY-MM-DD e formati naturali come DD/MM/YYYY o DD-MM-YYYY; quando la data e valida, la rotella anno/mese/giorno si riallinea automaticamente. Il popup della rotella viene mantenuto sotto le caselle, con distanza sufficiente per evitare sovrapposizioni visive.</w:t>
      </w:r>
    </w:p>
    <w:p/>
    <w:p>
      <w:r>
        <w:t>Rifinitura successiva del controllo Periodo: la casella mostra direttamente il formato gg/mm/aaaa e inserisce automaticamente gli slash durante la digitazione numerica. Il popup della rotella e stato uniformato ai popup degli altri filtri, con stesso stile di bordo, radius, ombra, blur e animazione di apertura. Le colonne della rotella seguono lo stesso ordine della casella: giorno, mese, anno.</w:t>
      </w:r>
    </w:p>
    <w:p/>
    <w:p>
      <w:r>
        <w:t>Rifinitura della granularita del periodo: non e piu obbligatorio inserire una data completa. La UI accetta anche solo l'anno (2021) oppure mese/anno (07/2021). Internamente questi valori vengono risolti in intervalli precisi per interrogare il backend: un anno copre dal 1 gennaio al 31 dicembre, un mese copre dal primo all'ultimo giorno del mese. La casella mantiene pero la forma sintetica scelta dall'utente, cosi il filtro resta leggibile.</w:t>
      </w:r>
    </w:p>
    <w:p/>
    <w:p>
      <w:r>
        <w:t>Rifinitura di allineamento del popup Periodo: il pannello delle rotelline giorno/mese/anno e stato ridimensionato e distanziato dal pannello Da data / A data, evitando sovrapposizioni visive. Su desktop le rotelline si aprono sotto i due campi a larghezza coerente con il pannello; su mobile entrano nel flusso verticale del popup, mantenendo leggibilita e continuita con lo stile app.</w:t>
      </w:r>
    </w:p>
    <w:p/>
    <w:p>
      <w:r>
        <w:t>Micro-rifinitura del popup Periodo: e stato rimosso il piccolo cambio di dimensione che avveniva quando si apriva una rotellina. Il pannello Da data / A data viene mostrato subito nella dimensione definitiva, evitando scatti visivi durante l'interazione.</w:t>
      </w:r>
    </w:p>
    <w:p/>
    <w:p>
      <w:r>
        <w:t>Correzione della micro-rifinitura: le rotelline non devono apparire come popup separato. Il controllo Periodo viene quindi mantenuto come pannello unico integrato, con campi Da data / A data nella parte superiore e rotelline giorno/mese/anno nella parte inferiore dello stesso pannello.</w:t>
      </w:r>
    </w:p>
    <w:p/>
    <w:p>
      <w:r>
        <w:t>Rifinitura conclusiva del controllo Periodo: il pannello principale non viene piu aperto subito nella sua altezza massima. All'apertura mostra solo i campi Da data / A data; quando l'utente clicca uno dei campi, il pannello si allunga in altezza e mostra le rotelline integrate nello stesso riquadro.</w:t>
      </w:r>
    </w:p>
    <w:p/>
    <w:p>
      <w:r>
        <w:t>Rifinitura di coordinamento popup: i menu filtro non possono restare aperti contemporaneamente. Quando l'utente apre un popup diverso, per esempio Ciclo olimpico dopo Periodo, il popup precedente viene chiuso automaticamente. La chiusura riguarda solo l'interfaccia del menu e non cancella i filtri gia selezionati.</w:t>
      </w:r>
    </w:p>
    <w:p/>
    <w:p>
      <w:r>
        <w:t>Rifinitura di chiusura popup: i menu filtro che aprono un pannello (Level, Periodo, Ciclo olimpico e controlli analoghi) ora si chiudono anche quando l'utente clicca fuori dal popup in un punto qualsiasi della schermata. Il comportamento chiude solo l'interfaccia del menu e non cancella i filtri gia impostati.</w:t>
      </w:r>
    </w:p>
    <w:p/>
    <w:p>
      <w:r>
        <w:t>Rifinitura funzionale del filtro Periodo: il controllo e tornato a comportarsi come toggle del solo popup. Un secondo click su Periodo chiude il pannello senza annullare il filtro temporale selezionato. La cancellazione del periodo e degli altri filtri passa invece dal comando esplicito Pulisci filtri. In Rankings il pulsante Periodo resta affiancato a Ciclo olimpico, perche entrambi definiscono l'orizzonte temporale del confronto. In Events il pulsante Periodo resta tra Level e Preferiti, mantenendo i filtri descrittivi prima delle preferenze personali dell'utente.</w:t>
      </w:r>
    </w:p>
    <w:p/>
    <w:p>
      <w:r>
        <w:t>Estensione alla sezione Events: e stato aggiunto anche negli Eventi il pulsante Pulisci filtri, coerente con la sezione Rankings. Il comando azzera discipline, category, level, preferiti e periodo, senza modificare il testo eventualmente digitato nella barra di ricerca.</w:t>
      </w:r>
    </w:p>
    <w:p/>
    <w:p>
      <w:r>
        <w:t>Questa fase non modifica la semantica del backend: serve a trasformare i contratti dati gia sviluppati in un'esperienza utente stabile e leggibile per il futuro MVP online.</w:t>
      </w:r>
    </w:p>
    <w:p/>
    <w:p>
      <w:r>
        <w:t>Revisione semantica Event.level post-popolamento: durante la rifinitura dei filtri Level e stata eseguita una revisione completa degli eventi marcati International Event. L'audit iniziale ha contato 1.315 eventi internazionali attivi e ha evidenziato un cluster molto ampio di eventi domestici/nazionali importati in modo prudente dal tool Gymternet legacy. Sono state quindi introdotte regole condivise per riconoscere campionati domestici con prefisso nazionale, NCAA, Spanish League, National Qualifier, National Team, National Camp/Test/Review/Selection, National Games e National Sports Festival. La migration 0034_reclassify_domestic_event_levels ha riclassificato 659 eventi verso National Event; la migration 0035_cleanup_residual_event_levels ha corretto refusi residui (Bundlesiga, National Spots Festival) e ha spostato alcuni campionati continentali residui (Asian Junior Championships, Junior Pan Am Championships, Oceania Championships) a Continental Championships. Dopo il cleanup, la distribuzione attiva e: National Event 976, International Event 647, Continental Championships 37, World Challenge Cup 44, World Cup 40, World Championships 10, Olympic Games 5. I quattro casi residuali COMEGYM Championships, Klaverblad Championships, Liepaja Championships e Platinum League Online sono stati confermati da review admin come International Event e inseriti come override espliciti per gli import futuri. Report principali: docs/import_reports/event_level_domestic_reclassification_candidates_20260804.csv, docs/import_reports/event_level_residual_cleanup_20260804.csv, docs/import_reports/event_level_international_overrides_20260804.csv, docs/import_reports/international_events_cluster_review_20260804.csv.</w:t>
      </w:r>
    </w:p>
    <w:p/>
    <w:p>
      <w:r>
        <w:t>Micro-rifinitura del filtro Periodo: quando il campo data e vuoto, la rotella del popup non si apre piu sulla data corrente, ma su 01/01 dell'anno corrente. Il default viene mostrato come placeholder leggero nella casella, non come valore nero gia selezionato, e la rotella scorre automaticamente sulla selezione attiva quando viene aperta. In questo modo l'utente puo scegliere piu rapidamente periodi annuali o intervalli tra due anni specifici, cambiando principalmente l'anno e mantenendo automaticamente primo gennaio come giorno/mese di partenza.</w:t>
      </w:r>
    </w:p>
    <w:p/>
    <w:p>
      <w:r>
        <w:t>Rifinitura rapida del popup Periodo: nella colonna anno della rotella e stato aggiunto il pulsante Oggi, posto sotto l'ultimo anno disponibile. Il comando permette di impostare immediatamente il campo Da data o A data alla data corrente senza digitazione manuale.</w:t>
      </w:r>
    </w:p>
    <w:p/>
    <w:p>
      <w:r>
        <w:t>Protezione intervallo del popup Periodo: il filtro non permette piu di impostare A data prima di Da data. La regola vale sia per input manuale sia per selezione tramite rotella o pulsante Oggi; le opzioni non coerenti della rotella vengono disabilitate. Se Da data viene spostata dopo una A data gia presente, il campo finale viene svuotato per mantenere il filtro in uno stato valido.</w:t>
      </w:r>
    </w:p>
    <w:p/>
    <w:p>
      <w:r>
        <w:t>Rifinitura visibilita funzioni personali: nella sezione Rankings il comando Salva questo Ranking viene ora mostrato solo agli utenti loggati, analogamente ai comandi Preferiti e Salvati. Per gli utenti non autenticati la barra filtri non mostra piu il pulsante di salvataggio ne un rimando al login, mantenendo separata la consultazione pubblica dalle funzioni personali.</w:t>
      </w:r>
    </w:p>
    <w:p/>
    <w:p>
      <w:r>
        <w:t>Micro-rifinitura layout Rankings: dopo aver nascosto Salva questo Ranking ai visitatori anonimi, il comando Pulisci filtri viene mantenuto nella riga bassa della colonna azioni invece di risalire verticalmente. La barra filtri resta quindi coerente tra stato loggato e non loggato.</w:t>
      </w:r>
    </w:p>
    <w:p/>
    <w:p>
      <w:r>
        <w:t>Micro-rifinitura interazione Rankings: il popup Salva questo Ranking si chiude ora cliccando fuori dal pannello o premendo Escape, come i popup Level, Periodo e Ciclo olimpico. L'interazione mantiene separata la chiusura visuale del popup dalla cancellazione dei filtri, che resta affidata al comando esplicito Pulisci filtri.</w:t>
      </w:r>
    </w:p>
    <w:p/>
    <w:p>
      <w:r>
        <w:t>Sviluppo scheda atleta MVP: e stata introdotta la prima pagina dettaglio associata a ciascuna scheda atleta. La vista pubblica mostra campi ufficiali dell'entita Athlete, immagine o iniziali, badge disciplina/country/ID, collegamento World Gymnastics quando verificato e storico dei cambi di nazionalita. Per USER loggati resta disponibile la stellina preferiti. Per ADMIN loggati viene mostrato un pannello dedicato con modifica campi principali, review dei suggerimenti pendenti e assistente World Gymnastics per cercare o collegare profili ufficiali generando suggerimenti da approvare/rifiutare/modificare.</w:t>
      </w:r>
    </w:p>
    <w:p/>
    <w:p>
      <w:r>
        <w:t>Governance dati post-import: e stata predisposta la revisione super-admin delle modifiche effettuate dagli admin ordinari. Gli audit log ora conservano uno stato di revisione (pending, approved, reverted), il super-admin revisore, data e nota. Un super-admin puo approvare una modifica oppure ripristinare lo snapshot precedente di Athlete, Event o Result; il ripristino genera a sua volta un audit log revert_update. La scelta rende il dataset storico importato piu protetto nella fase successiva di gestione online, dove piu admin potranno collaborare al data entry e alla manutenzione.</w:t>
      </w:r>
    </w:p>
    <w:p/>
    <w:p>
      <w:r>
        <w:t>Correzione duplicato atleta post-import: durante la rifinitura della scheda atleta e stato individuato un errore grave su Illia Kovtun, presente in tre schede attive (Illia Kovtun UKR, Ilya Kovtun UKR, Illia Kovtun CRO). Dopo backup locale backups/leverage_before_kovtun_duplicate_merge_20260806.db, le due schede duplicate sono state fuse nella scheda canonica #1212, spostando 45 result e mantenendo una sola entita attiva con country=CRO e storico UKR -&gt; CRO dal 2026. Per prevenire ricorrenze future, il parser Gymternet normalizza ora Ilya Kovtun in Illia Kovtun. Parallelamente e stato generato il report docs/import_reports/athlete_duplicate_audit_20260806.csv, con 124 candidati residui di duplicazione da verificare tramite review admin prima di eventuali merge.</w:t>
      </w:r>
    </w:p>
    <w:p/>
    <w:p>
      <w:r>
        <w:t>Convenzione finale di visualizzazione dei nomi atleta: dopo la fase di popolamento massivo e review duplicati, e stata fissata una regola UI/API di presentazione unica per tutta la piattaforma: ogni atleta viene mostrato come Cognome Nome, anche nelle sezioni admin e nei report visualizzati dentro Leverage. La scelta non modifica la struttura del database, che continua a conservare first_name e last_name come campi separati, ne altera la tracciabilita dei nomi grezzi importati dai file Gymternet quando servono a documentare il dato sorgente.</w:t>
      </w:r>
    </w:p>
    <w:p/>
    <w:p>
      <w:r>
        <w:t>Sviluppo analytics nella scheda atleta: e stata aggiunta alla pagina dettaglio dell'atleta una sezione pubblica di Performance analytics, costruita sugli endpoint backend gia predisposti (/analytics/athletes/{athlete_id}/profile-view e relativo contratto dashboard/profilo attrezzi). La scelta tecnica e stata di usare SVG nativo nel frontend, senza nuove dipendenze, per mantenere il prototipo MVP leggero e facilmente controllabile. La sezione permette di cambiare metrica tra Final Score, D Score, E Score stimato, Penalty e Bonus; per MAG disegna un profilo a esagono con vertici ordinati FX - PH - SR - VT - PB - HB, mentre per WAG disegna un rombo con vertici VT - UB - BB - FX. Il cursore temporale permette di osservare il profilo come periodo progressivo oppure come snapshot, aggiornando poligono, statistiche riepilogative, trend e medie per anno. I casi di E Score stimato e metriche non disponibili vengono segnalati nella UI con note coerenti con le regole gia usate nei Rankings.</w:t>
      </w:r>
    </w:p>
    <w:p/>
    <w:p>
      <w:r>
        <w:t>Rifinitura interazione analytics atleta: il cursore temporale della scheda atleta e stato reso realmente interattivo durante il drag. In precedenza lo spostamento ricreava l'intero blocco analytics, inclusi i controlli, rendendo l'interazione potenzialmente scattosa. La UI ora mantiene stabile l'input range e aggiorna in tempo reale solo grafici, statistiche e label temporale; il cursore ha inoltre uno stato visivo di trascinamento.</w:t>
      </w:r>
    </w:p>
    <w:p/>
    <w:p>
      <w:r>
        <w:t>Rifinitura interazione metriche analytics atleta: anche il selettore della metrica (Final Score, D Score, E Score, Penalty, Bonus) e stato reso stabile e reattivo. Al click la selezione visuale si sposta immediatamente, mentre il frontend aggiorna in modo soft solo l'area dinamica di grafici/statistiche quando riceve il payload della nuova metrica. I controlli restano quindi utilizzabili e non vengono piu ricreati durante il cambio metrica.</w:t>
      </w:r>
    </w:p>
    <w:p/>
    <w:p>
      <w:r>
        <w:t>Rifinitura UX dei filtri nelle sezioni dati: nelle viste Athletes, Events e Rankings l'aggiunta di un nuovo filtro non produce piu un refresh completo della pagina. Se l'utente si trova in basso nella lista, il frontend prima riavvolge con scroll morbido fino all'inizio della sezione, dove tornano visibili titolo e sottotitolo, e solo dopo aggiorna localmente i record con il nuovo filtro. In Rankings, il cambio MAG/WAG aggiorna localmente anche la riga degli attrezzi disponibili, cosi i filtri restano semanticamente coerenti senza ridisegnare tutta la pagina.</w:t>
      </w:r>
    </w:p>
    <w:p/>
    <w:p>
      <w:r>
        <w:t>Micro-taratura del refresh filtri: il caricamento della nuova lista filtrata viene ora avviato quando lo scroll e gia vicino al top della sezione, invece che dopo l'arrivo completo. La scelta riduce il tempo percepito di attesa mantenendo invariata la sequenza UX principale: prima riavvolgimento ordinato, poi visualizzazione dei record coerenti con il nuovo filtro.</w:t>
      </w:r>
    </w:p>
    <w:p/>
    <w:p>
      <w:r>
        <w:t>Rifinitura leggibilita calendario: la vista calendario della home e della sezione Events e stata resa meno ambigua dividendo il mese in bande settimanali autonome. I giorni restano nella parte superiore della banda e gli eventi nella parte inferiore, con una separazione netta dalla settimana successiva e leggere guide verticali nell'area eventi. Questo chiarisce che ogni barra evento si riferisce ai giorni immediatamente sopra.</w:t>
      </w:r>
    </w:p>
    <w:p/>
    <w:p>
      <w:r>
        <w:t>Correzione visiva successiva: per evitare la percezione di riquadri settimanali non perfettamente allineati, il calendario e stato riportato dentro un unico frame mensile. Le settimane restano distinguibili tramite separatori orizzontali, ma colonne, giorni e barre evento condividono lo stesso perimetro e risultano piu ordinati.</w:t>
      </w:r>
    </w:p>
    <w:p/>
    <w:p>
      <w:r>
        <w:t>Micro-correzione di precisione: la griglia delle barre evento aveva ancora un padding orizzontale interno che sfalsava i quadretti eventi rispetto ai riquadri giorno. Il padding orizzontale e stato rimosso, mantenendo solo quello verticale, cosi linee guida, barre evento e giorni sono allineati sulla stessa griglia a sette colonne.</w:t>
      </w:r>
    </w:p>
    <w:p/>
    <w:p>
      <w:r>
        <w:t>Rifinitura analytics atleta: la timeline della sezione statistiche atleta e stata trasformata da cursore singolo a doppio cursore Da/A. L'utente puo ora scegliere sia l'inizio sia la fine del periodo storico; il frontend ricalcola in tempo reale diagramma apparati, trend, medie annuali e statistiche riepilogative usando solo i result compresi nel range selezionato. La modalita Snapshot continua a usare il solo cursore finale come istante di riferimento.</w:t>
      </w:r>
    </w:p>
    <w:p/>
    <w:p>
      <w:r>
        <w:t>Decisione metodologica sulle date dei result in eventi multigiorno: i file storici Gymternet forniscono risultati e il file Calendar fornisce il periodo dell'evento, ma nella maggior parte dei casi non forniscono la data esatta di ogni qualifica, finale o sessione interna. Si e deciso quindi di non introdurre una review manuale massiva delle date da parte dell'admin e di non stimare date non presenti nelle fonti. Per le analytics atleta, il backend espone event_start_date, event_end_date e date_precision; quando il result non ha un day affidabile, il punto viene ordinato cronologicamente usando l'inizio evento, ma la UI lo comunica come risultato ottenuto nel Periodo evento, mostrando anche nome gara, round, format, disciplina e apparatus nei dettagli del punto. Questa scelta mantiene LEVERAGE fedele alla granularita dei dati forniti e riduce il rischio di creare una falsa precisione temporale.</w:t>
      </w:r>
    </w:p>
    <w:p/>
    <w:p>
      <w:r>
        <w:t>Rifinitura di leggibilita della regola: il chiarimento non resta soltanto nei tooltip dei grafici, ma viene mostrato anche nella parte statistiche della scheda atleta. Quando la selezione contiene result da eventi multigiorno senza data sessione esatta, sotto le statistiche riepilogative compare un box Fonte temporale con i periodi coinvolti e alcuni contesti gara/round/format. Inoltre, nella modalita Istante, il box data non mostra piu l'etichetta Al, ma soltanto la data o il periodo selezionato.</w:t>
      </w:r>
    </w:p>
    <w:p/>
    <w:p>
      <w:r>
        <w:t>Micro-rifinitura successiva: il box Fonte temporale viene mostrato ogni volta che la selezione analytics contiene result, non solo quando sono presenti result multigiorno marcati come event_period. In questo modo l'utente vede sempre il criterio temporale usato dalle statistiche. Nella modalita Istante, il box data mostra ora l'etichetta Data, coerente con le etichette Da data e A data della modalita Periodo.</w:t>
      </w:r>
    </w:p>
    <w:p/>
    <w:p>
      <w:r>
        <w:t>Rifinitura informativa finale: il box Fonte temporale elenca ora le gare coinvolte nella selezione analytics, con nome evento, periodo completo e round/format disponibili. Nella modalita Istante, quando il punto selezionato appartiene a un evento multigiorno, il box Data mostra soltanto il periodo inizio/fine dell'evento: in questi casi l'istante viene interpretato come periodo fonte della competizione, non come singolo giorno.</w:t>
      </w:r>
    </w:p>
    <w:p/>
    <w:p>
      <w:r>
        <w:t>Correzione tecnica del label snapshot: il box Data della modalita Istante usa un contesto temporale dedicato, separato dai soli result validi per la metrica corrente. Questo evita che, osservando metriche parziali, venga mostrata soltanto la data di inizio invece del periodo completo della gara multigiorno. Nome gara e round/format restano nel box Fonte temporale, mentre il box Data resta limitato alle date.</w:t>
      </w:r>
    </w:p>
    <w:p/>
    <w:p>
      <w:r>
        <w:t>Rifinitura della timeline analytics: sulla linea del cursore temporale sono stati aggiunti piccoli marker verticali nei punti di passaggio tra cicli olimpici / Code of Points. La logica e la stessa usata per le linee verticali del grafico trend, mantenendo coerente la lettura temporale tra controllo e visualizzazione.</w:t>
      </w:r>
    </w:p>
    <w:p/>
    <w:p>
      <w:r>
        <w:t>Micro-rifinitura visuale: sopra i marker verticali della timeline viene mostrato, in modo molto leggero, l'anno di inizio del nuovo ciclo (2022, 2025, ecc.), cosi il cambio di Code of Points resta leggibile senza appesantire il controllo.</w:t>
      </w:r>
    </w:p>
    <w:p/>
    <w:p>
      <w:r>
        <w:t>Rifinitura globale dei box di avviso/avvertimento: i warning tecnici restituiti dal backend per Result, Rankings, analytics atleta e strumenti World Gymnastics vengono ora tradotti nel frontend prima di essere mostrati all'utente, invece di restare sempre in inglese. La revisione ha corretto anche diversi micro-casi di singolare/plurale nei box informativi (Ciclo olimpico vs Cicli olimpici, risultato/risultati, punto/punti, suggerimento admin/suggerimenti admin) e ha uniformato i testi dei warning nelle quattro lingue supportate dalla UI. Questa scelta migliora la qualita comunicativa dell'MVP senza modificare il contratto dati delle API, che continua a esporre codici e warning tecnici stabili.</w:t>
      </w:r>
    </w:p>
    <w:p/>
    <w:p>
      <w:r>
        <w:t>Semplificazione della homepage iniziale: sono state rimosse le preview di Calendario e Ranking dalla home, per evitare che la prima schermata risultasse troppo densa o anticipasse sezioni operative gia disponibili altrove. La homepage resta ora focalizzata su identita LEVERAGE, ricerca globale e quattro accessi principali ai dati. Calendario completo e Rankings rimangono nelle rispettive sezioni dedicate, dove filtri, layout e interazioni sono piu adatti alla consultazione approfondita.</w:t>
      </w:r>
    </w:p>
    <w:p/>
    <w:p>
      <w:r>
        <w:t>Micro-rifinitura successiva della home: dopo la rimozione delle preview, gli spazi verticali della schermata iniziale sono stati accorciati di poco, intervenendo solo sulla classe home del main, sulla hero, sulla distanza della search globale e sull'altezza delle quattro card principali. L'obiettivo UX e fare entrare brand, ricerca e percorsi principali direttamente nel primo viewport, senza costringere l'utente a scorrere per vedere l'intera struttura iniziale.</w:t>
      </w:r>
    </w:p>
    <w:p/>
    <w:p>
      <w:r>
        <w:t>Pulizia footer pre-MVP: e stato rimosso dalla UI pubblica il box tecnico API, che permetteva di cambiare manualmente l'indirizzo del backend FastAPI durante la fase di sviluppo. Il controllo non era utile per l'utente finale e rendeva il footer meno pulito. La logica di scelta automatica del backend locale resta nel frontend, cosi la preview continua a essere gestibile in sviluppo senza esporre elementi tecnici.</w:t>
      </w:r>
    </w:p>
    <w:p/>
    <w:p>
      <w:r>
        <w:t>Rifinitura semantica della ricerca globale: la barra globale continua a interpretare termini come nazioni, paesi e attrezzi per capire meglio la richiesta dell'utente, ma questi elementi non vengono piu restituiti come risultati autonomi. Gli output e i suggerimenti della ricerca globale sono limitati a Athletes, Events e Results; una ricerca come USA puo quindi mostrare atleti e risultati collegati agli Stati Uniti, e una ricerca come balance puo mostrare risultati su BB, senza generare sezioni generiche Country o Apparatus.</w:t>
      </w:r>
    </w:p>
    <w:p/>
    <w:p>
      <w:r>
        <w:t>Micro-rifinitura layout sezioni MVP: gli heading delle sezioni principali (Athletes, Events, Rankings, Analytics) sono stati portati leggermente piu in alto tramite una classe frontend dedicata. L'intervento migliora l'allineamento visivo con la wordmark LEVERAGE della homepage e non modifica le pagine dettaglio o l'area privata.</w:t>
      </w:r>
    </w:p>
    <w:p/>
    <w:p>
      <w:r>
        <w:t>Micro-rifinitura della navigazione principale: la topbar usa ora un unico indicatore animato per mostrare la sezione corrente. L'indicatore si sposta dinamicamente tra le voci di menu quando l'utente cambia sezione e viene ricalcolato anche su resize/cambio lingua, migliorando la continuita visiva della UI.</w:t>
      </w:r>
    </w:p>
    <w:p/>
    <w:p>
      <w:r>
        <w:t>Allineamento analytics atleta ai criteri di lettura dei Rankings: la selezione temporale iniziale delle statistiche atleta viene impostata sull'ultimo ciclo olimpico disponibile nei dati dell'atleta, preservando pero l'accesso allo storico completo tramite i cursori. Il contesto del ciclo viene mostrato nello stesso box context-note usato nei Rankings e, quando la selezione attraversa piu cicli, compare un avviso metodologico localizzato sui possibili diversi Codes of Points.</w:t>
      </w:r>
    </w:p>
    <w:p/>
    <w:p>
      <w:r>
        <w:t>Rifinitura interattiva delle analytics atleta: i punti della curva trend mostrano ora un tooltip UI vicino al grafico quando l'utente passa sopra con il mouse o li raggiunge via tastiera. Il tooltip riporta metrica/valore, fonte temporale e contesto gara collegato, rendendo piu chiara la provenienza dei dati senza appesantire stabilmente il grafico.</w:t>
      </w:r>
    </w:p>
    <w:p/>
    <w:p>
      <w:r>
        <w:t>Micro-rifinitura del tooltip trend atleta: il contenuto e stato ridotto a valore, data/periodo e nome gara, eliminando dettagli superflui come metrica, conteggio e round/format. Rimossi inoltre i tooltip nativi SVG (title) dal trend per impedire la comparsa del popup grigio del browser sopra il tooltip custom.</w:t>
      </w:r>
    </w:p>
    <w:p/>
    <w:p>
      <w:r>
        <w:t>Rifinitura globale dei tooltip nativi: sono stati rimossi anche gli attributi HTML title dal resto della piattaforma, in particolare calendario, bottoni preferiti, cancellazione ricerca, cestino ranking salvati, filtri con popup e marker dei cicli olimpici. Le informazioni utili restano accessibili tramite aria-label o tooltip custom, evitando la comparsa dei popup grigi nativi del browser.</w:t>
      </w:r>
    </w:p>
    <w:p/>
    <w:p>
      <w:r>
        <w:t>Micro-rifinitura tooltip analytics: il box custom del trend atleta e stato ridotto leggermente in larghezza, padding e corpo testo, restando abbastanza capiente per valore, data/periodo e nome gara.</w:t>
      </w:r>
    </w:p>
    <w:p/>
    <w:p>
      <w:r>
        <w:t>Correzione semantica date multigiorno nelle analytics atleta: i result con date_precision=event_period vengono ora visualizzati nei box timeline e nei tooltip trend come periodo dell'evento, non come risultati del solo giorno iniziale. La data di inizio resta usata internamente soltanto per ordinamento cronologico.</w:t>
      </w:r>
    </w:p>
    <w:p/>
    <w:p>
      <w:r>
        <w:t>Rifinitura successiva: per evitare ambiguita, il punto del trend puo restare posizionato sul primo giorno dell'evento multigiorno, ma il tooltip dinamico mostra comunque sempre data di inizio e data di fine evento quando disponibili.</w:t>
      </w:r>
    </w:p>
    <w:p/>
    <w:p>
      <w:r>
        <w:t>Verifica puntuale sul caso Abbadini Yumin / Olympic Games 2024: il database contiene correttamente il periodo 2024-07-26 - 2024-08-11. Il tooltip trend e stato forzato a usare direttamente il periodo evento dei punti analytics, cosi non ricade piu sulla sola data tecnica di posizionamento.</w:t>
      </w:r>
    </w:p>
    <w:p/>
    <w:p>
      <w:r>
        <w:t>Correzione ambiente preview: la mancata comparsa del periodo nel tooltip era dovuta anche a backend locali gia attivi su 8000/8001 con payload analytics vecchio, senza i campi temporali evento. La preview aggiornata usa ora backend 8002, verificato sul caso Abbadini/Olympic Games con event_end_date=2024-08-11.</w:t>
      </w:r>
    </w:p>
    <w:p/>
    <w:p>
      <w:r>
        <w:t>Rifinitura marker cicli olimpici nella timeline atleta: i trattini sulla timeline ora sono calcolati sulla stessa scala discreta dei cursori, cioe sugli indici dei punti selezionabili. Questo evita disallineamenti visivi con la timeline; il trend chart mantiene invece le linee ciclo sulla scala temporale continua dell'asse X.</w:t>
      </w:r>
    </w:p>
    <w:p/>
    <w:p>
      <w:r>
        <w:t>Rifinitura navigazione frontend: la topbar conserva in memoria, per la durata della sessione browser, l'ultimo route visitato in ciascuna sezione principale (Athletes, Events, Rankings, Analytics). Questo permette all'utente di cambiare sezione temporaneamente e tornare esattamente alla scheda o vista che stava consultando.</w:t>
      </w:r>
    </w:p>
    <w:p/>
    <w:p>
      <w:r>
        <w:t>Ripristino preview e pulizia scheda atleta: aggiunte le porte frontend locali 5177-5179 alle origini CORS di sviluppo, cosi i record tornano caricabili anche su preview alternative. Rimosso inoltre il grande box Fonte temporale dalle analytics atleta, mantenendo l'informazione nel tooltip del trend.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