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r>
        <w:t>Data documento: 24 giugno 2026</w:t>
      </w:r>
    </w:p>
    <w:p>
      <w:r>
        <w:t>Stato del progetto: backend locale avanzato, audit pre-Git completato, pre-popolamento massivo definitivo, pre-deploy online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