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selettore lingua custom, arrotondato e coerente con lo stile app;</w:t>
      </w:r>
    </w:p>
    <w:p>
      <w:pPr>
        <w:pStyle w:val="ListBullet"/>
      </w:pPr>
      <w:r>
        <w:t>menu lingua incastonato nel pulsante, con lingua selezionata sempre visibile e opzioni non selezionate mostrate in modo leggero;</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bl>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