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Conclusione</w:t>
      </w:r>
    </w:p>
    <w:p/>
    <w:p>
      <w:r>
        <w:t>LEVERAGE oggi non e piu solo un semplice backend CRUD. E diventato un sistema dati articolato per ginnastica artistica, con modello semantico forte, import assistito, validazioni sportive, gestione qualita dato, preferenze utente, notifiche, analytics e strumenti admin.</w:t>
      </w:r>
    </w:p>
    <w:p/>
    <w:p>
      <w:r>
        <w:t>Il progetto e pronto per tre passaggi importanti:</w:t>
      </w:r>
    </w:p>
    <w:p/>
    <w:p>
      <w:r>
        <w:t>1. versionamento su GitHub;</w:t>
      </w:r>
    </w:p>
    <w:p>
      <w:r>
        <w:t>2. popolamento storico controllato 2018-2025;</w:t>
      </w:r>
    </w:p>
    <w:p>
      <w:r>
        <w:t>3. progettazione della UI pubblica e admin.</w:t>
      </w:r>
    </w:p>
    <w:p/>
    <w:p>
      <w:r>
        <w:t>La direzione tecnica e solida: il backend e gia stato preparato non solo per salvare dati, ma per renderli interrogabili, spiegabili, verificabili e utili in una futura piattaforma web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