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modifica mai la cache dei preferiti e non forza mai graficamente le stelline. Quando il filtro e attivo, il frontend ricarica prima la lista reale dei preferiti dagli endpoint di preferenza utente, poi chiede al backend la lista con `favorite_only=true` e mostra solo gli ID presenti nella cache reale. Le stelline vengono quindi accese esclusivamente per atleti o eventi effettivamente salvati dall'utente.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