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`World Cup` e `World Challenge Cup` sono presentati come `FIG World Cups` e `FIG Challenge`, mantenendo nel backend i valori ufficiali del modello dati;</w:t>
      </w:r>
    </w:p>
    <w:p>
      <w:pPr>
        <w:pStyle w:val="ListBullet"/>
      </w:pPr>
      <w:r>
        <w:t>il backend `/events/` e `/events/calendar` accetta ora piu livelli selezionati insieme, sia come parametri ripetuti sia come valori separati da virgola;</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w:t>
      </w:r>
    </w:p>
    <w:p>
      <w:pPr>
        <w:pStyle w:val="ListBullet"/>
      </w:pPr>
      <w:r>
        <w:t>con disciplina `WAG` vengono mostrati `AA`, `VT`, `UB`, `BB`, `FX`;</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`Time interval`/`Intervallo di tempo`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