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Wzór działającej tabeli – DOCX + Jinja2</w:t>
      </w:r>
    </w:p>
    <w:p>
      <w:r>
        <w:t>Poniższa tabela jest w pełni zgodna z docxtpl i może być użyta jako gotowy szablon do generowania ofert.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L.p.</w:t>
            </w:r>
          </w:p>
        </w:tc>
        <w:tc>
          <w:tcPr>
            <w:tcW w:type="dxa" w:w="2160"/>
          </w:tcPr>
          <w:p>
            <w:r>
              <w:t>Rysunek</w:t>
            </w:r>
          </w:p>
        </w:tc>
        <w:tc>
          <w:tcPr>
            <w:tcW w:type="dxa" w:w="2160"/>
          </w:tcPr>
          <w:p>
            <w:r>
              <w:t>Ilość</w:t>
            </w:r>
          </w:p>
        </w:tc>
        <w:tc>
          <w:tcPr>
            <w:tcW w:type="dxa" w:w="2160"/>
          </w:tcPr>
          <w:p>
            <w:r>
              <w:t>Opis</w:t>
            </w:r>
          </w:p>
        </w:tc>
      </w:tr>
      <w:tr>
        <w:tc>
          <w:tcPr>
            <w:tcW w:type="dxa" w:w="2160"/>
          </w:tcPr>
          <w:p>
            <w:r>
              <w:t>{% for row in items %}{{ row.LP }}</w:t>
            </w:r>
          </w:p>
        </w:tc>
        <w:tc>
          <w:tcPr>
            <w:tcW w:type="dxa" w:w="2160"/>
          </w:tcPr>
          <w:p>
            <w:r>
              <w:t>{{ row.IMAGE }}</w:t>
            </w:r>
          </w:p>
        </w:tc>
        <w:tc>
          <w:tcPr>
            <w:tcW w:type="dxa" w:w="2160"/>
          </w:tcPr>
          <w:p>
            <w:r>
              <w:t>{{ row.ILOSC }}</w:t>
            </w:r>
          </w:p>
        </w:tc>
        <w:tc>
          <w:tcPr>
            <w:tcW w:type="dxa" w:w="2160"/>
          </w:tcPr>
          <w:p>
            <w:r>
              <w:t>{{ row.OPIS }}{% endfor %}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