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45D" w:rsidRPr="008B4D5E" w:rsidRDefault="00E0145D" w:rsidP="00E0145D">
      <w:pPr>
        <w:ind w:left="360"/>
        <w:rPr>
          <w:rFonts w:ascii="Arial" w:hAnsi="Arial" w:cs="Arial"/>
        </w:rPr>
      </w:pPr>
      <w:r w:rsidRPr="008B4D5E">
        <w:rPr>
          <w:rFonts w:ascii="Arial" w:hAnsi="Arial" w:cs="Arial"/>
          <w:shd w:val="clear" w:color="auto" w:fill="FCFCFC"/>
        </w:rPr>
        <w:t>In business and financial English, the term ‘market’ refers to a place where </w:t>
      </w:r>
      <w:hyperlink r:id="rId7" w:tgtFrame="_blank" w:history="1">
        <w:r w:rsidRPr="008B4D5E">
          <w:rPr>
            <w:rStyle w:val="Hyperlink"/>
            <w:rFonts w:ascii="Arial" w:hAnsi="Arial" w:cs="Arial"/>
            <w:color w:val="auto"/>
            <w:u w:val="none"/>
            <w:shd w:val="clear" w:color="auto" w:fill="FCFCFC"/>
          </w:rPr>
          <w:t>potential buyers and sellers get together</w:t>
        </w:r>
      </w:hyperlink>
      <w:r w:rsidRPr="008B4D5E">
        <w:rPr>
          <w:rFonts w:ascii="Arial" w:hAnsi="Arial" w:cs="Arial"/>
          <w:shd w:val="clear" w:color="auto" w:fill="FCFCFC"/>
        </w:rPr>
        <w:t> to trade goods and services, as well as the transactions between them.</w:t>
      </w:r>
    </w:p>
    <w:p w:rsidR="003859BB" w:rsidRPr="008B4D5E" w:rsidRDefault="003859BB">
      <w:pPr>
        <w:rPr>
          <w:rFonts w:ascii="Arial" w:hAnsi="Arial" w:cs="Arial"/>
          <w:b/>
        </w:rPr>
      </w:pPr>
      <w:r w:rsidRPr="008B4D5E">
        <w:rPr>
          <w:rFonts w:ascii="Arial" w:hAnsi="Arial" w:cs="Arial"/>
          <w:b/>
        </w:rPr>
        <w:t>Financial Markets</w:t>
      </w:r>
    </w:p>
    <w:p w:rsidR="003859BB" w:rsidRPr="008B4D5E" w:rsidRDefault="009065A2" w:rsidP="009C4C0A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8B4D5E">
        <w:rPr>
          <w:rFonts w:ascii="Arial" w:hAnsi="Arial" w:cs="Arial"/>
        </w:rPr>
        <w:t>Is anywhere w</w:t>
      </w:r>
      <w:r w:rsidR="003859BB" w:rsidRPr="008B4D5E">
        <w:rPr>
          <w:rFonts w:ascii="Arial" w:hAnsi="Arial" w:cs="Arial"/>
        </w:rPr>
        <w:t>here</w:t>
      </w:r>
      <w:r w:rsidRPr="008B4D5E">
        <w:rPr>
          <w:rFonts w:ascii="Arial" w:hAnsi="Arial" w:cs="Arial"/>
        </w:rPr>
        <w:t xml:space="preserve"> buyers and sellers can trade goods and services in exchange for money</w:t>
      </w:r>
      <w:r w:rsidR="003859BB" w:rsidRPr="008B4D5E">
        <w:rPr>
          <w:rFonts w:ascii="Arial" w:hAnsi="Arial" w:cs="Arial"/>
        </w:rPr>
        <w:t>.</w:t>
      </w:r>
    </w:p>
    <w:p w:rsidR="00842268" w:rsidRPr="008B4D5E" w:rsidRDefault="003859BB" w:rsidP="009C4C0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8B4D5E">
        <w:rPr>
          <w:rFonts w:ascii="Arial" w:eastAsia="Times New Roman" w:hAnsi="Arial" w:cs="Arial"/>
          <w:color w:val="111111"/>
          <w:lang w:eastAsia="en-PH"/>
        </w:rPr>
        <w:t>Financial markets refer broadly to any marketplace where the trading of securities occurs.</w:t>
      </w:r>
      <w:r w:rsidR="000810A5" w:rsidRPr="008B4D5E">
        <w:rPr>
          <w:rFonts w:ascii="Arial" w:eastAsia="Times New Roman" w:hAnsi="Arial" w:cs="Arial"/>
          <w:color w:val="111111"/>
          <w:lang w:eastAsia="en-PH"/>
        </w:rPr>
        <w:t xml:space="preserve"> </w:t>
      </w:r>
      <w:r w:rsidR="000810A5" w:rsidRPr="008B4D5E">
        <w:rPr>
          <w:rFonts w:ascii="Arial" w:eastAsia="Times New Roman" w:hAnsi="Arial" w:cs="Arial"/>
          <w:i/>
          <w:color w:val="111111"/>
          <w:lang w:eastAsia="en-PH"/>
        </w:rPr>
        <w:t>[</w:t>
      </w:r>
      <w:r w:rsidR="000810A5" w:rsidRPr="008B4D5E">
        <w:rPr>
          <w:rFonts w:ascii="Arial" w:hAnsi="Arial" w:cs="Arial"/>
          <w:i/>
          <w:color w:val="111111"/>
          <w:shd w:val="clear" w:color="auto" w:fill="FFFFFF"/>
        </w:rPr>
        <w:t>create securities products that provide a return for those who have excess funds (Investors/lenders) and make these funds available to those who need additional money (borrowers).</w:t>
      </w:r>
      <w:r w:rsidR="000810A5" w:rsidRPr="008B4D5E">
        <w:rPr>
          <w:rFonts w:ascii="Arial" w:eastAsia="Times New Roman" w:hAnsi="Arial" w:cs="Arial"/>
          <w:i/>
          <w:color w:val="111111"/>
          <w:lang w:eastAsia="en-PH"/>
        </w:rPr>
        <w:t>]</w:t>
      </w:r>
    </w:p>
    <w:p w:rsidR="003859BB" w:rsidRPr="008B4D5E" w:rsidRDefault="00842268" w:rsidP="009C4C0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8B4D5E">
        <w:rPr>
          <w:rFonts w:ascii="Arial" w:eastAsia="Times New Roman" w:hAnsi="Arial" w:cs="Arial"/>
          <w:color w:val="111111"/>
          <w:lang w:eastAsia="en-PH"/>
        </w:rPr>
        <w:t>There are many kinds of financial markets, including (but not limited to) forex, money, stock, and bond markets.</w:t>
      </w:r>
    </w:p>
    <w:p w:rsidR="004E08C3" w:rsidRPr="008B4D5E" w:rsidRDefault="00E0145D" w:rsidP="009C4C0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i/>
        </w:rPr>
      </w:pPr>
      <w:r w:rsidRPr="008B4D5E">
        <w:rPr>
          <w:rFonts w:ascii="Arial" w:eastAsia="Times New Roman" w:hAnsi="Arial" w:cs="Arial"/>
          <w:color w:val="111111"/>
          <w:lang w:eastAsia="en-PH"/>
        </w:rPr>
        <w:t>Financial markets a</w:t>
      </w:r>
      <w:r w:rsidR="004E08C3" w:rsidRPr="008B4D5E">
        <w:rPr>
          <w:rFonts w:ascii="Arial" w:eastAsia="Times New Roman" w:hAnsi="Arial" w:cs="Arial"/>
          <w:color w:val="111111"/>
          <w:lang w:eastAsia="en-PH"/>
        </w:rPr>
        <w:t>re a corner stone of a capitalist economies</w:t>
      </w:r>
      <w:r w:rsidR="004E08C3" w:rsidRPr="008B4D5E">
        <w:rPr>
          <w:rFonts w:ascii="Arial" w:eastAsia="Times New Roman" w:hAnsi="Arial" w:cs="Arial"/>
          <w:i/>
          <w:color w:val="111111"/>
          <w:lang w:eastAsia="en-PH"/>
        </w:rPr>
        <w:t>. [because they help facilitate capital formation and liquidity for entrepreneurs and businesses. Financial Markets create liquidity by making it easy for buyers and sellers to trade their financial holdings.]</w:t>
      </w:r>
    </w:p>
    <w:p w:rsidR="009065A2" w:rsidRPr="008B4D5E" w:rsidRDefault="00E0145D" w:rsidP="009065A2">
      <w:pPr>
        <w:ind w:left="360"/>
        <w:rPr>
          <w:rFonts w:ascii="Arial" w:hAnsi="Arial" w:cs="Arial"/>
          <w:b/>
        </w:rPr>
      </w:pPr>
      <w:r w:rsidRPr="008B4D5E">
        <w:rPr>
          <w:rFonts w:ascii="Arial" w:hAnsi="Arial" w:cs="Arial"/>
          <w:b/>
        </w:rPr>
        <w:t>Types of Financial Markets</w:t>
      </w:r>
    </w:p>
    <w:p w:rsidR="00E0145D" w:rsidRPr="008B4D5E" w:rsidRDefault="00BE34D8" w:rsidP="009C4C0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8B4D5E">
        <w:rPr>
          <w:rFonts w:ascii="Arial" w:hAnsi="Arial" w:cs="Arial"/>
          <w:b/>
        </w:rPr>
        <w:t>Money Markets</w:t>
      </w:r>
      <w:r w:rsidRPr="008B4D5E">
        <w:rPr>
          <w:rFonts w:ascii="Arial" w:hAnsi="Arial" w:cs="Arial"/>
        </w:rPr>
        <w:t xml:space="preserve"> - </w:t>
      </w:r>
      <w:r w:rsidRPr="008B4D5E">
        <w:rPr>
          <w:rFonts w:ascii="Arial" w:hAnsi="Arial" w:cs="Arial"/>
          <w:color w:val="111111"/>
          <w:shd w:val="clear" w:color="auto" w:fill="FFFFFF"/>
        </w:rPr>
        <w:t>trade in products with highly liquid short-term maturities (of less than one year) and are characterized by a high degree of safety and a relatively low return in interest.</w:t>
      </w:r>
      <w:r w:rsidRPr="008B4D5E">
        <w:rPr>
          <w:rFonts w:ascii="Arial" w:hAnsi="Arial" w:cs="Arial"/>
          <w:color w:val="111111"/>
          <w:shd w:val="clear" w:color="auto" w:fill="FFFFFF"/>
        </w:rPr>
        <w:t xml:space="preserve"> </w:t>
      </w:r>
    </w:p>
    <w:p w:rsidR="00BE34D8" w:rsidRPr="008B4D5E" w:rsidRDefault="00BE34D8" w:rsidP="009C4C0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8B4D5E">
        <w:rPr>
          <w:rFonts w:ascii="Arial" w:hAnsi="Arial" w:cs="Arial"/>
          <w:b/>
          <w:color w:val="111111"/>
          <w:shd w:val="clear" w:color="auto" w:fill="FFFFFF"/>
        </w:rPr>
        <w:t>Capital Markets</w:t>
      </w:r>
      <w:r w:rsidRPr="008B4D5E">
        <w:rPr>
          <w:rFonts w:ascii="Arial" w:hAnsi="Arial" w:cs="Arial"/>
          <w:color w:val="111111"/>
          <w:shd w:val="clear" w:color="auto" w:fill="FFFFFF"/>
        </w:rPr>
        <w:t xml:space="preserve"> – borrow in longer-term. There are two types of capital markets.</w:t>
      </w:r>
    </w:p>
    <w:p w:rsidR="00260175" w:rsidRPr="008B4D5E" w:rsidRDefault="00260175" w:rsidP="009C4C0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i/>
        </w:rPr>
      </w:pPr>
      <w:r w:rsidRPr="008B4D5E">
        <w:rPr>
          <w:rFonts w:ascii="Arial" w:hAnsi="Arial" w:cs="Arial"/>
          <w:b/>
          <w:i/>
        </w:rPr>
        <w:t>Equity</w:t>
      </w:r>
      <w:r w:rsidRPr="008B4D5E">
        <w:rPr>
          <w:rFonts w:ascii="Arial" w:hAnsi="Arial" w:cs="Arial"/>
        </w:rPr>
        <w:t xml:space="preserve"> </w:t>
      </w:r>
      <w:r w:rsidRPr="008B4D5E">
        <w:rPr>
          <w:rFonts w:ascii="Arial" w:hAnsi="Arial" w:cs="Arial"/>
          <w:b/>
          <w:i/>
        </w:rPr>
        <w:t xml:space="preserve">capital </w:t>
      </w:r>
      <w:r w:rsidRPr="008B4D5E">
        <w:rPr>
          <w:rFonts w:ascii="Arial" w:hAnsi="Arial" w:cs="Arial"/>
        </w:rPr>
        <w:t xml:space="preserve">– is not borrowing for the issuer, for example companies sell shares to investors hoping to raise capital so they will bring in new owners. They pay back dividend a share of the profit. </w:t>
      </w:r>
    </w:p>
    <w:p w:rsidR="00260175" w:rsidRPr="008B4D5E" w:rsidRDefault="00260175" w:rsidP="009C4C0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i/>
        </w:rPr>
      </w:pPr>
      <w:r w:rsidRPr="008B4D5E">
        <w:rPr>
          <w:rFonts w:ascii="Arial" w:hAnsi="Arial" w:cs="Arial"/>
          <w:b/>
          <w:i/>
        </w:rPr>
        <w:t xml:space="preserve">Debt capital </w:t>
      </w:r>
      <w:r w:rsidRPr="008B4D5E">
        <w:rPr>
          <w:rFonts w:ascii="Arial" w:hAnsi="Arial" w:cs="Arial"/>
        </w:rPr>
        <w:t>– form of borrowing for the issuer. For debt capital the</w:t>
      </w:r>
      <w:r w:rsidR="008B4D5E">
        <w:rPr>
          <w:rFonts w:ascii="Arial" w:hAnsi="Arial" w:cs="Arial"/>
        </w:rPr>
        <w:t>y</w:t>
      </w:r>
      <w:r w:rsidRPr="008B4D5E">
        <w:rPr>
          <w:rFonts w:ascii="Arial" w:hAnsi="Arial" w:cs="Arial"/>
        </w:rPr>
        <w:t xml:space="preserve"> can pay interest.</w:t>
      </w:r>
    </w:p>
    <w:p w:rsidR="00260175" w:rsidRPr="008B4D5E" w:rsidRDefault="00260175" w:rsidP="009C4C0A">
      <w:pPr>
        <w:pStyle w:val="ListParagraph"/>
        <w:spacing w:line="276" w:lineRule="auto"/>
        <w:ind w:left="1080"/>
        <w:rPr>
          <w:rFonts w:ascii="Arial" w:hAnsi="Arial" w:cs="Arial"/>
        </w:rPr>
      </w:pPr>
    </w:p>
    <w:p w:rsidR="00260175" w:rsidRPr="008B4D5E" w:rsidRDefault="009C4C0A" w:rsidP="008B4D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8B4D5E">
        <w:rPr>
          <w:rFonts w:ascii="Arial" w:hAnsi="Arial" w:cs="Arial"/>
          <w:b/>
          <w:i/>
        </w:rPr>
        <w:t xml:space="preserve">Forex Market </w:t>
      </w:r>
      <w:r w:rsidRPr="008B4D5E">
        <w:rPr>
          <w:rFonts w:ascii="Arial" w:hAnsi="Arial" w:cs="Arial"/>
        </w:rPr>
        <w:t>– The</w:t>
      </w:r>
      <w:r w:rsidRPr="008B4D5E">
        <w:rPr>
          <w:rFonts w:ascii="Arial" w:hAnsi="Arial" w:cs="Arial"/>
          <w:b/>
          <w:i/>
        </w:rPr>
        <w:t xml:space="preserve"> </w:t>
      </w:r>
      <w:r w:rsidRPr="008B4D5E">
        <w:rPr>
          <w:rFonts w:ascii="Arial" w:hAnsi="Arial" w:cs="Arial"/>
        </w:rPr>
        <w:t xml:space="preserve">forex (foreign exchange) market </w:t>
      </w:r>
      <w:r w:rsidRPr="008B4D5E">
        <w:rPr>
          <w:rFonts w:ascii="Arial" w:hAnsi="Arial" w:cs="Arial"/>
          <w:color w:val="111111"/>
          <w:shd w:val="clear" w:color="auto" w:fill="FFFFFF"/>
        </w:rPr>
        <w:t>is the market in which participants can buy, sell, exchange, and speculate on currencies.</w:t>
      </w:r>
      <w:r w:rsidRPr="008B4D5E">
        <w:rPr>
          <w:rFonts w:ascii="Arial" w:hAnsi="Arial" w:cs="Arial"/>
          <w:color w:val="111111"/>
          <w:shd w:val="clear" w:color="auto" w:fill="FFFFFF"/>
        </w:rPr>
        <w:t xml:space="preserve"> It </w:t>
      </w:r>
      <w:r w:rsidRPr="008B4D5E">
        <w:rPr>
          <w:rFonts w:ascii="Arial" w:hAnsi="Arial" w:cs="Arial"/>
          <w:color w:val="111111"/>
          <w:shd w:val="clear" w:color="auto" w:fill="FFFFFF"/>
        </w:rPr>
        <w:t>is made up of banks, commercial compa</w:t>
      </w:r>
      <w:r w:rsidRPr="008B4D5E">
        <w:rPr>
          <w:rFonts w:ascii="Arial" w:hAnsi="Arial" w:cs="Arial"/>
          <w:color w:val="111111"/>
          <w:shd w:val="clear" w:color="auto" w:fill="FFFFFF"/>
        </w:rPr>
        <w:t xml:space="preserve">nies, central banks, investment </w:t>
      </w:r>
      <w:r w:rsidRPr="008B4D5E">
        <w:rPr>
          <w:rFonts w:ascii="Arial" w:hAnsi="Arial" w:cs="Arial"/>
          <w:color w:val="111111"/>
          <w:shd w:val="clear" w:color="auto" w:fill="FFFFFF"/>
        </w:rPr>
        <w:t>management firms, hedge funds, and retail forex brokers and investors. </w:t>
      </w:r>
    </w:p>
    <w:p w:rsidR="008B4D5E" w:rsidRPr="008B4D5E" w:rsidRDefault="008B4D5E" w:rsidP="008B4D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8B4D5E">
        <w:rPr>
          <w:rFonts w:ascii="Arial" w:hAnsi="Arial" w:cs="Arial"/>
          <w:b/>
          <w:i/>
        </w:rPr>
        <w:t xml:space="preserve">Derivatives Market </w:t>
      </w:r>
      <w:r w:rsidRPr="008B4D5E">
        <w:rPr>
          <w:rFonts w:ascii="Arial" w:hAnsi="Arial" w:cs="Arial"/>
        </w:rPr>
        <w:t xml:space="preserve">- </w:t>
      </w:r>
      <w:r w:rsidRPr="008B4D5E">
        <w:rPr>
          <w:rFonts w:ascii="Arial" w:hAnsi="Arial" w:cs="Arial"/>
          <w:color w:val="111111"/>
          <w:shd w:val="clear" w:color="auto" w:fill="FFFFFF"/>
        </w:rPr>
        <w:t>A derivative is a contract between two or more parties whose value is based on an agreed-upon underlying financial asset (like a security) or set of assets (like an index). </w:t>
      </w:r>
      <w:bookmarkStart w:id="0" w:name="_GoBack"/>
      <w:bookmarkEnd w:id="0"/>
    </w:p>
    <w:p w:rsidR="008B4D5E" w:rsidRPr="008B4D5E" w:rsidRDefault="008B4D5E" w:rsidP="008B4D5E">
      <w:pPr>
        <w:pStyle w:val="ListParagraph"/>
        <w:spacing w:line="360" w:lineRule="auto"/>
        <w:ind w:left="1080"/>
        <w:rPr>
          <w:rFonts w:ascii="Arial" w:hAnsi="Arial" w:cs="Arial"/>
          <w:b/>
          <w:i/>
        </w:rPr>
      </w:pPr>
      <w:r>
        <w:rPr>
          <w:rFonts w:ascii="Arial" w:hAnsi="Arial" w:cs="Arial"/>
          <w:i/>
          <w:color w:val="111111"/>
          <w:shd w:val="clear" w:color="auto" w:fill="FFFFFF"/>
        </w:rPr>
        <w:t>[</w:t>
      </w:r>
      <w:r w:rsidRPr="008B4D5E">
        <w:rPr>
          <w:rFonts w:ascii="Arial" w:hAnsi="Arial" w:cs="Arial"/>
          <w:i/>
          <w:color w:val="111111"/>
          <w:shd w:val="clear" w:color="auto" w:fill="FFFFFF"/>
        </w:rPr>
        <w:t>Rather than trading stocks directly, a derivatives market trades in futures and </w:t>
      </w:r>
      <w:r w:rsidRPr="008B4D5E">
        <w:rPr>
          <w:rFonts w:ascii="Arial" w:hAnsi="Arial" w:cs="Arial"/>
          <w:i/>
        </w:rPr>
        <w:t xml:space="preserve">options </w:t>
      </w:r>
      <w:r w:rsidRPr="008B4D5E">
        <w:rPr>
          <w:rFonts w:ascii="Arial" w:hAnsi="Arial" w:cs="Arial"/>
          <w:i/>
          <w:color w:val="111111"/>
          <w:shd w:val="clear" w:color="auto" w:fill="FFFFFF"/>
        </w:rPr>
        <w:t xml:space="preserve">contracts, and other advanced financial products, that derive their value from underlying instruments like bonds, commodities, currencies, interest rates, market indexes, and </w:t>
      </w:r>
      <w:r>
        <w:rPr>
          <w:rFonts w:ascii="Arial" w:hAnsi="Arial" w:cs="Arial"/>
          <w:i/>
          <w:color w:val="111111"/>
          <w:shd w:val="clear" w:color="auto" w:fill="FFFFFF"/>
        </w:rPr>
        <w:t>stocks.]</w:t>
      </w:r>
      <w:r w:rsidRPr="008B4D5E">
        <w:rPr>
          <w:rFonts w:ascii="Arial" w:hAnsi="Arial" w:cs="Arial"/>
          <w:i/>
          <w:color w:val="111111"/>
          <w:shd w:val="clear" w:color="auto" w:fill="FFFFFF"/>
        </w:rPr>
        <w:t> </w:t>
      </w:r>
    </w:p>
    <w:sectPr w:rsidR="008B4D5E" w:rsidRPr="008B4D5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468" w:rsidRDefault="00F86468" w:rsidP="008B4D5E">
      <w:pPr>
        <w:spacing w:after="0" w:line="240" w:lineRule="auto"/>
      </w:pPr>
      <w:r>
        <w:separator/>
      </w:r>
    </w:p>
  </w:endnote>
  <w:endnote w:type="continuationSeparator" w:id="0">
    <w:p w:rsidR="00F86468" w:rsidRDefault="00F86468" w:rsidP="008B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468" w:rsidRDefault="00F86468" w:rsidP="008B4D5E">
      <w:pPr>
        <w:spacing w:after="0" w:line="240" w:lineRule="auto"/>
      </w:pPr>
      <w:r>
        <w:separator/>
      </w:r>
    </w:p>
  </w:footnote>
  <w:footnote w:type="continuationSeparator" w:id="0">
    <w:p w:rsidR="00F86468" w:rsidRDefault="00F86468" w:rsidP="008B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5E" w:rsidRPr="008B4D5E" w:rsidRDefault="008B4D5E">
    <w:pPr>
      <w:pStyle w:val="Header"/>
      <w:rPr>
        <w:lang w:val="en-US"/>
      </w:rPr>
    </w:pPr>
    <w:proofErr w:type="spellStart"/>
    <w:r>
      <w:rPr>
        <w:lang w:val="en-US"/>
      </w:rPr>
      <w:t>Amparado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Riza</w:t>
    </w:r>
    <w:proofErr w:type="spellEnd"/>
    <w:r>
      <w:rPr>
        <w:lang w:val="en-US"/>
      </w:rPr>
      <w:t xml:space="preserve"> Jean 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CD3"/>
    <w:multiLevelType w:val="hybridMultilevel"/>
    <w:tmpl w:val="BDC6EA50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C1FE2"/>
    <w:multiLevelType w:val="hybridMultilevel"/>
    <w:tmpl w:val="9602346E"/>
    <w:lvl w:ilvl="0" w:tplc="3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F703A9F"/>
    <w:multiLevelType w:val="hybridMultilevel"/>
    <w:tmpl w:val="497A546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2464F7"/>
    <w:multiLevelType w:val="multilevel"/>
    <w:tmpl w:val="310C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DF5AE3"/>
    <w:multiLevelType w:val="hybridMultilevel"/>
    <w:tmpl w:val="E5987EC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57BD"/>
    <w:multiLevelType w:val="hybridMultilevel"/>
    <w:tmpl w:val="56821FC2"/>
    <w:lvl w:ilvl="0" w:tplc="3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30E180F"/>
    <w:multiLevelType w:val="hybridMultilevel"/>
    <w:tmpl w:val="2EC6D006"/>
    <w:lvl w:ilvl="0" w:tplc="6CC2A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4150A"/>
    <w:multiLevelType w:val="hybridMultilevel"/>
    <w:tmpl w:val="A0FA3FD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D0D5F"/>
    <w:multiLevelType w:val="hybridMultilevel"/>
    <w:tmpl w:val="3B7A1F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AE56A7"/>
    <w:multiLevelType w:val="hybridMultilevel"/>
    <w:tmpl w:val="4DEEF87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7A"/>
    <w:rsid w:val="000810A5"/>
    <w:rsid w:val="000D0871"/>
    <w:rsid w:val="00260175"/>
    <w:rsid w:val="003859BB"/>
    <w:rsid w:val="004E08C3"/>
    <w:rsid w:val="00553CC0"/>
    <w:rsid w:val="00842268"/>
    <w:rsid w:val="008B4D5E"/>
    <w:rsid w:val="009065A2"/>
    <w:rsid w:val="009C4C0A"/>
    <w:rsid w:val="00A40902"/>
    <w:rsid w:val="00AE1C7A"/>
    <w:rsid w:val="00BE34D8"/>
    <w:rsid w:val="00C43A6D"/>
    <w:rsid w:val="00E0145D"/>
    <w:rsid w:val="00EE167A"/>
    <w:rsid w:val="00F048AD"/>
    <w:rsid w:val="00F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8D91"/>
  <w15:chartTrackingRefBased/>
  <w15:docId w15:val="{81E59AEE-7499-42DB-801E-299EE3EA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65A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4C0A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mntl-sc-block-subheadingtext">
    <w:name w:val="mntl-sc-block-subheading__text"/>
    <w:basedOn w:val="DefaultParagraphFont"/>
    <w:rsid w:val="009C4C0A"/>
  </w:style>
  <w:style w:type="paragraph" w:customStyle="1" w:styleId="comp">
    <w:name w:val="comp"/>
    <w:basedOn w:val="Normal"/>
    <w:rsid w:val="009C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8B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D5E"/>
  </w:style>
  <w:style w:type="paragraph" w:styleId="Footer">
    <w:name w:val="footer"/>
    <w:basedOn w:val="Normal"/>
    <w:link w:val="FooterChar"/>
    <w:uiPriority w:val="99"/>
    <w:unhideWhenUsed/>
    <w:rsid w:val="008B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rketbusinessnews.com/financial-glossary/mark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2020-06-24T18:06:00Z</dcterms:created>
  <dcterms:modified xsi:type="dcterms:W3CDTF">2020-06-24T18:06:00Z</dcterms:modified>
</cp:coreProperties>
</file>