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项目基本信息</w:t>
      </w:r>
    </w:p>
    <w:p>
      <w:r>
        <w:t>项目名称：一种高镍三元正极粉末的行星流化原子层沉积氧化铝包覆装置及工艺。处理对象为经烧结、筛分后的高镍层状氧化物正极粉末；完成包覆后的粉末用于锂离子电池正极活性材料。装置主体为具有加热、低压抽排、铝前驱体供给、氧化剂供给、载气吹扫和正极粉体批次切换接口的密闭反应腔。</w:t>
      </w:r>
    </w:p>
    <w:p>
      <w:pPr>
        <w:pStyle w:val="Heading1"/>
      </w:pPr>
      <w:r>
        <w:t>与本专利最接近的现有技术</w:t>
      </w:r>
    </w:p>
    <w:p>
      <w:r>
        <w:t>高镍三元正极粉末以二次颗粒形式存在，粉床内易形成团聚，颗粒间空隙分布也不均匀。前驱体不易均匀扩散至各颗粒表面，气固接触程度受限，进而影响表面包覆的均一性。</w:t>
      </w:r>
    </w:p>
    <w:p>
      <w:pPr>
        <w:pStyle w:val="Heading1"/>
      </w:pPr>
      <w:r>
        <w:t>技术背景</w:t>
      </w:r>
    </w:p>
    <w:p>
      <w:r>
        <w:t>高镍正极材料在使用过程中需要表面保护。颗粒表面形成均匀的氧化铝保护层，可降低材料与电解液之间的界面副反应，因此需要在粉末状态下改善包覆过程中的颗粒分散和反应物接触。</w:t>
      </w:r>
    </w:p>
    <w:p>
      <w:pPr>
        <w:pStyle w:val="Heading1"/>
      </w:pPr>
      <w:r>
        <w:t>目的</w:t>
      </w:r>
    </w:p>
    <w:p>
      <w:r>
        <w:t>本方案的目的在于，将料筒的行星式复合运动与自下而上的轴向气体流化结合，使高镍正极粉末的团聚得到削弱，颗粒分散程度和气固接触均匀性提高，从而获得包覆均匀性较高的氧化铝纳米保护层。</w:t>
      </w:r>
    </w:p>
    <w:p>
      <w:pPr>
        <w:pStyle w:val="Heading1"/>
      </w:pPr>
      <w:r>
        <w:t>优点</w:t>
      </w:r>
    </w:p>
    <w:p>
      <w:r>
        <w:t>料筒两端采用可通气的滤网密封，在流化和低压抽排时能够截留高镍正极细颗粒，降低粉末随气流逸出的风险。铝前驱体和氧化剂以脉冲方式交替引入，并在每次脉冲后吹扫，可避免二者在气相直接混合，支持依次发生自限表面反应；在经分散后可接触的颗粒表面，氧化铝纳米保护层按循环逐步形成。</w:t>
      </w:r>
    </w:p>
    <w:p>
      <w:pPr>
        <w:pStyle w:val="Heading1"/>
      </w:pPr>
      <w:r>
        <w:t>原理</w:t>
      </w:r>
    </w:p>
    <w:p>
      <w:r>
        <w:t>传动部分由电机、中心轮和多个与中心轮啮合的行星轮构成。每个料筒连接一个行星轮，中心轮—行星轮传动使料筒同时绕中心运动并自身转动。中心轮与行星轮的转速比控制在1:2至2:1，电机转速为1至200 r/min，具体运行点根据正极二次颗粒的装料量及团聚程度选定，以削弱粉末团聚。</w:t>
      </w:r>
    </w:p>
    <w:p>
      <w:r>
        <w:t>中空行星架构成底部供气通道，氮气或惰性载气由各料筒底部进入粉床。料筒顶部和底部均设置允许气体通过的滤网密封结构，滤网均为3000目。载气流量为10 sccm至5 slm，并按粉床压降设定；气流向上穿过粉床，形成轴向气体流化，同时双端滤网对细颗粒起截留作用。</w:t>
      </w:r>
    </w:p>
    <w:p>
      <w:r>
        <w:t>行星式复合运动产生的粉末扰动与轴向流化同步作用，使颗粒分散和气固接触更均匀。由此增加反应物到达颗粒表面的机会，在循环沉积后形成均匀性较高的氧化铝纳米保护层，并降低高镍正极材料与电解液的界面副反应。</w:t>
      </w:r>
    </w:p>
    <w:p>
      <w:pPr>
        <w:pStyle w:val="Heading1"/>
      </w:pPr>
      <w:r>
        <w:t>相关部件</w:t>
      </w:r>
    </w:p>
    <w:p>
      <w:r>
        <w:t>1、密闭反应腔：用于容纳多个可拆卸装料筒，并提供加热、低压抽排、铝前驱体和氧化剂供给、载气吹扫及粉体批次切换条件。2、装料筒：用于装载经烧结和筛分的高镍层状氧化物正极粉末，筒体上下端均采用可通气滤网密封。3、传动机构：包括电机、中心轮、多个行星轮及与行星轮连接的料筒。4、中空行星架：在承载行星运动的同时形成向料筒底部送入氮气或惰性载气的通道。</w:t>
      </w:r>
    </w:p>
    <w:p>
      <w:pPr>
        <w:pStyle w:val="Heading1"/>
      </w:pPr>
      <w:r>
        <w:t>工作原理</w:t>
      </w:r>
    </w:p>
    <w:p>
      <w:r>
        <w:t>将装有高镍层状氧化物正极粉末的多个可拆卸料筒置入密闭反应腔后，启动加热和低压抽排。反应腔在低于1 Torr、20至400°C的工艺窗口内运行。达到工艺温度和低压状态后，依次进行铝前驱体脉冲、载气吹扫、氧化剂脉冲和载气再吹扫，构成一个原子层沉积循环；每次前驱体脉冲后均实施载气吹扫。</w:t>
      </w:r>
    </w:p>
    <w:p>
      <w:r>
        <w:t>沉积循环期间，电机经中心轮和行星轮带动各料筒进行绕中心运动及自身转动，转速比为1:2至2:1，电机转速在1至200 r/min范围内选择。同时，氮气或惰性载气经中空行星架自料筒底部以10 sccm至5 slm的流量进入粉床，流量依据粉床压降调整。复合运动削弱粉末团聚，向上的气流使粉床轴向流化，两种作用共同提高颗粒分散程度及气固接触均匀性。</w:t>
      </w:r>
    </w:p>
    <w:p>
      <w:r>
        <w:t>在交替脉冲与脉冲后吹扫的配合下，铝前驱体和氧化剂不在气相直接混合，而是在分散粉末的可达表面依次发生自限反应。经多个循环后，颗粒表面形成氧化铝纳米保护层，包覆均匀性提高，能够降低高镍正极材料与电解液之间的界面副反应。完成包覆的粉末可作为锂离子电池正极活性材料使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