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专利名称及申请信息</w:t>
      </w:r>
    </w:p>
    <w:p>
      <w:r>
        <w:t>名称：一种再生碳纤维混纺增强动力电池包下护板及其制备方法。技术交底材料围绕废弃碳纤维增强塑料的再生利用、混纺织物构建和下护板压缩模塑展开。</w:t>
      </w:r>
    </w:p>
    <w:p>
      <w:pPr>
        <w:pStyle w:val="Heading1"/>
      </w:pPr>
      <w:r>
        <w:t>该项技术现状描述</w:t>
      </w:r>
    </w:p>
    <w:p>
      <w:r>
        <w:t>本交底针对电动汽车动力电池包下护板的复合材料构件。设计重点在于让增强织物在两个正交方向保持较均匀的面内弯曲性能，并兼顾道路飞石冲击与湿热环境下的表面封护需求。</w:t>
      </w:r>
    </w:p>
    <w:p>
      <w:pPr>
        <w:pStyle w:val="Heading1"/>
      </w:pPr>
      <w:r>
        <w:t>我司有关该项技术的实现方法</w:t>
      </w:r>
    </w:p>
    <w:p>
      <w:r>
        <w:t>原料采用废弃碳纤维增强塑料。先对原料实施高温碳化处理，碳化温度控制在900°C至1400°C，使获得的再生短切碳纤维碳含量达到至少97 wt%。该再生短切碳纤维用作后续混纺体系的增强相；其平均直径可为5 μm至10 μm，平均长度可为20 mm至100 mm，拉伸模量可为100 GPa至1000 GPa。</w:t>
      </w:r>
    </w:p>
    <w:p>
      <w:pPr>
        <w:pStyle w:val="Heading1"/>
      </w:pPr>
      <w:r>
        <w:t>实现方法</w:t>
      </w:r>
    </w:p>
    <w:p>
      <w:r>
        <w:t>选用聚酯热塑性树脂纤维作为混纺纱以及压缩模塑制件内的热塑性结合相。混纺时，再生短切碳纤维占混纺体系的10 wt%至60 wt%，聚酯热塑性树脂纤维占40 wt%至90 wt%；聚酯热塑性树脂纤维的平均直径为5 μm至30 μm、平均长度为10 mm至110 mm。将两类纤维按该受控配比混纺形成混纺纱，混纺纱平均直径为0.5 mm至3.0 mm。</w:t>
      </w:r>
    </w:p>
    <w:p>
      <w:r>
        <w:t>将混纺纱分别作为经纱和纬纱进行斜纹交织，得到增强织物，并将该织物用于电动汽车动力电池包下护板。斜纹经纬交织使下护板的两个正交方向面内弯曲性能保持均匀；经纬两个方向同时承担增强作用，织物结构用于后续成型时仍保持这一均匀性。</w:t>
      </w:r>
    </w:p>
    <w:p>
      <w:r>
        <w:t>成型前可采用聚酯树脂体系浸渍增强织物，浸渍后的树脂体系为下护板表面提供针对道路飞石和湿热环境的封护能力。之后，按照动力电池包下护板的几何结构对增强织物进行快速压缩模塑，形成复合材料下护板；制件设有与车身底盘连接的安装紧固界面。</w:t>
      </w:r>
    </w:p>
    <w:p>
      <w:r>
        <w:t>压缩模塑过程中，混纺纱内的聚酯热塑性树脂纤维形成热塑性结合相，再生短切碳纤维提供刚度增强。成型的动力电池包下护板由此兼顾抗路面冲击能力和弯曲模量，其弯曲模量为5 GPa至35 GPa，两个正交方向的弯曲模量差为-5%至5%。</w:t>
      </w:r>
    </w:p>
    <w:p>
      <w:pPr>
        <w:pStyle w:val="Heading1"/>
      </w:pPr>
      <w:r>
        <w:t>本发明技术方案带来的有益效果</w:t>
      </w:r>
    </w:p>
    <w:p>
      <w:r>
        <w:t>采用再生短切碳纤维作为增强相，并以聚酯热塑性树脂纤维承担热塑性结合，使混纺纱、斜纹增强织物和压缩模塑下护板形成连续的材料与结构路径。经纬斜纹结构对应两个正交方向的均匀面内弯曲性能，配合聚酯树脂体系的表面封护，适用于动力电池包下护板面对道路飞石和湿热环境的使用条件。</w:t>
      </w:r>
    </w:p>
    <w:p>
      <w:pPr>
        <w:pStyle w:val="Heading1"/>
      </w:pPr>
      <w:r>
        <w:t>编制、审核与批准信息</w:t>
      </w:r>
    </w:p>
    <w:p>
      <w:r>
        <w:t>编制：技术研发。审核：待内部技术评审。批准：待申请流程确认。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