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 Dealer Website — Configuration &amp; Operations Manual</w:t>
      </w:r>
    </w:p>
    <w:p>
      <w:r>
        <w:rPr>
          <w:i/>
          <w:color w:val="8A6D3B"/>
          <w:sz w:val="26"/>
        </w:rPr>
        <w:t>Hongqi Thailand · for functional consultants &amp; business analysts</w:t>
      </w:r>
    </w:p>
    <w:p>
      <w:r>
        <w:rPr>
          <w:b/>
        </w:rPr>
        <w:t>About this manual.</w:t>
      </w:r>
      <w:r>
        <w:t xml:space="preserve"> This guide is written in plain language for the people who </w:t>
      </w:r>
      <w:r>
        <w:rPr>
          <w:i/>
        </w:rPr>
        <w:t>set up and run</w:t>
      </w:r>
      <w:r>
        <w:t xml:space="preserve"> the site — functional consultants, business analysts, and site administrators. It explains </w:t>
      </w:r>
      <w:r>
        <w:rPr>
          <w:b/>
        </w:rPr>
        <w:t>what the system does</w:t>
      </w:r>
      <w:r>
        <w:t xml:space="preserve"> and </w:t>
      </w:r>
      <w:r>
        <w:rPr>
          <w:b/>
        </w:rPr>
        <w:t>how to configure it, step by step</w:t>
      </w:r>
      <w:r>
        <w:t>, using the names and menus exactly as they appear on screen. You do not need any programming knowledge. A short technical appendix at the end is marked clearly for your IT team.</w:t>
      </w:r>
    </w:p>
    <w:p>
      <w:pPr>
        <w:pStyle w:val="Heading1"/>
      </w:pPr>
      <w:r>
        <w:t>1. What this system does (business overview)</w:t>
      </w:r>
    </w:p>
    <w:p>
      <w:r>
        <w:t>This is a premium car‑dealership website. A customer can:</w:t>
      </w:r>
    </w:p>
    <w:p>
      <w:pPr>
        <w:pStyle w:val="ListNumber"/>
      </w:pPr>
      <w:r>
        <w:rPr>
          <w:b/>
        </w:rPr>
        <w:t>Browse</w:t>
      </w:r>
      <w:r>
        <w:t xml:space="preserve"> car models, view photos, specifications, colours and stories.</w:t>
      </w:r>
    </w:p>
    <w:p>
      <w:pPr>
        <w:pStyle w:val="ListNumber"/>
      </w:pPr>
      <w:r>
        <w:rPr>
          <w:b/>
        </w:rPr>
        <w:t>Build their car</w:t>
      </w:r>
      <w:r>
        <w:t xml:space="preserve"> — choose a trim, exterior colour, interior, wheels and add‑ons, and see the price update live.</w:t>
      </w:r>
    </w:p>
    <w:p>
      <w:pPr>
        <w:pStyle w:val="ListNumber"/>
      </w:pPr>
      <w:r>
        <w:rPr>
          <w:b/>
        </w:rPr>
        <w:t>Choose a showroom (dealer)</w:t>
      </w:r>
      <w:r>
        <w:t xml:space="preserve"> and </w:t>
      </w:r>
      <w:r>
        <w:rPr>
          <w:b/>
        </w:rPr>
        <w:t>verify their mobile number</w:t>
      </w:r>
      <w:r>
        <w:t xml:space="preserve"> by SMS code.</w:t>
      </w:r>
    </w:p>
    <w:p>
      <w:pPr>
        <w:pStyle w:val="ListNumber"/>
      </w:pPr>
      <w:r>
        <w:rPr>
          <w:b/>
        </w:rPr>
        <w:t>Enter their details</w:t>
      </w:r>
      <w:r>
        <w:t xml:space="preserve"> and </w:t>
      </w:r>
      <w:r>
        <w:rPr>
          <w:b/>
        </w:rPr>
        <w:t>pay a booking deposit</w:t>
      </w:r>
      <w:r>
        <w:t xml:space="preserve"> online.</w:t>
      </w:r>
    </w:p>
    <w:p>
      <w:pPr>
        <w:pStyle w:val="ListNumber"/>
      </w:pPr>
      <w:r>
        <w:rPr>
          <w:b/>
        </w:rPr>
        <w:t>Track their booking</w:t>
      </w:r>
      <w:r>
        <w:t xml:space="preserve"> afterwards by logging in to </w:t>
      </w:r>
      <w:r>
        <w:rPr>
          <w:i/>
        </w:rPr>
        <w:t>My Account</w:t>
      </w:r>
      <w:r>
        <w:t>.</w:t>
      </w:r>
    </w:p>
    <w:p>
      <w:r>
        <w:t xml:space="preserve">Behind the scenes, when a deposit is paid the system automatically creates a </w:t>
      </w:r>
      <w:r>
        <w:rPr>
          <w:b/>
        </w:rPr>
        <w:t>real sales order</w:t>
      </w:r>
      <w:r>
        <w:t xml:space="preserve">, a </w:t>
      </w:r>
      <w:r>
        <w:rPr>
          <w:b/>
        </w:rPr>
        <w:t>deposit invoice</w:t>
      </w:r>
      <w:r>
        <w:t xml:space="preserve">, and records the </w:t>
      </w:r>
      <w:r>
        <w:rPr>
          <w:b/>
        </w:rPr>
        <w:t>payment</w:t>
      </w:r>
      <w:r>
        <w:t xml:space="preserve"> — so your sales and finance teams work with normal Odoo documents, not a separate silo. Reception/sales staff manage every booking from one screen and move it through its lifecycle (Confirmed → In Production → Ready → Delivered).</w:t>
      </w:r>
    </w:p>
    <w:p>
      <w:r>
        <w:rPr>
          <w:b/>
        </w:rPr>
        <w:t>In short:</w:t>
      </w:r>
      <w:r>
        <w:t xml:space="preserve"> marketing catalog → customer configures &amp; books → deposit paid → sales order + invoice + payment created → booking tracked to delivery.</w:t>
      </w:r>
    </w:p>
    <w:p>
      <w:pPr>
        <w:pStyle w:val="Heading1"/>
      </w:pPr>
      <w:r>
        <w:t>2. Before you start</w:t>
      </w:r>
    </w:p>
    <w:p>
      <w:pPr>
        <w:pStyle w:val="ListBullet"/>
      </w:pPr>
      <w:r>
        <w:t xml:space="preserve">The </w:t>
      </w:r>
      <w:r>
        <w:rPr>
          <w:b/>
        </w:rPr>
        <w:t>Car Booking</w:t>
      </w:r>
      <w:r>
        <w:t xml:space="preserve"> application must be installed (your IT team does this).</w:t>
      </w:r>
    </w:p>
    <w:p>
      <w:pPr>
        <w:pStyle w:val="ListBullet"/>
      </w:pPr>
      <w:r>
        <w:rPr>
          <w:b/>
        </w:rPr>
        <w:t>Decide on starting content.</w:t>
      </w:r>
      <w:r>
        <w:t xml:space="preserve"> The site can be installed two ways:</w:t>
      </w:r>
    </w:p>
    <w:p>
      <w:pPr>
        <w:pStyle w:val="ListBullet"/>
      </w:pPr>
      <w:r>
        <w:rPr>
          <w:b/>
        </w:rPr>
        <w:t>With sample content</w:t>
      </w:r>
      <w:r>
        <w:t xml:space="preserve"> (recommended for demos/training): comes pre‑loaded with example Hongqi cars, showrooms and stories so every page looks complete immediately.</w:t>
      </w:r>
    </w:p>
    <w:p>
      <w:pPr>
        <w:pStyle w:val="ListBullet"/>
      </w:pPr>
      <w:r>
        <w:rPr>
          <w:b/>
        </w:rPr>
        <w:t>Empty</w:t>
      </w:r>
      <w:r>
        <w:t xml:space="preserve"> (typical for a brand‑new live site): the catalog starts blank and </w:t>
      </w:r>
      <w:r>
        <w:rPr>
          <w:b/>
        </w:rPr>
        <w:t>you create your own cars</w:t>
      </w:r>
      <w:r>
        <w:t xml:space="preserve"> using Section 4. </w:t>
      </w:r>
      <w:r>
        <w:rPr>
          <w:i/>
        </w:rPr>
        <w:t>If the catalog is empty, the home page will look empty too</w:t>
      </w:r>
      <w:r>
        <w:t xml:space="preserve"> — so either load the sample content or add at least one published car before launch. Ask IT which way your site was installed.</w:t>
      </w:r>
    </w:p>
    <w:p>
      <w:r>
        <w:t xml:space="preserve">Everything you configure lives under one top menu: </w:t>
      </w:r>
      <w:r>
        <w:rPr>
          <w:b/>
        </w:rPr>
        <w:t>Car Booking</w:t>
      </w:r>
      <w:r>
        <w:t xml:space="preserve"> (with sub‑menus </w:t>
      </w:r>
      <w:r>
        <w:rPr>
          <w:b/>
        </w:rPr>
        <w:t>Master Data</w:t>
      </w:r>
      <w:r>
        <w:t xml:space="preserve"> and </w:t>
      </w:r>
      <w:r>
        <w:rPr>
          <w:b/>
        </w:rPr>
        <w:t>Bookings</w:t>
      </w:r>
      <w:r>
        <w:t>).</w:t>
      </w:r>
    </w:p>
    <w:p>
      <w:pPr>
        <w:pStyle w:val="Heading1"/>
      </w:pPr>
      <w:r>
        <w:t>3. STEP 1 — Company, currency &amp; tax (do this first)</w:t>
      </w:r>
    </w:p>
    <w:p>
      <w:pPr>
        <w:spacing w:before="40" w:after="40"/>
        <w:ind w:left="432"/>
      </w:pPr>
      <w:r>
        <w:rPr>
          <w:i/>
          <w:color w:val="555555"/>
        </w:rPr>
        <w:t xml:space="preserve">Every car you create takes its </w:t>
      </w:r>
      <w:r>
        <w:rPr>
          <w:b/>
          <w:i/>
          <w:color w:val="555555"/>
        </w:rPr>
        <w:t>price currency</w:t>
      </w:r>
      <w:r>
        <w:rPr>
          <w:i/>
          <w:color w:val="555555"/>
        </w:rPr>
        <w:t xml:space="preserve"> and </w:t>
      </w:r>
      <w:r>
        <w:rPr>
          <w:b/>
          <w:i/>
          <w:color w:val="555555"/>
        </w:rPr>
        <w:t>VAT</w:t>
      </w:r>
      <w:r>
        <w:rPr>
          <w:i/>
          <w:color w:val="555555"/>
        </w:rPr>
        <w:t xml:space="preserve"> from your company settings. So configure the company </w:t>
      </w:r>
      <w:r>
        <w:rPr>
          <w:b/>
          <w:i/>
          <w:color w:val="555555"/>
        </w:rPr>
        <w:t>before</w:t>
      </w:r>
      <w:r>
        <w:rPr>
          <w:i/>
          <w:color w:val="555555"/>
        </w:rPr>
        <w:t xml:space="preserve"> creating cars, otherwise prices and tax on the products will be wrong.</w:t>
      </w:r>
    </w:p>
    <w:p>
      <w:pPr>
        <w:pStyle w:val="ListNumber"/>
      </w:pPr>
      <w:r>
        <w:rPr>
          <w:b/>
        </w:rPr>
        <w:t>Set the company currency to THB (Thai Baht).</w:t>
      </w:r>
    </w:p>
    <w:p>
      <w:r>
        <w:rPr>
          <w:i/>
        </w:rPr>
        <w:t>Settings ▸ Users &amp; Companies ▸ Companies</w:t>
      </w:r>
      <w:r>
        <w:t xml:space="preserve"> → open your Thailand company → set Currency = </w:t>
      </w:r>
      <w:r>
        <w:rPr>
          <w:b/>
        </w:rPr>
        <w:t>THB</w:t>
      </w:r>
      <w:r>
        <w:t>.</w:t>
      </w:r>
    </w:p>
    <w:p>
      <w:pPr>
        <w:pStyle w:val="ListNumber"/>
      </w:pPr>
      <w:r>
        <w:rPr>
          <w:b/>
        </w:rPr>
        <w:t>Point the website to the Thailand company.</w:t>
      </w:r>
    </w:p>
    <w:p>
      <w:r>
        <w:rPr>
          <w:i/>
        </w:rPr>
        <w:t>Website ▸ Configuration ▸ Settings ▸ Company</w:t>
      </w:r>
      <w:r>
        <w:t xml:space="preserve"> → select the Thailand company.</w:t>
      </w:r>
    </w:p>
    <w:p>
      <w:pPr>
        <w:pStyle w:val="ListNumber"/>
      </w:pPr>
      <w:r>
        <w:rPr>
          <w:b/>
        </w:rPr>
        <w:t>Load the chart of accounts for the Thailand company.</w:t>
      </w:r>
      <w:r>
        <w:t xml:space="preserve"> </w:t>
      </w:r>
      <w:r>
        <w:rPr>
          <w:i/>
        </w:rPr>
        <w:t>(This is essential — and the most common thing teams forget.)</w:t>
      </w:r>
      <w:r>
        <w:t xml:space="preserve"> With the Thailand company selected, open </w:t>
      </w:r>
      <w:r>
        <w:rPr>
          <w:b/>
        </w:rPr>
        <w:t>Accounting ▸ Configuration ▸ Settings</w:t>
      </w:r>
      <w:r>
        <w:t xml:space="preserve"> and set the </w:t>
      </w:r>
      <w:r>
        <w:rPr>
          <w:b/>
        </w:rPr>
        <w:t>Fiscal Localization / Accounting Package</w:t>
      </w:r>
      <w:r>
        <w:t xml:space="preserve"> to </w:t>
      </w:r>
      <w:r>
        <w:rPr>
          <w:b/>
        </w:rPr>
        <w:t>Thailand</w:t>
      </w:r>
      <w:r>
        <w:t>, then let it install. This creates the company’s own accounts, taxes and journals.</w:t>
      </w:r>
    </w:p>
    <w:p>
      <w:pPr>
        <w:spacing w:before="40" w:after="40"/>
        <w:ind w:left="432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Why this matters:</w:t>
      </w:r>
      <w:r>
        <w:rPr>
          <w:i/>
          <w:color w:val="555555"/>
        </w:rPr>
        <w:t xml:space="preserve"> if the chart of accounts is not loaded, the company has no receivable/income accounts of its own. When a customer pays a deposit, the system cannot create the deposit invoice/payment and the payment page shows a </w:t>
      </w:r>
      <w:r>
        <w:rPr>
          <w:i/>
          <w:color w:val="555555"/>
        </w:rPr>
        <w:t>server error</w:t>
      </w:r>
      <w:r>
        <w:rPr>
          <w:i/>
          <w:color w:val="555555"/>
        </w:rPr>
        <w:t>. A chart can only be loaded while the company has no posted accounting entries — so do it before going live.</w:t>
      </w:r>
    </w:p>
    <w:p>
      <w:pPr>
        <w:pStyle w:val="ListNumber"/>
      </w:pPr>
      <w:r>
        <w:rPr>
          <w:b/>
        </w:rPr>
        <w:t>Make sure a 7% VAT (sales tax) exists</w:t>
      </w:r>
      <w:r>
        <w:t xml:space="preserve"> (the Thailand package creates it) and </w:t>
      </w:r>
      <w:r>
        <w:rPr>
          <w:b/>
        </w:rPr>
        <w:t>set it as the company’s default *Sales Tax</w:t>
      </w:r>
      <w:r>
        <w:rPr>
          <w:i/>
        </w:rPr>
        <w:t xml:space="preserve">. </w:t>
      </w:r>
      <w:r>
        <w:t>(To pin a specific tax just for cars instead, your IT team can do that in one setting — see Appendix A.)*</w:t>
      </w:r>
    </w:p>
    <w:p>
      <w:r>
        <w:t xml:space="preserve">✅ </w:t>
      </w:r>
      <w:r>
        <w:rPr>
          <w:b/>
        </w:rPr>
        <w:t>Checkpoint:</w:t>
      </w:r>
      <w:r>
        <w:t xml:space="preserve"> after you create a car and click </w:t>
      </w:r>
      <w:r>
        <w:rPr>
          <w:b/>
        </w:rPr>
        <w:t>Generate / Update Product</w:t>
      </w:r>
      <w:r>
        <w:t xml:space="preserve"> (Section 4.5), open the generated product and confirm it shows the </w:t>
      </w:r>
      <w:r>
        <w:rPr>
          <w:b/>
        </w:rPr>
        <w:t>THB price</w:t>
      </w:r>
      <w:r>
        <w:t xml:space="preserve"> and </w:t>
      </w:r>
      <w:r>
        <w:rPr>
          <w:b/>
        </w:rPr>
        <w:t>7% VAT</w:t>
      </w:r>
      <w:r>
        <w:t xml:space="preserve">. Then run one full test booking through to a paid deposit (Section 8) and confirm the </w:t>
      </w:r>
      <w:r>
        <w:rPr>
          <w:b/>
        </w:rPr>
        <w:t>deposit invoice is created and marked paid</w:t>
      </w:r>
      <w:r>
        <w:t xml:space="preserve"> — this proves the accounting setup is correct.</w:t>
      </w:r>
    </w:p>
    <w:p>
      <w:pPr>
        <w:pStyle w:val="Heading1"/>
      </w:pPr>
      <w:r>
        <w:t>4. STEP 2 — Build your catalog (in this order)</w:t>
      </w:r>
    </w:p>
    <w:p>
      <w:r>
        <w:t xml:space="preserve">All of the below is under </w:t>
      </w:r>
      <w:r>
        <w:rPr>
          <w:b/>
        </w:rPr>
        <w:t>Car Booking ▸ Master Data</w:t>
      </w:r>
      <w:r>
        <w:t>. Follow the order — each step builds on the previous one.</w:t>
      </w:r>
    </w:p>
    <w:p>
      <w:pPr>
        <w:pStyle w:val="Heading2"/>
      </w:pPr>
      <w:r>
        <w:t>4.1 Brands — Master Data ▸ Car Brands</w:t>
      </w:r>
    </w:p>
    <w:p>
      <w:r>
        <w:t>The manufacturer (e.g. Hongqi) and the home page “Brand Heritage” section.</w:t>
      </w:r>
    </w:p>
    <w:p>
      <w:pPr>
        <w:pStyle w:val="ListBullet"/>
      </w:pPr>
      <w:r>
        <w:rPr>
          <w:b/>
        </w:rPr>
        <w:t>Name</w:t>
      </w:r>
      <w:r>
        <w:t xml:space="preserve">, </w:t>
      </w:r>
      <w:r>
        <w:rPr>
          <w:b/>
        </w:rPr>
        <w:t>Sequence</w:t>
      </w:r>
      <w:r>
        <w:t xml:space="preserve"> (display order), </w:t>
      </w:r>
      <w:r>
        <w:rPr>
          <w:b/>
        </w:rPr>
        <w:t>Brand Logo</w:t>
      </w:r>
      <w:r>
        <w:t xml:space="preserve">, </w:t>
      </w:r>
      <w:r>
        <w:rPr>
          <w:b/>
        </w:rPr>
        <w:t>Website Description</w:t>
      </w:r>
      <w:r>
        <w:t>.</w:t>
      </w:r>
    </w:p>
    <w:p>
      <w:pPr>
        <w:pStyle w:val="ListBullet"/>
      </w:pPr>
      <w:r>
        <w:rPr>
          <w:b/>
        </w:rPr>
        <w:t>Featured Brand</w:t>
      </w:r>
      <w:r>
        <w:t xml:space="preserve"> — tick this on the brand you want shown in the Heritage section.</w:t>
      </w:r>
    </w:p>
    <w:p>
      <w:pPr>
        <w:pStyle w:val="ListBullet"/>
      </w:pPr>
      <w:r>
        <w:rPr>
          <w:b/>
        </w:rPr>
        <w:t>Heritage</w:t>
      </w:r>
      <w:r>
        <w:t xml:space="preserve"> fields: Tagline, Heritage Title, Heritage Image, a button (label + link), and a “Heritage Story” rich‑text block.</w:t>
      </w:r>
    </w:p>
    <w:p>
      <w:pPr>
        <w:pStyle w:val="Heading2"/>
      </w:pPr>
      <w:r>
        <w:t>4.2 Showrooms — Master Data ▸ Car Dealers</w:t>
      </w:r>
    </w:p>
    <w:p>
      <w:r>
        <w:t>The physical locations shown in the home “Dealer Locator” and on car pages.</w:t>
      </w:r>
    </w:p>
    <w:p>
      <w:pPr>
        <w:pStyle w:val="ListBullet"/>
      </w:pPr>
      <w:r>
        <w:rPr>
          <w:b/>
        </w:rPr>
        <w:t>General:</w:t>
      </w:r>
      <w:r>
        <w:t xml:space="preserve"> Sequence, Phone, Email, </w:t>
      </w:r>
      <w:r>
        <w:rPr>
          <w:b/>
        </w:rPr>
        <w:t>Published</w:t>
      </w:r>
      <w:r>
        <w:t xml:space="preserve">, </w:t>
      </w:r>
      <w:r>
        <w:rPr>
          <w:b/>
        </w:rPr>
        <w:t>Brands Available</w:t>
      </w:r>
      <w:r>
        <w:t xml:space="preserve">, full Address, and optional </w:t>
      </w:r>
      <w:r>
        <w:rPr>
          <w:b/>
        </w:rPr>
        <w:t>Latitude / Longitude</w:t>
      </w:r>
      <w:r>
        <w:t xml:space="preserve"> (used for the “Get directions” map link — if left blank the address text is used).</w:t>
      </w:r>
    </w:p>
    <w:p>
      <w:pPr>
        <w:pStyle w:val="ListBullet"/>
      </w:pPr>
      <w:r>
        <w:rPr>
          <w:b/>
        </w:rPr>
        <w:t>Details:</w:t>
      </w:r>
      <w:r>
        <w:t xml:space="preserve"> Showroom Image, Opening Hours, Website Description.</w:t>
      </w:r>
    </w:p>
    <w:p>
      <w:pPr>
        <w:pStyle w:val="ListBullet"/>
      </w:pPr>
      <w:r>
        <w:t xml:space="preserve">🔎 A showroom only appears on the site when </w:t>
      </w:r>
      <w:r>
        <w:rPr>
          <w:b/>
        </w:rPr>
        <w:t>Published</w:t>
      </w:r>
      <w:r>
        <w:t xml:space="preserve"> is ticked.</w:t>
      </w:r>
    </w:p>
    <w:p>
      <w:pPr>
        <w:pStyle w:val="Heading2"/>
      </w:pPr>
      <w:r>
        <w:t>4.3 Car Models — Master Data ▸ Car Models ★ the heart of the catalog</w:t>
      </w:r>
    </w:p>
    <w:p>
      <w:r>
        <w:t>One record per car. You first see image tiles (kanban); open one to edit. The form has these tabs: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1A1A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4320"/>
            <w:shd w:val="clear" w:fill="1A1A1A"/>
          </w:tcPr>
          <w:p>
            <w:r>
              <w:rPr>
                <w:b/>
                <w:color w:val="FFFFFF"/>
              </w:rPr>
              <w:t>What you set here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4320"/>
          </w:tcPr>
          <w:p>
            <w:r>
              <w:t xml:space="preserve">Display order, </w:t>
            </w:r>
            <w:r>
              <w:rPr>
                <w:b/>
              </w:rPr>
              <w:t>Body Type</w:t>
            </w:r>
            <w:r>
              <w:t xml:space="preserve"> (Sedan/SUV/Coupe… — drives the “Browse by type” tiles), Seats, </w:t>
            </w:r>
            <w:r>
              <w:rPr>
                <w:b/>
              </w:rPr>
              <w:t>Published on Website</w:t>
            </w:r>
            <w:r>
              <w:t xml:space="preserve">, </w:t>
            </w:r>
            <w:r>
              <w:rPr>
                <w:b/>
              </w:rPr>
              <w:t>Featured on Home</w:t>
            </w:r>
            <w:r>
              <w:t xml:space="preserve"> (show this car in the home hero), </w:t>
            </w:r>
            <w:r>
              <w:rPr>
                <w:b/>
              </w:rPr>
              <w:t>Base Price</w:t>
            </w:r>
            <w:r>
              <w:t xml:space="preserve"> (the “from” price), </w:t>
            </w:r>
            <w:r>
              <w:rPr>
                <w:b/>
              </w:rPr>
              <w:t>Deposit Amount</w:t>
            </w:r>
            <w:r>
              <w:t xml:space="preserve"> (what the customer pays to book), </w:t>
            </w:r>
            <w:r>
              <w:rPr>
                <w:b/>
              </w:rPr>
              <w:t>Arrival Date</w:t>
            </w:r>
            <w:r>
              <w:t xml:space="preserve"> (drives “Latest Arrivals” and a </w:t>
            </w:r>
            <w:r>
              <w:rPr>
                <w:i/>
              </w:rPr>
              <w:t>New</w:t>
            </w:r>
            <w:r>
              <w:t xml:space="preserve"> badge), Description, and Highlight Features (one per line).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320"/>
          </w:tcPr>
          <w:p>
            <w:r>
              <w:t>Range (km), 0–100 km/h time, Top Speed.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Main Image</w:t>
            </w:r>
            <w:r>
              <w:t xml:space="preserve"> (used on cards, the hero and the product), an optional </w:t>
            </w:r>
            <w:r>
              <w:rPr>
                <w:b/>
              </w:rPr>
              <w:t>Hero Video</w:t>
            </w:r>
            <w:r>
              <w:t xml:space="preserve"> (upload a file </w:t>
            </w:r>
            <w:r>
              <w:rPr>
                <w:i/>
              </w:rPr>
              <w:t>or</w:t>
            </w:r>
            <w:r>
              <w:t xml:space="preserve"> paste a YouTube/Vimeo link), and the </w:t>
            </w:r>
            <w:r>
              <w:rPr>
                <w:b/>
              </w:rPr>
              <w:t>Gallery</w:t>
            </w:r>
            <w:r>
              <w:t xml:space="preserve"> images.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Trims</w:t>
            </w:r>
          </w:p>
        </w:tc>
        <w:tc>
          <w:tcPr>
            <w:tcW w:type="dxa" w:w="4320"/>
          </w:tcPr>
          <w:p>
            <w:r>
              <w:t>The versions of this car and their prices (Section 4.4).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Options &amp; Pricing</w:t>
            </w:r>
          </w:p>
        </w:tc>
        <w:tc>
          <w:tcPr>
            <w:tcW w:type="dxa" w:w="4320"/>
          </w:tcPr>
          <w:p>
            <w:r>
              <w:t>The extra price for each colour, interior, wheel and add‑on (Section 4.5).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Specifications</w:t>
            </w:r>
          </w:p>
        </w:tc>
        <w:tc>
          <w:tcPr>
            <w:tcW w:type="dxa" w:w="4320"/>
          </w:tcPr>
          <w:p>
            <w:r>
              <w:t>The spec sheet — label / value / unit, with a “Hero Highlight” tick for the key ones (Section 4.6).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Home Showcase</w:t>
            </w:r>
          </w:p>
        </w:tc>
        <w:tc>
          <w:tcPr>
            <w:tcW w:type="dxa" w:w="4320"/>
          </w:tcPr>
          <w:p>
            <w:r>
              <w:t>The rich visual home sections for this car (Section 4.7).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Stories</w:t>
            </w:r>
          </w:p>
        </w:tc>
        <w:tc>
          <w:tcPr>
            <w:tcW w:type="dxa" w:w="4320"/>
          </w:tcPr>
          <w:p>
            <w:r>
              <w:t>News/editorial pieces tied to this car (Section 4.8).</w:t>
            </w:r>
          </w:p>
        </w:tc>
      </w:tr>
    </w:tbl>
    <w:p/>
    <w:p>
      <w:pPr>
        <w:pStyle w:val="ListBullet"/>
      </w:pPr>
      <w:r>
        <w:t xml:space="preserve">🔎 A car appears in the catalog and line‑up only when </w:t>
      </w:r>
      <w:r>
        <w:rPr>
          <w:b/>
        </w:rPr>
        <w:t>Published on Website</w:t>
      </w:r>
      <w:r>
        <w:t xml:space="preserve"> is ticked.</w:t>
      </w:r>
    </w:p>
    <w:p>
      <w:pPr>
        <w:pStyle w:val="ListBullet"/>
      </w:pPr>
      <w:r>
        <w:t xml:space="preserve">A </w:t>
      </w:r>
      <w:r>
        <w:rPr>
          <w:b/>
        </w:rPr>
        <w:t>Generate / Update Product</w:t>
      </w:r>
      <w:r>
        <w:t xml:space="preserve"> button sits at the top of the form — covered next.</w:t>
      </w:r>
    </w:p>
    <w:p>
      <w:pPr>
        <w:pStyle w:val="Heading2"/>
      </w:pPr>
      <w:r>
        <w:t>4.4 Trims — inside the car’s “Trims” tab (or Master Data ▸ Car Variants)</w:t>
      </w:r>
    </w:p>
    <w:p>
      <w:r>
        <w:t>The versions of a model (e.g. Standard / Long Range / Performance).</w:t>
      </w:r>
    </w:p>
    <w:p>
      <w:pPr>
        <w:pStyle w:val="ListBullet"/>
      </w:pPr>
      <w:r>
        <w:rPr>
          <w:b/>
        </w:rPr>
        <w:t>Name</w:t>
      </w:r>
      <w:r>
        <w:t xml:space="preserve">, </w:t>
      </w:r>
      <w:r>
        <w:rPr>
          <w:b/>
        </w:rPr>
        <w:t>Price</w:t>
      </w:r>
      <w:r>
        <w:t xml:space="preserve">, </w:t>
      </w:r>
      <w:r>
        <w:rPr>
          <w:b/>
        </w:rPr>
        <w:t>Available Units</w:t>
      </w:r>
      <w:r>
        <w:t xml:space="preserve">, Estimated Delivery (days), </w:t>
      </w:r>
      <w:r>
        <w:rPr>
          <w:b/>
        </w:rPr>
        <w:t>Published</w:t>
      </w:r>
      <w:r>
        <w:t>.</w:t>
      </w:r>
    </w:p>
    <w:p>
      <w:pPr>
        <w:pStyle w:val="ListBullet"/>
      </w:pPr>
      <w:r>
        <w:t>Exterior/Interior colour names, a colour swatch (hex), wheel type, and optional per‑trim Range / Acceleration / Top Speed (leave blank to use the model’s values).</w:t>
      </w:r>
    </w:p>
    <w:p>
      <w:pPr>
        <w:pStyle w:val="Heading2"/>
      </w:pPr>
      <w:r>
        <w:t>4.5 Options, pricing &amp; “Generate Product” (turns a car into something sellable)</w:t>
      </w:r>
    </w:p>
    <w:p>
      <w:r>
        <w:t>A car becomes orderable only after you generate its product.</w:t>
      </w:r>
    </w:p>
    <w:p>
      <w:pPr>
        <w:pStyle w:val="ListNumber"/>
      </w:pPr>
      <w:r>
        <w:t xml:space="preserve">In the car’s </w:t>
      </w:r>
      <w:r>
        <w:rPr>
          <w:b/>
        </w:rPr>
        <w:t>Options &amp; Pricing</w:t>
      </w:r>
      <w:r>
        <w:t xml:space="preserve"> tab, set the </w:t>
      </w:r>
      <w:r>
        <w:rPr>
          <w:b/>
        </w:rPr>
        <w:t>extra price</w:t>
      </w:r>
      <w:r>
        <w:t xml:space="preserve"> for each option a buyer can choose — exterior colours, interior, wheels and add‑ons.</w:t>
      </w:r>
    </w:p>
    <w:p>
      <w:pPr>
        <w:pStyle w:val="ListNumber"/>
      </w:pPr>
      <w:r>
        <w:t xml:space="preserve">Click </w:t>
      </w:r>
      <w:r>
        <w:rPr>
          <w:b/>
        </w:rPr>
        <w:t>Generate / Update Product</w:t>
      </w:r>
      <w:r>
        <w:t xml:space="preserve"> at the top of the car form. This creates the sellable product: it carries the car’s name, image, </w:t>
      </w:r>
      <w:r>
        <w:rPr>
          <w:b/>
        </w:rPr>
        <w:t>base price</w:t>
      </w:r>
      <w:r>
        <w:t xml:space="preserve">, </w:t>
      </w:r>
      <w:r>
        <w:rPr>
          <w:b/>
        </w:rPr>
        <w:t>7% VAT</w:t>
      </w:r>
      <w:r>
        <w:t>, the trims (from Section 4.4) and the priced options.</w:t>
      </w:r>
    </w:p>
    <w:p>
      <w:pPr>
        <w:pStyle w:val="ListNumber"/>
      </w:pPr>
      <w:r>
        <w:rPr>
          <w:b/>
        </w:rPr>
        <w:t>Whenever you change trims, options or prices, click that button again</w:t>
      </w:r>
      <w:r>
        <w:t xml:space="preserve"> to refresh the product.</w:t>
      </w:r>
    </w:p>
    <w:p>
      <w:r>
        <w:t xml:space="preserve">The buyer’s configurator offers five choices: </w:t>
      </w:r>
      <w:r>
        <w:rPr>
          <w:b/>
        </w:rPr>
        <w:t>Trim, Exterior Colour, Interior, Wheels, and Add‑ons</w:t>
      </w:r>
      <w:r>
        <w:t xml:space="preserve"> (add‑ons allow multiple selections). The trim is the main version; the others adjust the price.</w:t>
      </w:r>
    </w:p>
    <w:p>
      <w:pPr>
        <w:pStyle w:val="Heading2"/>
      </w:pPr>
      <w:r>
        <w:t>4.6 Specifications — the car’s “Specifications” tab</w:t>
      </w:r>
    </w:p>
    <w:p>
      <w:r>
        <w:t>The flexible spec sheet shown on the car page and home section.</w:t>
      </w:r>
    </w:p>
    <w:p>
      <w:pPr>
        <w:pStyle w:val="ListBullet"/>
      </w:pPr>
      <w:r>
        <w:t xml:space="preserve">Each line: </w:t>
      </w:r>
      <w:r>
        <w:rPr>
          <w:b/>
        </w:rPr>
        <w:t>Label</w:t>
      </w:r>
      <w:r>
        <w:t xml:space="preserve"> (e.g. “Range (WLTP)”), </w:t>
      </w:r>
      <w:r>
        <w:rPr>
          <w:b/>
        </w:rPr>
        <w:t>Value</w:t>
      </w:r>
      <w:r>
        <w:t xml:space="preserve"> (e.g. “548”), </w:t>
      </w:r>
      <w:r>
        <w:rPr>
          <w:b/>
        </w:rPr>
        <w:t>Unit</w:t>
      </w:r>
      <w:r>
        <w:t xml:space="preserve"> (e.g. “km”), and a </w:t>
      </w:r>
      <w:r>
        <w:rPr>
          <w:b/>
        </w:rPr>
        <w:t>Hero Highlight</w:t>
      </w:r>
      <w:r>
        <w:t xml:space="preserve"> tick to feature the most important ones.</w:t>
      </w:r>
    </w:p>
    <w:p>
      <w:pPr>
        <w:pStyle w:val="Heading2"/>
      </w:pPr>
      <w:r>
        <w:t>4.7 Home Showcase — the car’s “Home Showcase” tab</w:t>
      </w:r>
    </w:p>
    <w:p>
      <w:r>
        <w:t>This is the campaign‑style visual content for the home page. There are five groups; fill the ones you want to use: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1A1A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4320"/>
            <w:shd w:val="clear" w:fill="1A1A1A"/>
          </w:tcPr>
          <w:p>
            <w:r>
              <w:rPr>
                <w:b/>
                <w:color w:val="FFFFFF"/>
              </w:rPr>
              <w:t>Where it appears on the home page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Stage</w:t>
            </w:r>
          </w:p>
        </w:tc>
        <w:tc>
          <w:tcPr>
            <w:tcW w:type="dxa" w:w="4320"/>
          </w:tcPr>
          <w:p>
            <w:r>
              <w:t>Full‑width image slider at the top (up to 3 slides) — caption, subtitle, image.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Colour Studio</w:t>
            </w:r>
          </w:p>
        </w:tc>
        <w:tc>
          <w:tcPr>
            <w:tcW w:type="dxa" w:w="4320"/>
          </w:tcPr>
          <w:p>
            <w:r>
              <w:t>Exterior colour switcher — colour name, swatch colour, image.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Interior Themes</w:t>
            </w:r>
          </w:p>
        </w:tc>
        <w:tc>
          <w:tcPr>
            <w:tcW w:type="dxa" w:w="4320"/>
          </w:tcPr>
          <w:p>
            <w:r>
              <w:t>Interior colour options — theme name, swatch, image.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Highlights</w:t>
            </w:r>
          </w:p>
        </w:tc>
        <w:tc>
          <w:tcPr>
            <w:tcW w:type="dxa" w:w="4320"/>
          </w:tcPr>
          <w:p>
            <w:r>
              <w:t>A grid of feature cards — title, subtitle, image.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Cabin Story</w:t>
            </w:r>
          </w:p>
        </w:tc>
        <w:tc>
          <w:tcPr>
            <w:tcW w:type="dxa" w:w="4320"/>
          </w:tcPr>
          <w:p>
            <w:r>
              <w:t>A wide interior “story” band — headline, subtitle, image.</w:t>
            </w:r>
          </w:p>
        </w:tc>
      </w:tr>
    </w:tbl>
    <w:p/>
    <w:p>
      <w:pPr>
        <w:pStyle w:val="Heading2"/>
      </w:pPr>
      <w:r>
        <w:t>4.8 Stories — the car’s “Stories” tab (or Master Data ▸ Stories)</w:t>
      </w:r>
    </w:p>
    <w:p>
      <w:r>
        <w:t>News/editorial articles shown on the home “Latest Stories” section and the Stories page.</w:t>
      </w:r>
    </w:p>
    <w:p>
      <w:pPr>
        <w:pStyle w:val="ListBullet"/>
      </w:pPr>
      <w:r>
        <w:rPr>
          <w:b/>
        </w:rPr>
        <w:t>Headline</w:t>
      </w:r>
      <w:r>
        <w:t xml:space="preserve">, </w:t>
      </w:r>
      <w:r>
        <w:rPr>
          <w:b/>
        </w:rPr>
        <w:t>Subtitle</w:t>
      </w:r>
      <w:r>
        <w:t xml:space="preserve">, </w:t>
      </w:r>
      <w:r>
        <w:rPr>
          <w:b/>
        </w:rPr>
        <w:t>Location</w:t>
      </w:r>
      <w:r>
        <w:t xml:space="preserve"> (dateline), optional </w:t>
      </w:r>
      <w:r>
        <w:rPr>
          <w:b/>
        </w:rPr>
        <w:t>Car Model</w:t>
      </w:r>
      <w:r>
        <w:t xml:space="preserve"> (leave blank for brand‑wide), </w:t>
      </w:r>
      <w:r>
        <w:rPr>
          <w:b/>
        </w:rPr>
        <w:t>Publish Date</w:t>
      </w:r>
      <w:r>
        <w:t xml:space="preserve">, </w:t>
      </w:r>
      <w:r>
        <w:rPr>
          <w:b/>
        </w:rPr>
        <w:t>Image</w:t>
      </w:r>
      <w:r>
        <w:t xml:space="preserve">, </w:t>
      </w:r>
      <w:r>
        <w:rPr>
          <w:b/>
        </w:rPr>
        <w:t>Excerpt</w:t>
      </w:r>
      <w:r>
        <w:t xml:space="preserve">, </w:t>
      </w:r>
      <w:r>
        <w:rPr>
          <w:b/>
        </w:rPr>
        <w:t>Body</w:t>
      </w:r>
      <w:r>
        <w:t>, and a button (label + link).</w:t>
      </w:r>
    </w:p>
    <w:p>
      <w:pPr>
        <w:pStyle w:val="Heading2"/>
      </w:pPr>
      <w:r>
        <w:t>4.9 Offers &amp; Stats — Master Data ▸ Offers &amp; Promotions / Stats</w:t>
      </w:r>
    </w:p>
    <w:p>
      <w:pPr>
        <w:pStyle w:val="ListBullet"/>
      </w:pPr>
      <w:r>
        <w:rPr>
          <w:b/>
        </w:rPr>
        <w:t>Offers:</w:t>
      </w:r>
      <w:r>
        <w:t xml:space="preserve"> promotional cards with a headline, image, badge, optional linked car, and a </w:t>
      </w:r>
      <w:r>
        <w:rPr>
          <w:b/>
        </w:rPr>
        <w:t>start/end date</w:t>
      </w:r>
      <w:r>
        <w:t xml:space="preserve"> (the offer goes live and expires automatically).</w:t>
      </w:r>
    </w:p>
    <w:p>
      <w:pPr>
        <w:pStyle w:val="ListBullet"/>
      </w:pPr>
      <w:r>
        <w:rPr>
          <w:b/>
        </w:rPr>
        <w:t>Stats:</w:t>
      </w:r>
      <w:r>
        <w:t xml:space="preserve"> the big numbers in the home “stats strip”. Each is either a number you type, or a </w:t>
      </w:r>
      <w:r>
        <w:rPr>
          <w:b/>
        </w:rPr>
        <w:t>live count</w:t>
      </w:r>
      <w:r>
        <w:t xml:space="preserve"> (published models, showrooms, brands, bookings, or maximum range). Add a label and an icon.</w:t>
      </w:r>
    </w:p>
    <w:p>
      <w:pPr>
        <w:pStyle w:val="Heading1"/>
      </w:pPr>
      <w:r>
        <w:t>5. STEP 3 — Arrange the home page</w:t>
      </w:r>
    </w:p>
    <w:p>
      <w:r>
        <w:t xml:space="preserve">The home page is assembled from </w:t>
      </w:r>
      <w:r>
        <w:rPr>
          <w:b/>
        </w:rPr>
        <w:t>sections</w:t>
      </w:r>
      <w:r>
        <w:t xml:space="preserve"> you can switch on/off and reorder. Go to </w:t>
      </w:r>
      <w:r>
        <w:rPr>
          <w:b/>
        </w:rPr>
        <w:t>Master Data ▸ Home Layout</w:t>
      </w:r>
      <w:r>
        <w:t>.</w:t>
      </w:r>
    </w:p>
    <w:p>
      <w:pPr>
        <w:pStyle w:val="ListBullet"/>
      </w:pPr>
      <w:r>
        <w:t xml:space="preserve">Each section has a </w:t>
      </w:r>
      <w:r>
        <w:rPr>
          <w:b/>
        </w:rPr>
        <w:t>Section Type</w:t>
      </w:r>
      <w:r>
        <w:t xml:space="preserve">, an optional </w:t>
      </w:r>
      <w:r>
        <w:rPr>
          <w:b/>
        </w:rPr>
        <w:t>Car Model</w:t>
      </w:r>
      <w:r>
        <w:t xml:space="preserve"> (leave blank to use the car you marked </w:t>
      </w:r>
      <w:r>
        <w:rPr>
          <w:b/>
        </w:rPr>
        <w:t>Featured on Home</w:t>
      </w:r>
      <w:r>
        <w:t xml:space="preserve">), a </w:t>
      </w:r>
      <w:r>
        <w:rPr>
          <w:b/>
        </w:rPr>
        <w:t>Sequence</w:t>
      </w:r>
      <w:r>
        <w:t xml:space="preserve"> (the order it appears), and an </w:t>
      </w:r>
      <w:r>
        <w:rPr>
          <w:b/>
        </w:rPr>
        <w:t>Active</w:t>
      </w:r>
      <w:r>
        <w:t xml:space="preserve"> switch.</w:t>
      </w:r>
    </w:p>
    <w:p>
      <w:pPr>
        <w:pStyle w:val="ListBullet"/>
      </w:pPr>
      <w:r>
        <w:t>A standard layout is pre‑loaded. Some sections are on by default; others are off and you can enable them.</w:t>
      </w:r>
    </w:p>
    <w:p>
      <w:r>
        <w:rPr>
          <w:b/>
        </w:rPr>
        <w:t>Section types you can use: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1A1A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320"/>
            <w:shd w:val="clear" w:fill="1A1A1A"/>
          </w:tcPr>
          <w:p>
            <w:r>
              <w:rPr>
                <w:b/>
                <w:color w:val="FFFFFF"/>
              </w:rPr>
              <w:t>Shows</w:t>
            </w:r>
          </w:p>
        </w:tc>
      </w:tr>
      <w:tr>
        <w:tc>
          <w:tcPr>
            <w:tcW w:type="dxa" w:w="4320"/>
          </w:tcPr>
          <w:p>
            <w:r>
              <w:t>Featured Hero</w:t>
            </w:r>
          </w:p>
        </w:tc>
        <w:tc>
          <w:tcPr>
            <w:tcW w:type="dxa" w:w="4320"/>
          </w:tcPr>
          <w:p>
            <w:r>
              <w:t>Big hero banner for the featured car</w:t>
            </w:r>
          </w:p>
        </w:tc>
      </w:tr>
      <w:tr>
        <w:tc>
          <w:tcPr>
            <w:tcW w:type="dxa" w:w="4320"/>
          </w:tcPr>
          <w:p>
            <w:r>
              <w:t>Model Stage</w:t>
            </w:r>
          </w:p>
        </w:tc>
        <w:tc>
          <w:tcPr>
            <w:tcW w:type="dxa" w:w="4320"/>
          </w:tcPr>
          <w:p>
            <w:r>
              <w:t>Full‑width image slider</w:t>
            </w:r>
          </w:p>
        </w:tc>
      </w:tr>
      <w:tr>
        <w:tc>
          <w:tcPr>
            <w:tcW w:type="dxa" w:w="4320"/>
          </w:tcPr>
          <w:p>
            <w:r>
              <w:t>Colour Studio</w:t>
            </w:r>
          </w:p>
        </w:tc>
        <w:tc>
          <w:tcPr>
            <w:tcW w:type="dxa" w:w="4320"/>
          </w:tcPr>
          <w:p>
            <w:r>
              <w:t>Exterior/interior colour switcher</w:t>
            </w:r>
          </w:p>
        </w:tc>
      </w:tr>
      <w:tr>
        <w:tc>
          <w:tcPr>
            <w:tcW w:type="dxa" w:w="4320"/>
          </w:tcPr>
          <w:p>
            <w:r>
              <w:t>Brand Heritage</w:t>
            </w:r>
          </w:p>
        </w:tc>
        <w:tc>
          <w:tcPr>
            <w:tcW w:type="dxa" w:w="4320"/>
          </w:tcPr>
          <w:p>
            <w:r>
              <w:t>The featured brand’s heritage block</w:t>
            </w:r>
          </w:p>
        </w:tc>
      </w:tr>
      <w:tr>
        <w:tc>
          <w:tcPr>
            <w:tcW w:type="dxa" w:w="4320"/>
          </w:tcPr>
          <w:p>
            <w:r>
              <w:t>Model Gallery</w:t>
            </w:r>
          </w:p>
        </w:tc>
        <w:tc>
          <w:tcPr>
            <w:tcW w:type="dxa" w:w="4320"/>
          </w:tcPr>
          <w:p>
            <w:r>
              <w:t>A photo slider</w:t>
            </w:r>
          </w:p>
        </w:tc>
      </w:tr>
      <w:tr>
        <w:tc>
          <w:tcPr>
            <w:tcW w:type="dxa" w:w="4320"/>
          </w:tcPr>
          <w:p>
            <w:r>
              <w:t>Model Specifications</w:t>
            </w:r>
          </w:p>
        </w:tc>
        <w:tc>
          <w:tcPr>
            <w:tcW w:type="dxa" w:w="4320"/>
          </w:tcPr>
          <w:p>
            <w:r>
              <w:t>The featured car’s key specs</w:t>
            </w:r>
          </w:p>
        </w:tc>
      </w:tr>
      <w:tr>
        <w:tc>
          <w:tcPr>
            <w:tcW w:type="dxa" w:w="4320"/>
          </w:tcPr>
          <w:p>
            <w:r>
              <w:t>Highlights</w:t>
            </w:r>
          </w:p>
        </w:tc>
        <w:tc>
          <w:tcPr>
            <w:tcW w:type="dxa" w:w="4320"/>
          </w:tcPr>
          <w:p>
            <w:r>
              <w:t>Feature cards</w:t>
            </w:r>
          </w:p>
        </w:tc>
      </w:tr>
      <w:tr>
        <w:tc>
          <w:tcPr>
            <w:tcW w:type="dxa" w:w="4320"/>
          </w:tcPr>
          <w:p>
            <w:r>
              <w:t>Cabin Story</w:t>
            </w:r>
          </w:p>
        </w:tc>
        <w:tc>
          <w:tcPr>
            <w:tcW w:type="dxa" w:w="4320"/>
          </w:tcPr>
          <w:p>
            <w:r>
              <w:t>Wide interior band</w:t>
            </w:r>
          </w:p>
        </w:tc>
      </w:tr>
      <w:tr>
        <w:tc>
          <w:tcPr>
            <w:tcW w:type="dxa" w:w="4320"/>
          </w:tcPr>
          <w:p>
            <w:r>
              <w:t>Model Line‑up</w:t>
            </w:r>
          </w:p>
        </w:tc>
        <w:tc>
          <w:tcPr>
            <w:tcW w:type="dxa" w:w="4320"/>
          </w:tcPr>
          <w:p>
            <w:r>
              <w:t>All published cars</w:t>
            </w:r>
          </w:p>
        </w:tc>
      </w:tr>
      <w:tr>
        <w:tc>
          <w:tcPr>
            <w:tcW w:type="dxa" w:w="4320"/>
          </w:tcPr>
          <w:p>
            <w:r>
              <w:t>Browse Tiles</w:t>
            </w:r>
          </w:p>
        </w:tc>
        <w:tc>
          <w:tcPr>
            <w:tcW w:type="dxa" w:w="4320"/>
          </w:tcPr>
          <w:p>
            <w:r>
              <w:t>Browse by body type / price</w:t>
            </w:r>
          </w:p>
        </w:tc>
      </w:tr>
      <w:tr>
        <w:tc>
          <w:tcPr>
            <w:tcW w:type="dxa" w:w="4320"/>
          </w:tcPr>
          <w:p>
            <w:r>
              <w:t>Stats Strip</w:t>
            </w:r>
          </w:p>
        </w:tc>
        <w:tc>
          <w:tcPr>
            <w:tcW w:type="dxa" w:w="4320"/>
          </w:tcPr>
          <w:p>
            <w:r>
              <w:t>The big numbers</w:t>
            </w:r>
          </w:p>
        </w:tc>
      </w:tr>
      <w:tr>
        <w:tc>
          <w:tcPr>
            <w:tcW w:type="dxa" w:w="4320"/>
          </w:tcPr>
          <w:p>
            <w:r>
              <w:t>Latest Arrivals</w:t>
            </w:r>
          </w:p>
        </w:tc>
        <w:tc>
          <w:tcPr>
            <w:tcW w:type="dxa" w:w="4320"/>
          </w:tcPr>
          <w:p>
            <w:r>
              <w:t>Recently arrived cars</w:t>
            </w:r>
          </w:p>
        </w:tc>
      </w:tr>
      <w:tr>
        <w:tc>
          <w:tcPr>
            <w:tcW w:type="dxa" w:w="4320"/>
          </w:tcPr>
          <w:p>
            <w:r>
              <w:t>Offers &amp; Promotions</w:t>
            </w:r>
          </w:p>
        </w:tc>
        <w:tc>
          <w:tcPr>
            <w:tcW w:type="dxa" w:w="4320"/>
          </w:tcPr>
          <w:p>
            <w:r>
              <w:t>Live promotional cards</w:t>
            </w:r>
          </w:p>
        </w:tc>
      </w:tr>
      <w:tr>
        <w:tc>
          <w:tcPr>
            <w:tcW w:type="dxa" w:w="4320"/>
          </w:tcPr>
          <w:p>
            <w:r>
              <w:t>Latest Stories</w:t>
            </w:r>
          </w:p>
        </w:tc>
        <w:tc>
          <w:tcPr>
            <w:tcW w:type="dxa" w:w="4320"/>
          </w:tcPr>
          <w:p>
            <w:r>
              <w:t>Recent news/editorial</w:t>
            </w:r>
          </w:p>
        </w:tc>
      </w:tr>
      <w:tr>
        <w:tc>
          <w:tcPr>
            <w:tcW w:type="dxa" w:w="4320"/>
          </w:tcPr>
          <w:p>
            <w:r>
              <w:t>Finance Calculator</w:t>
            </w:r>
          </w:p>
        </w:tc>
        <w:tc>
          <w:tcPr>
            <w:tcW w:type="dxa" w:w="4320"/>
          </w:tcPr>
          <w:p>
            <w:r>
              <w:t>Monthly‑payment estimator</w:t>
            </w:r>
          </w:p>
        </w:tc>
      </w:tr>
      <w:tr>
        <w:tc>
          <w:tcPr>
            <w:tcW w:type="dxa" w:w="4320"/>
          </w:tcPr>
          <w:p>
            <w:r>
              <w:t>Dealer Locator</w:t>
            </w:r>
          </w:p>
        </w:tc>
        <w:tc>
          <w:tcPr>
            <w:tcW w:type="dxa" w:w="4320"/>
          </w:tcPr>
          <w:p>
            <w:r>
              <w:t>Showroom list</w:t>
            </w:r>
          </w:p>
        </w:tc>
      </w:tr>
    </w:tbl>
    <w:p/>
    <w:p>
      <w:r>
        <w:rPr>
          <w:b/>
        </w:rPr>
        <w:t>Which car is “featured”?</w:t>
      </w:r>
      <w:r>
        <w:t xml:space="preserve"> Sections that show a single car use the car you tick </w:t>
      </w:r>
      <w:r>
        <w:rPr>
          <w:b/>
        </w:rPr>
        <w:t>Featured on Home</w:t>
      </w:r>
      <w:r>
        <w:t xml:space="preserve">. If you don’t tick any, the system simply uses the first published car. </w:t>
      </w:r>
      <w:r>
        <w:rPr>
          <w:i/>
        </w:rPr>
        <w:t>(Remember: if there are no published cars at all, these sections will be empty — see Section 2.)</w:t>
      </w:r>
    </w:p>
    <w:p>
      <w:pPr>
        <w:pStyle w:val="Heading1"/>
      </w:pPr>
      <w:r>
        <w:t>6. STEP 4 — Website settings</w:t>
      </w:r>
    </w:p>
    <w:p>
      <w:pPr>
        <w:pStyle w:val="Heading2"/>
      </w:pPr>
      <w:r>
        <w:t>6.1 Header — automatic, nothing to do</w:t>
      </w:r>
    </w:p>
    <w:p>
      <w:r>
        <w:t>The site already shows the branded header (centred logo, a minimal menu, the sign‑in/account area, and an EN/ไทย language switch). It intentionally hides the standard shop clutter (cart, search, etc.).</w:t>
      </w:r>
    </w:p>
    <w:p>
      <w:pPr>
        <w:pStyle w:val="Heading2"/>
      </w:pPr>
      <w:r>
        <w:t>6.2 Footer — add your real social links</w:t>
      </w:r>
    </w:p>
    <w:p>
      <w:r>
        <w:t xml:space="preserve">The branded footer (logos, the Hongqi Thailand address, social icons and copyright) is already in place. </w:t>
      </w:r>
      <w:r>
        <w:rPr>
          <w:b/>
        </w:rPr>
        <w:t>Enter your real Facebook / Instagram / YouTube addresses</w:t>
      </w:r>
      <w:r>
        <w:t xml:space="preserve"> under </w:t>
      </w:r>
      <w:r>
        <w:rPr>
          <w:i/>
        </w:rPr>
        <w:t>Website ▸ Configuration ▸ Settings ▸ Social Media</w:t>
      </w:r>
      <w:r>
        <w:t>.</w:t>
      </w:r>
    </w:p>
    <w:p>
      <w:pPr>
        <w:pStyle w:val="Heading2"/>
      </w:pPr>
      <w:r>
        <w:t>6.3 Set the home page</w:t>
      </w:r>
    </w:p>
    <w:p>
      <w:r>
        <w:t xml:space="preserve">The rich “showroom” page is </w:t>
      </w:r>
      <w:r>
        <w:rPr>
          <w:b/>
        </w:rPr>
        <w:t>not</w:t>
      </w:r>
      <w:r>
        <w:t xml:space="preserve"> automatically set as your site’s home page — you set it once:</w:t>
      </w:r>
    </w:p>
    <w:p>
      <w:pPr>
        <w:pStyle w:val="ListBullet"/>
      </w:pPr>
      <w:r>
        <w:t xml:space="preserve">Go to </w:t>
      </w:r>
      <w:r>
        <w:rPr>
          <w:i/>
        </w:rPr>
        <w:t>Website ▸ Site ▸ Pages</w:t>
      </w:r>
      <w:r>
        <w:t xml:space="preserve">, open the </w:t>
      </w:r>
      <w:r>
        <w:rPr>
          <w:b/>
        </w:rPr>
        <w:t>Showroom</w:t>
      </w:r>
      <w:r>
        <w:t xml:space="preserve"> page (its address is </w:t>
      </w:r>
      <w:r>
        <w:rPr>
          <w:rFonts w:ascii="Consolas" w:hAnsi="Consolas"/>
          <w:color w:val="B03030"/>
          <w:sz w:val="20"/>
        </w:rPr>
        <w:t>/showroom</w:t>
      </w:r>
      <w:r>
        <w:t xml:space="preserve">), and turn on </w:t>
      </w:r>
      <w:r>
        <w:rPr>
          <w:b/>
        </w:rPr>
        <w:t>“Is Homepage.”</w:t>
      </w:r>
    </w:p>
    <w:p>
      <w:pPr>
        <w:pStyle w:val="ListBullet"/>
      </w:pPr>
      <w:r>
        <w:t xml:space="preserve">After this, visiting the site’s root address shows your showroom. </w:t>
      </w:r>
      <w:r>
        <w:rPr>
          <w:i/>
        </w:rPr>
        <w:t>(Tip: while configuring, you can always preview it directly at `…/showroom`.)</w:t>
      </w:r>
    </w:p>
    <w:p>
      <w:pPr>
        <w:pStyle w:val="Heading2"/>
      </w:pPr>
      <w:r>
        <w:t>6.4 Turn on the Thai language</w:t>
      </w:r>
    </w:p>
    <w:p>
      <w:r>
        <w:t xml:space="preserve">The Thai translation is included, but Thai must be </w:t>
      </w:r>
      <w:r>
        <w:rPr>
          <w:b/>
        </w:rPr>
        <w:t>activated</w:t>
      </w:r>
      <w:r>
        <w:t xml:space="preserve"> for the EN/ไทย switch to appear:</w:t>
      </w:r>
    </w:p>
    <w:p>
      <w:pPr>
        <w:pStyle w:val="ListBullet"/>
      </w:pPr>
      <w:r>
        <w:rPr>
          <w:i/>
        </w:rPr>
        <w:t>Settings ▸ Translations ▸ Languages ▸ Add a Language</w:t>
      </w:r>
      <w:r>
        <w:t xml:space="preserve"> → choose </w:t>
      </w:r>
      <w:r>
        <w:rPr>
          <w:b/>
        </w:rPr>
        <w:t>ไทย (Thai)</w:t>
      </w:r>
      <w:r>
        <w:t>.</w:t>
      </w:r>
    </w:p>
    <w:p>
      <w:pPr>
        <w:pStyle w:val="ListBullet"/>
      </w:pPr>
      <w:r>
        <w:t>The language switch only shows when more than one language is active.</w:t>
      </w:r>
    </w:p>
    <w:p>
      <w:pPr>
        <w:pStyle w:val="Heading2"/>
      </w:pPr>
      <w:r>
        <w:t>6.5 Publishing</w:t>
      </w:r>
    </w:p>
    <w:p>
      <w:r>
        <w:t xml:space="preserve">Most content is </w:t>
      </w:r>
      <w:r>
        <w:rPr>
          <w:b/>
        </w:rPr>
        <w:t>Published</w:t>
      </w:r>
      <w:r>
        <w:t xml:space="preserve"> by default, so new cars, showrooms, offers, etc. appear immediately. Untick </w:t>
      </w:r>
      <w:r>
        <w:rPr>
          <w:b/>
        </w:rPr>
        <w:t>Published</w:t>
      </w:r>
      <w:r>
        <w:t xml:space="preserve"> on any record you want to hide from the website.</w:t>
      </w:r>
    </w:p>
    <w:p>
      <w:pPr>
        <w:pStyle w:val="Heading1"/>
      </w:pPr>
      <w:r>
        <w:t>7. STEP 5 — Online payment (the deposit)</w:t>
      </w:r>
    </w:p>
    <w:p>
      <w:r>
        <w:rPr>
          <w:b/>
        </w:rPr>
        <w:t>How the deposit works</w:t>
      </w:r>
    </w:p>
    <w:p>
      <w:pPr>
        <w:pStyle w:val="ListBullet"/>
      </w:pPr>
      <w:r>
        <w:t xml:space="preserve">The amount comes from each car’s </w:t>
      </w:r>
      <w:r>
        <w:rPr>
          <w:b/>
        </w:rPr>
        <w:t>Deposit Amount</w:t>
      </w:r>
      <w:r>
        <w:t xml:space="preserve"> (Section 4.3). The customer pays </w:t>
      </w:r>
      <w:r>
        <w:rPr>
          <w:b/>
        </w:rPr>
        <w:t>only the deposit</w:t>
      </w:r>
      <w:r>
        <w:t>, never the full car price, at booking.</w:t>
      </w:r>
    </w:p>
    <w:p>
      <w:pPr>
        <w:pStyle w:val="ListBullet"/>
      </w:pPr>
      <w:r>
        <w:t xml:space="preserve">When the deposit is paid, the system automatically confirms the sales order, issues a </w:t>
      </w:r>
      <w:r>
        <w:rPr>
          <w:b/>
        </w:rPr>
        <w:t>deposit invoice</w:t>
      </w:r>
      <w:r>
        <w:t xml:space="preserve">, records the </w:t>
      </w:r>
      <w:r>
        <w:rPr>
          <w:b/>
        </w:rPr>
        <w:t>payment</w:t>
      </w:r>
      <w:r>
        <w:t>, and sends the customer a confirmation SMS.</w:t>
      </w:r>
    </w:p>
    <w:p>
      <w:r>
        <w:rPr>
          <w:b/>
        </w:rPr>
        <w:t>Test mode vs. real payments</w:t>
      </w:r>
    </w:p>
    <w:p>
      <w:pPr>
        <w:pStyle w:val="ListBullet"/>
      </w:pPr>
      <w:r>
        <w:rPr>
          <w:b/>
        </w:rPr>
        <w:t>Testing/training:</w:t>
      </w:r>
      <w:r>
        <w:t xml:space="preserve"> use the built‑in </w:t>
      </w:r>
      <w:r>
        <w:rPr>
          <w:b/>
        </w:rPr>
        <w:t>Demo</w:t>
      </w:r>
      <w:r>
        <w:t xml:space="preserve"> payment method (no real money moves). This is what shows on a fresh install.</w:t>
      </w:r>
    </w:p>
    <w:p>
      <w:pPr>
        <w:pStyle w:val="ListBullet"/>
      </w:pPr>
      <w:r>
        <w:rPr>
          <w:b/>
        </w:rPr>
        <w:t>Going live with real Thai Baht payments:</w:t>
      </w:r>
      <w:r>
        <w:t xml:space="preserve"> the </w:t>
      </w:r>
      <w:r>
        <w:rPr>
          <w:b/>
        </w:rPr>
        <w:t>2C2P</w:t>
      </w:r>
      <w:r>
        <w:t xml:space="preserve"> payment gateway is a </w:t>
      </w:r>
      <w:r>
        <w:rPr>
          <w:b/>
        </w:rPr>
        <w:t>separate add‑on that must be installed and configured by your IT team</w:t>
      </w:r>
      <w:r>
        <w:t xml:space="preserve">, then enabled as a payment provider with your 2C2P merchant credentials (in </w:t>
      </w:r>
      <w:r>
        <w:rPr>
          <w:i/>
        </w:rPr>
        <w:t>Test</w:t>
      </w:r>
      <w:r>
        <w:t xml:space="preserve"> for sandbox, </w:t>
      </w:r>
      <w:r>
        <w:rPr>
          <w:i/>
        </w:rPr>
        <w:t>Enabled</w:t>
      </w:r>
      <w:r>
        <w:t xml:space="preserve"> for production).</w:t>
      </w:r>
    </w:p>
    <w:p>
      <w:pPr>
        <w:spacing w:before="40" w:after="40"/>
        <w:ind w:left="432"/>
      </w:pPr>
      <w:r>
        <w:rPr>
          <w:i/>
          <w:color w:val="555555"/>
        </w:rPr>
        <w:t>⚠️ Important: the words “</w:t>
      </w:r>
      <w:r>
        <w:rPr>
          <w:b/>
          <w:i/>
          <w:color w:val="555555"/>
        </w:rPr>
        <w:t>Secure Deposit · 2C2P</w:t>
      </w:r>
      <w:r>
        <w:rPr>
          <w:i/>
          <w:color w:val="555555"/>
        </w:rPr>
        <w:t xml:space="preserve">” on the payment page are just a </w:t>
      </w:r>
      <w:r>
        <w:rPr>
          <w:b/>
          <w:i/>
          <w:color w:val="555555"/>
        </w:rPr>
        <w:t>label</w:t>
      </w:r>
      <w:r>
        <w:rPr>
          <w:i/>
          <w:color w:val="555555"/>
        </w:rPr>
        <w:t>. Real 2C2P payments only work once that add‑on is installed and the provider is configured. Until then, payments run through the Demo method.</w:t>
      </w:r>
    </w:p>
    <w:p>
      <w:pPr>
        <w:pStyle w:val="Heading1"/>
      </w:pPr>
      <w:r>
        <w:t>8. The customer experience (what your buyer sees)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1A1A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A1A1A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880"/>
            <w:shd w:val="clear" w:fill="1A1A1A"/>
          </w:tcPr>
          <w:p>
            <w:r>
              <w:rPr>
                <w:b/>
                <w:color w:val="FFFFFF"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Browse</w:t>
            </w:r>
          </w:p>
        </w:tc>
        <w:tc>
          <w:tcPr>
            <w:tcW w:type="dxa" w:w="2880"/>
          </w:tcPr>
          <w:p>
            <w:r>
              <w:t>Cars / car detail / Compare / Stories</w:t>
            </w:r>
          </w:p>
        </w:tc>
        <w:tc>
          <w:tcPr>
            <w:tcW w:type="dxa" w:w="2880"/>
          </w:tcPr>
          <w:p>
            <w:r>
              <w:t>Customer explores models, compares up to 4, reads stories.</w:t>
            </w:r>
          </w:p>
        </w:tc>
      </w:tr>
      <w:tr>
        <w:tc>
          <w:tcPr>
            <w:tcW w:type="dxa" w:w="2880"/>
          </w:tcPr>
          <w:p>
            <w:r>
              <w:t>1. Configure</w:t>
            </w:r>
          </w:p>
        </w:tc>
        <w:tc>
          <w:tcPr>
            <w:tcW w:type="dxa" w:w="2880"/>
          </w:tcPr>
          <w:p>
            <w:r>
              <w:t>“Book” page</w:t>
            </w:r>
          </w:p>
        </w:tc>
        <w:tc>
          <w:tcPr>
            <w:tcW w:type="dxa" w:w="2880"/>
          </w:tcPr>
          <w:p>
            <w:r>
              <w:t xml:space="preserve">Chooses trim, colour, interior, wheels, add‑ons (price updates live), picks a showroom, enters their phone, and </w:t>
            </w:r>
            <w:r>
              <w:rPr>
                <w:b/>
              </w:rPr>
              <w:t>ticks the privacy consent (PDPA)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2. Verify</w:t>
            </w:r>
          </w:p>
        </w:tc>
        <w:tc>
          <w:tcPr>
            <w:tcW w:type="dxa" w:w="2880"/>
          </w:tcPr>
          <w:p>
            <w:r>
              <w:t>Verify page</w:t>
            </w:r>
          </w:p>
        </w:tc>
        <w:tc>
          <w:tcPr>
            <w:tcW w:type="dxa" w:w="2880"/>
          </w:tcPr>
          <w:p>
            <w:r>
              <w:t xml:space="preserve">Enters the </w:t>
            </w:r>
            <w:r>
              <w:rPr>
                <w:b/>
              </w:rPr>
              <w:t>6‑digit code</w:t>
            </w:r>
            <w:r>
              <w:t xml:space="preserve"> sent to their phone by SMS (valid 5 minutes).</w:t>
            </w:r>
          </w:p>
        </w:tc>
      </w:tr>
      <w:tr>
        <w:tc>
          <w:tcPr>
            <w:tcW w:type="dxa" w:w="2880"/>
          </w:tcPr>
          <w:p>
            <w:r>
              <w:t>3. Details</w:t>
            </w:r>
          </w:p>
        </w:tc>
        <w:tc>
          <w:tcPr>
            <w:tcW w:type="dxa" w:w="2880"/>
          </w:tcPr>
          <w:p>
            <w:r>
              <w:t>Details page</w:t>
            </w:r>
          </w:p>
        </w:tc>
        <w:tc>
          <w:tcPr>
            <w:tcW w:type="dxa" w:w="2880"/>
          </w:tcPr>
          <w:p>
            <w:r>
              <w:t>Enters name (required), email, ID/NRC, address.</w:t>
            </w:r>
          </w:p>
        </w:tc>
      </w:tr>
      <w:tr>
        <w:tc>
          <w:tcPr>
            <w:tcW w:type="dxa" w:w="2880"/>
          </w:tcPr>
          <w:p>
            <w:r>
              <w:t>4. Deposit</w:t>
            </w:r>
          </w:p>
        </w:tc>
        <w:tc>
          <w:tcPr>
            <w:tcW w:type="dxa" w:w="2880"/>
          </w:tcPr>
          <w:p>
            <w:r>
              <w:t>Payment page</w:t>
            </w:r>
          </w:p>
        </w:tc>
        <w:tc>
          <w:tcPr>
            <w:tcW w:type="dxa" w:w="2880"/>
          </w:tcPr>
          <w:p>
            <w:r>
              <w:t>Pays the deposit through the online payment form.</w:t>
            </w:r>
          </w:p>
        </w:tc>
      </w:tr>
      <w:tr>
        <w:tc>
          <w:tcPr>
            <w:tcW w:type="dxa" w:w="2880"/>
          </w:tcPr>
          <w:p>
            <w:r>
              <w:t>5. Done</w:t>
            </w:r>
          </w:p>
        </w:tc>
        <w:tc>
          <w:tcPr>
            <w:tcW w:type="dxa" w:w="2880"/>
          </w:tcPr>
          <w:p>
            <w:r>
              <w:t>Confirmation page</w:t>
            </w:r>
          </w:p>
        </w:tc>
        <w:tc>
          <w:tcPr>
            <w:tcW w:type="dxa" w:w="2880"/>
          </w:tcPr>
          <w:p>
            <w:r>
              <w:t>Sees the booking reference, their car, the showroom, the order and the deposit invoice, plus a “View in My Account” link.</w:t>
            </w:r>
          </w:p>
        </w:tc>
      </w:tr>
    </w:tbl>
    <w:p/>
    <w:p>
      <w:r>
        <w:rPr>
          <w:b/>
        </w:rPr>
        <w:t>Phone verification &amp; privacy.</w:t>
      </w:r>
      <w:r>
        <w:t xml:space="preserve"> The customer must accept the </w:t>
      </w:r>
      <w:r>
        <w:rPr>
          <w:b/>
        </w:rPr>
        <w:t>privacy consent (PDPA)</w:t>
      </w:r>
      <w:r>
        <w:t xml:space="preserve"> </w:t>
      </w:r>
      <w:r>
        <w:rPr>
          <w:i/>
        </w:rPr>
        <w:t>before</w:t>
      </w:r>
      <w:r>
        <w:t xml:space="preserve"> any SMS is sent — no consent, no message. The verification code is sent only to their phone and is never shown on screen. Wrong codes are limited, and the code expires after 5 minutes.</w:t>
      </w:r>
    </w:p>
    <w:p>
      <w:pPr>
        <w:pStyle w:val="Heading1"/>
      </w:pPr>
      <w:r>
        <w:t>9. Managing bookings (back office) — Car Booking ▸ Bookings</w:t>
      </w:r>
    </w:p>
    <w:p>
      <w:r>
        <w:t>Each booking moves through clear statuses:</w:t>
      </w:r>
    </w:p>
    <w:p>
      <w:r>
        <w:rPr>
          <w:b/>
        </w:rPr>
        <w:t>Draft → OTP Pending → Phone Verified → Awaiting Deposit → Confirmed → In Production → Ready for Delivery → Delivered</w:t>
      </w:r>
      <w:r>
        <w:t xml:space="preserve"> (plus </w:t>
      </w:r>
      <w:r>
        <w:rPr>
          <w:b/>
        </w:rPr>
        <w:t>Expired</w:t>
      </w:r>
      <w:r>
        <w:t xml:space="preserve"> and </w:t>
      </w:r>
      <w:r>
        <w:rPr>
          <w:b/>
        </w:rPr>
        <w:t>Cancelled</w:t>
      </w:r>
      <w:r>
        <w:t>).</w:t>
      </w:r>
    </w:p>
    <w:p>
      <w:r>
        <w:t xml:space="preserve">The website moves a booking up to </w:t>
      </w:r>
      <w:r>
        <w:rPr>
          <w:b/>
        </w:rPr>
        <w:t>Confirmed</w:t>
      </w:r>
      <w:r>
        <w:t xml:space="preserve"> automatically when the deposit is paid. Your staff then use the buttons on the booking form:</w:t>
      </w:r>
    </w:p>
    <w:p>
      <w:pPr>
        <w:pStyle w:val="ListBullet"/>
      </w:pPr>
      <w:r>
        <w:rPr>
          <w:b/>
        </w:rPr>
        <w:t>Confirm</w:t>
      </w:r>
      <w:r>
        <w:t xml:space="preserve"> — if a deposit was taken outside the website (the deposit must be fully paid).</w:t>
      </w:r>
    </w:p>
    <w:p>
      <w:pPr>
        <w:pStyle w:val="ListBullet"/>
      </w:pPr>
      <w:r>
        <w:rPr>
          <w:b/>
        </w:rPr>
        <w:t>Start Production</w:t>
      </w:r>
      <w:r>
        <w:t xml:space="preserve"> → </w:t>
      </w:r>
      <w:r>
        <w:rPr>
          <w:b/>
        </w:rPr>
        <w:t>Ready for Delivery</w:t>
      </w:r>
      <w:r>
        <w:t xml:space="preserve"> → </w:t>
      </w:r>
      <w:r>
        <w:rPr>
          <w:b/>
        </w:rPr>
        <w:t>Mark Delivered</w:t>
      </w:r>
      <w:r>
        <w:t xml:space="preserve"> — to progress the order.</w:t>
      </w:r>
    </w:p>
    <w:p>
      <w:pPr>
        <w:pStyle w:val="ListBullet"/>
      </w:pPr>
      <w:r>
        <w:rPr>
          <w:b/>
        </w:rPr>
        <w:t>Cancel</w:t>
      </w:r>
      <w:r>
        <w:t xml:space="preserve"> — allowed only if no successful payment exists.</w:t>
      </w:r>
    </w:p>
    <w:p>
      <w:pPr>
        <w:pStyle w:val="ListBullet"/>
      </w:pPr>
      <w:r>
        <w:rPr>
          <w:b/>
        </w:rPr>
        <w:t>Set to Draft</w:t>
      </w:r>
      <w:r>
        <w:t xml:space="preserve"> — to reopen a cancelled/expired booking.</w:t>
      </w:r>
    </w:p>
    <w:p>
      <w:r>
        <w:rPr>
          <w:b/>
        </w:rPr>
        <w:t>Abandoned bookings clean themselves up.</w:t>
      </w:r>
      <w:r>
        <w:t xml:space="preserve"> Unpaid bookings that sit untouched for about a day are automatically marked </w:t>
      </w:r>
      <w:r>
        <w:rPr>
          <w:b/>
        </w:rPr>
        <w:t>Expired</w:t>
      </w:r>
      <w:r>
        <w:t>, and their draft sales order is cancelled — keeping your pipeline tidy. (Timing is adjustable — see Appendix A.)</w:t>
      </w:r>
    </w:p>
    <w:p>
      <w:pPr>
        <w:pStyle w:val="Heading1"/>
      </w:pPr>
      <w:r>
        <w:t>10. Customer self‑service (My Account)</w:t>
      </w:r>
    </w:p>
    <w:p>
      <w:r>
        <w:t xml:space="preserve">A logged‑in customer sees, under </w:t>
      </w:r>
      <w:r>
        <w:rPr>
          <w:b/>
        </w:rPr>
        <w:t>My Account ▸ Bookings</w:t>
      </w:r>
      <w:r>
        <w:t>:</w:t>
      </w:r>
    </w:p>
    <w:p>
      <w:pPr>
        <w:pStyle w:val="ListBullet"/>
      </w:pPr>
      <w:r>
        <w:t xml:space="preserve">A list of their bookings with reference, car, showroom, deposit and a </w:t>
      </w:r>
      <w:r>
        <w:rPr>
          <w:b/>
        </w:rPr>
        <w:t>status badge</w:t>
      </w:r>
      <w:r>
        <w:t>.</w:t>
      </w:r>
    </w:p>
    <w:p>
      <w:pPr>
        <w:pStyle w:val="ListBullet"/>
      </w:pPr>
      <w:r>
        <w:t xml:space="preserve">A booking detail page with a </w:t>
      </w:r>
      <w:r>
        <w:rPr>
          <w:b/>
        </w:rPr>
        <w:t>status timeline</w:t>
      </w:r>
      <w:r>
        <w:t xml:space="preserve"> (Verified → Deposit → Confirmed → Production → Ready → Delivered), their configured car, any </w:t>
      </w:r>
      <w:r>
        <w:rPr>
          <w:b/>
        </w:rPr>
        <w:t>deposit invoices</w:t>
      </w:r>
      <w:r>
        <w:t xml:space="preserve">, </w:t>
      </w:r>
      <w:r>
        <w:rPr>
          <w:b/>
        </w:rPr>
        <w:t>payments</w:t>
      </w:r>
      <w:r>
        <w:t xml:space="preserve">, the order total, and a </w:t>
      </w:r>
      <w:r>
        <w:rPr>
          <w:b/>
        </w:rPr>
        <w:t>Pay Deposit</w:t>
      </w:r>
      <w:r>
        <w:t xml:space="preserve"> button if the deposit is still due.</w:t>
      </w:r>
    </w:p>
    <w:p>
      <w:r>
        <w:t xml:space="preserve">Customers can only ever see </w:t>
      </w:r>
      <w:r>
        <w:rPr>
          <w:b/>
        </w:rPr>
        <w:t>their own</w:t>
      </w:r>
      <w:r>
        <w:t xml:space="preserve"> bookings.</w:t>
      </w:r>
    </w:p>
    <w:p>
      <w:pPr>
        <w:pStyle w:val="Heading1"/>
      </w:pPr>
      <w:r>
        <w:t>11. Who can do what (roles &amp; access)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1A1A"/>
          </w:tcPr>
          <w:p>
            <w:r>
              <w:rPr>
                <w:b/>
                <w:color w:val="FFFFFF"/>
              </w:rPr>
              <w:t>Who</w:t>
            </w:r>
          </w:p>
        </w:tc>
        <w:tc>
          <w:tcPr>
            <w:tcW w:type="dxa" w:w="4320"/>
            <w:shd w:val="clear" w:fill="1A1A1A"/>
          </w:tcPr>
          <w:p>
            <w:r>
              <w:rPr>
                <w:b/>
                <w:color w:val="FFFFFF"/>
              </w:rPr>
              <w:t>What they can 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 visitors (public)</w:t>
            </w:r>
          </w:p>
        </w:tc>
        <w:tc>
          <w:tcPr>
            <w:tcW w:type="dxa" w:w="4320"/>
          </w:tcPr>
          <w:p>
            <w:r>
              <w:t>Browse the catalog and start a booking.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Customers (logged in)</w:t>
            </w:r>
          </w:p>
        </w:tc>
        <w:tc>
          <w:tcPr>
            <w:tcW w:type="dxa" w:w="4320"/>
          </w:tcPr>
          <w:p>
            <w:r>
              <w:t>See and track only their own bookings (read‑only).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Internal staff</w:t>
            </w:r>
          </w:p>
        </w:tc>
        <w:tc>
          <w:tcPr>
            <w:tcW w:type="dxa" w:w="4320"/>
          </w:tcPr>
          <w:p>
            <w:r>
              <w:t>View and manage bookings (no deleting).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 Booking Manager / Administrator</w:t>
            </w:r>
          </w:p>
        </w:tc>
        <w:tc>
          <w:tcPr>
            <w:tcW w:type="dxa" w:w="4320"/>
          </w:tcPr>
          <w:p>
            <w:r>
              <w:t>Full control of catalog and bookings, including deletion and the delivery workflow.</w:t>
            </w:r>
          </w:p>
        </w:tc>
      </w:tr>
    </w:tbl>
    <w:p/>
    <w:p>
      <w:r>
        <w:t xml:space="preserve">Assign the </w:t>
      </w:r>
      <w:r>
        <w:rPr>
          <w:b/>
        </w:rPr>
        <w:t>Car Booking Manager</w:t>
      </w:r>
      <w:r>
        <w:t xml:space="preserve"> role to your dealership back‑office users; administrators have it automatically.</w:t>
      </w:r>
    </w:p>
    <w:p>
      <w:pPr>
        <w:pStyle w:val="Heading1"/>
      </w:pPr>
      <w:r>
        <w:t>12. Go‑live checklist</w:t>
      </w:r>
    </w:p>
    <w:p>
      <w:pPr>
        <w:pStyle w:val="ListBullet"/>
      </w:pPr>
      <w:r>
        <w:t xml:space="preserve">☐ </w:t>
      </w:r>
      <w:r>
        <w:t xml:space="preserve">Company currency = </w:t>
      </w:r>
      <w:r>
        <w:rPr>
          <w:b/>
        </w:rPr>
        <w:t>THB</w:t>
      </w:r>
      <w:r>
        <w:t xml:space="preserve">; website assigned to the Thailand company </w:t>
      </w:r>
      <w:r>
        <w:rPr>
          <w:i/>
        </w:rPr>
        <w:t>(Section 3)</w:t>
      </w:r>
    </w:p>
    <w:p>
      <w:pPr>
        <w:pStyle w:val="ListBullet"/>
      </w:pPr>
      <w:r>
        <w:t xml:space="preserve">☐ </w:t>
      </w:r>
      <w:r>
        <w:rPr>
          <w:b/>
        </w:rPr>
        <w:t>7% VAT</w:t>
      </w:r>
      <w:r>
        <w:t xml:space="preserve"> exists and is the default sales tax </w:t>
      </w:r>
      <w:r>
        <w:rPr>
          <w:i/>
        </w:rPr>
        <w:t>(Section 3)</w:t>
      </w:r>
    </w:p>
    <w:p>
      <w:pPr>
        <w:pStyle w:val="ListBullet"/>
      </w:pPr>
      <w:r>
        <w:t xml:space="preserve">☐ </w:t>
      </w:r>
      <w:r>
        <w:t xml:space="preserve">Brands added (with Heritage) </w:t>
      </w:r>
      <w:r>
        <w:rPr>
          <w:i/>
        </w:rPr>
        <w:t>(4.1)</w:t>
      </w:r>
    </w:p>
    <w:p>
      <w:pPr>
        <w:pStyle w:val="ListBullet"/>
      </w:pPr>
      <w:r>
        <w:t xml:space="preserve">☐ </w:t>
      </w:r>
      <w:r>
        <w:t xml:space="preserve">Showrooms added, </w:t>
      </w:r>
      <w:r>
        <w:rPr>
          <w:b/>
        </w:rPr>
        <w:t>Published</w:t>
      </w:r>
      <w:r>
        <w:t xml:space="preserve">, with map coordinates </w:t>
      </w:r>
      <w:r>
        <w:rPr>
          <w:i/>
        </w:rPr>
        <w:t>(4.2)</w:t>
      </w:r>
    </w:p>
    <w:p>
      <w:pPr>
        <w:pStyle w:val="ListBullet"/>
      </w:pPr>
      <w:r>
        <w:t xml:space="preserve">☐ </w:t>
      </w:r>
      <w:r>
        <w:t xml:space="preserve">Car Models complete — General, Performance, Media, Specs, Showcase, Stories </w:t>
      </w:r>
      <w:r>
        <w:rPr>
          <w:i/>
        </w:rPr>
        <w:t>(4.3, 4.6–4.8)</w:t>
      </w:r>
    </w:p>
    <w:p>
      <w:pPr>
        <w:pStyle w:val="ListBullet"/>
      </w:pPr>
      <w:r>
        <w:t xml:space="preserve">☐ </w:t>
      </w:r>
      <w:r>
        <w:t xml:space="preserve">Trims and </w:t>
      </w:r>
      <w:r>
        <w:rPr>
          <w:b/>
        </w:rPr>
        <w:t>Options &amp; Pricing</w:t>
      </w:r>
      <w:r>
        <w:t xml:space="preserve"> set, then </w:t>
      </w:r>
      <w:r>
        <w:rPr>
          <w:b/>
        </w:rPr>
        <w:t>Generate Product</w:t>
      </w:r>
      <w:r>
        <w:t xml:space="preserve"> clicked </w:t>
      </w:r>
      <w:r>
        <w:rPr>
          <w:i/>
        </w:rPr>
        <w:t>(4.4–4.5)</w:t>
      </w:r>
    </w:p>
    <w:p>
      <w:pPr>
        <w:pStyle w:val="ListBullet"/>
      </w:pPr>
      <w:r>
        <w:t xml:space="preserve">☐ </w:t>
      </w:r>
      <w:r>
        <w:t xml:space="preserve">Generated products show </w:t>
      </w:r>
      <w:r>
        <w:rPr>
          <w:b/>
        </w:rPr>
        <w:t>THB price + 7% VAT</w:t>
      </w:r>
      <w:r>
        <w:t xml:space="preserve"> </w:t>
      </w:r>
      <w:r>
        <w:rPr>
          <w:i/>
        </w:rPr>
        <w:t>(Section 3 checkpoint)</w:t>
      </w:r>
    </w:p>
    <w:p>
      <w:pPr>
        <w:pStyle w:val="ListBullet"/>
      </w:pPr>
      <w:r>
        <w:t xml:space="preserve">☐ </w:t>
      </w:r>
      <w:r>
        <w:t xml:space="preserve">Home Layout sections enabled/ordered; a car marked </w:t>
      </w:r>
      <w:r>
        <w:rPr>
          <w:b/>
        </w:rPr>
        <w:t>Featured on Home</w:t>
      </w:r>
      <w:r>
        <w:t xml:space="preserve"> </w:t>
      </w:r>
      <w:r>
        <w:rPr>
          <w:i/>
        </w:rPr>
        <w:t>(Section 5)</w:t>
      </w:r>
    </w:p>
    <w:p>
      <w:pPr>
        <w:pStyle w:val="ListBullet"/>
      </w:pPr>
      <w:r>
        <w:t xml:space="preserve">☐ </w:t>
      </w:r>
      <w:r>
        <w:t xml:space="preserve">Footer </w:t>
      </w:r>
      <w:r>
        <w:rPr>
          <w:b/>
        </w:rPr>
        <w:t>social links</w:t>
      </w:r>
      <w:r>
        <w:t xml:space="preserve"> entered </w:t>
      </w:r>
      <w:r>
        <w:rPr>
          <w:i/>
        </w:rPr>
        <w:t>(6.2)</w:t>
      </w:r>
    </w:p>
    <w:p>
      <w:pPr>
        <w:pStyle w:val="ListBullet"/>
      </w:pPr>
      <w:r>
        <w:t xml:space="preserve">☐ </w:t>
      </w:r>
      <w:r>
        <w:rPr>
          <w:b/>
        </w:rPr>
        <w:t>Showroom set as the home page</w:t>
      </w:r>
      <w:r>
        <w:t xml:space="preserve"> </w:t>
      </w:r>
      <w:r>
        <w:rPr>
          <w:i/>
        </w:rPr>
        <w:t>(6.3)</w:t>
      </w:r>
    </w:p>
    <w:p>
      <w:pPr>
        <w:pStyle w:val="ListBullet"/>
      </w:pPr>
      <w:r>
        <w:t xml:space="preserve">☐ </w:t>
      </w:r>
      <w:r>
        <w:rPr>
          <w:b/>
        </w:rPr>
        <w:t>Thai language activated</w:t>
      </w:r>
      <w:r>
        <w:t xml:space="preserve"> </w:t>
      </w:r>
      <w:r>
        <w:rPr>
          <w:i/>
        </w:rPr>
        <w:t>(6.4)</w:t>
      </w:r>
    </w:p>
    <w:p>
      <w:pPr>
        <w:pStyle w:val="ListBullet"/>
      </w:pPr>
      <w:r>
        <w:t xml:space="preserve">☐ </w:t>
      </w:r>
      <w:r>
        <w:t xml:space="preserve">Payment ready — Demo for testing, </w:t>
      </w:r>
      <w:r>
        <w:rPr>
          <w:b/>
        </w:rPr>
        <w:t>2C2P installed &amp; configured</w:t>
      </w:r>
      <w:r>
        <w:t xml:space="preserve"> for live THB </w:t>
      </w:r>
      <w:r>
        <w:rPr>
          <w:i/>
        </w:rPr>
        <w:t>(Section 7)</w:t>
      </w:r>
    </w:p>
    <w:p>
      <w:pPr>
        <w:pStyle w:val="ListBullet"/>
      </w:pPr>
      <w:r>
        <w:t xml:space="preserve">☐ </w:t>
      </w:r>
      <w:r>
        <w:t xml:space="preserve">Full test booking completed: configure → verify → details → deposit → confirmation → My Account </w:t>
      </w:r>
      <w:r>
        <w:rPr>
          <w:i/>
        </w:rPr>
        <w:t>(Sections 8–10)</w:t>
      </w:r>
    </w:p>
    <w:p>
      <w:pPr>
        <w:pStyle w:val="ListBullet"/>
      </w:pPr>
      <w:r>
        <w:t xml:space="preserve">☐ </w:t>
      </w:r>
      <w:r>
        <w:t xml:space="preserve">(Live site) at least one car </w:t>
      </w:r>
      <w:r>
        <w:rPr>
          <w:b/>
        </w:rPr>
        <w:t>published</w:t>
      </w:r>
      <w:r>
        <w:t xml:space="preserve">, or sample content loaded, so the home page isn’t empty </w:t>
      </w:r>
      <w:r>
        <w:rPr>
          <w:i/>
        </w:rPr>
        <w:t>(Section 2)</w:t>
      </w:r>
    </w:p>
    <w:p>
      <w:pPr>
        <w:pStyle w:val="Heading1"/>
      </w:pPr>
      <w:r>
        <w:t>Appendix A — Advanced settings (for your IT/technical team)</w:t>
      </w:r>
    </w:p>
    <w:p>
      <w:r>
        <w:t>A few behaviours are controlled by internal settings (</w:t>
      </w:r>
      <w:r>
        <w:rPr>
          <w:i/>
        </w:rPr>
        <w:t>Settings ▸ Technical ▸ System Parameters</w:t>
      </w:r>
      <w:r>
        <w:t>). Functional users normally don’t touch these — share this table with IT if you need to change a default.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1A1A"/>
          </w:tcPr>
          <w:p>
            <w:r>
              <w:rPr>
                <w:b/>
                <w:color w:val="FFFFFF"/>
              </w:rPr>
              <w:t>Setting controls…</w:t>
            </w:r>
          </w:p>
        </w:tc>
        <w:tc>
          <w:tcPr>
            <w:tcW w:type="dxa" w:w="2880"/>
            <w:shd w:val="clear" w:fill="1A1A1A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shd w:val="clear" w:fill="1A1A1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The specific VAT tax applied to cars</w:t>
            </w:r>
          </w:p>
        </w:tc>
        <w:tc>
          <w:tcPr>
            <w:tcW w:type="dxa" w:w="2880"/>
          </w:tcPr>
          <w:p>
            <w:r>
              <w:t>(uses company default)</w:t>
            </w:r>
          </w:p>
        </w:tc>
        <w:tc>
          <w:tcPr>
            <w:tcW w:type="dxa" w:w="2880"/>
          </w:tcPr>
          <w:p>
            <w:r>
              <w:t>Set only if you want a tax different from the company default.</w:t>
            </w:r>
          </w:p>
        </w:tc>
      </w:tr>
      <w:tr>
        <w:tc>
          <w:tcPr>
            <w:tcW w:type="dxa" w:w="2880"/>
          </w:tcPr>
          <w:p>
            <w:r>
              <w:t>“New Arrival” badge duration</w:t>
            </w:r>
          </w:p>
        </w:tc>
        <w:tc>
          <w:tcPr>
            <w:tcW w:type="dxa" w:w="2880"/>
          </w:tcPr>
          <w:p>
            <w:r>
              <w:t>60 days</w:t>
            </w:r>
          </w:p>
        </w:tc>
        <w:tc>
          <w:tcPr>
            <w:tcW w:type="dxa" w:w="2880"/>
          </w:tcPr>
          <w:p>
            <w:r>
              <w:t xml:space="preserve">How long after the arrival date a car shows as </w:t>
            </w:r>
            <w:r>
              <w:rPr>
                <w:i/>
              </w:rPr>
              <w:t>New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When unpaid bookings expire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  <w:tc>
          <w:tcPr>
            <w:tcW w:type="dxa" w:w="2880"/>
          </w:tcPr>
          <w:p>
            <w:r>
              <w:t>Idle, unpaid bookings auto‑expire after this.</w:t>
            </w:r>
          </w:p>
        </w:tc>
      </w:tr>
      <w:tr>
        <w:tc>
          <w:tcPr>
            <w:tcW w:type="dxa" w:w="2880"/>
          </w:tcPr>
          <w:p>
            <w:r>
              <w:t>SMS code resend wait time</w:t>
            </w:r>
          </w:p>
        </w:tc>
        <w:tc>
          <w:tcPr>
            <w:tcW w:type="dxa" w:w="2880"/>
          </w:tcPr>
          <w:p>
            <w:r>
              <w:t>30 seconds</w:t>
            </w:r>
          </w:p>
        </w:tc>
        <w:tc>
          <w:tcPr>
            <w:tcW w:type="dxa" w:w="2880"/>
          </w:tcPr>
          <w:p>
            <w:r>
              <w:t>Minimum gap before a customer can resend the code.</w:t>
            </w:r>
          </w:p>
        </w:tc>
      </w:tr>
      <w:tr>
        <w:tc>
          <w:tcPr>
            <w:tcW w:type="dxa" w:w="2880"/>
          </w:tcPr>
          <w:p>
            <w:r>
              <w:t>Max verification codes per phone, per hour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Protects against SMS abuse/cost.</w:t>
            </w:r>
          </w:p>
        </w:tc>
      </w:tr>
      <w:tr>
        <w:tc>
          <w:tcPr>
            <w:tcW w:type="dxa" w:w="2880"/>
          </w:tcPr>
          <w:p>
            <w:r>
              <w:t>Deposit invoice automation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Deposit invoices are issued and reconciled automatically on payment.</w:t>
            </w:r>
          </w:p>
        </w:tc>
      </w:tr>
    </w:tbl>
    <w:p/>
    <w:p>
      <w:r>
        <w:t>SMS is sent through Odoo’s built‑in SMS service (requires SMS credits or a configured SMS provider).</w:t>
      </w:r>
    </w:p>
    <w:p>
      <w:r>
        <w:rPr>
          <w:i/>
        </w:rPr>
        <w:t>Car Dealer Website · Hongqi Thailand · built on Odoo 19 · Basic Solution Co.,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6D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