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5645E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4A"/>
            <w:tcMar>
              <w:top w:w="800" w:type="dxa"/>
              <w:left w:w="500" w:type="dxa"/>
              <w:bottom w:w="800" w:type="dxa"/>
              <w:right w:w="500" w:type="dxa"/>
            </w:tcMar>
          </w:tcPr>
          <w:p w14:paraId="61936D80" w14:textId="77777777" w:rsidR="001E7488" w:rsidRDefault="00000000">
            <w:pPr>
              <w:spacing w:after="120"/>
              <w:jc w:val="center"/>
            </w:pPr>
            <w:r>
              <w:rPr>
                <w:b/>
                <w:bCs/>
                <w:color w:val="C0E0CF"/>
                <w:sz w:val="28"/>
                <w:szCs w:val="28"/>
              </w:rPr>
              <w:t>Emerald Feedback Wall</w:t>
            </w:r>
          </w:p>
          <w:p w14:paraId="6FDCA77B" w14:textId="77777777" w:rsidR="001E7488" w:rsidRDefault="00000000">
            <w:pPr>
              <w:spacing w:after="80"/>
              <w:jc w:val="center"/>
            </w:pPr>
            <w:r>
              <w:rPr>
                <w:b/>
                <w:bCs/>
                <w:color w:val="FFFFFF"/>
                <w:sz w:val="64"/>
                <w:szCs w:val="64"/>
              </w:rPr>
              <w:t>Synthesis Panel</w:t>
            </w:r>
          </w:p>
          <w:p w14:paraId="7F120DAB" w14:textId="77777777" w:rsidR="001E7488" w:rsidRDefault="00000000">
            <w:pPr>
              <w:spacing w:after="80"/>
              <w:jc w:val="center"/>
            </w:pPr>
            <w:r>
              <w:rPr>
                <w:color w:val="C0E0CF"/>
                <w:sz w:val="40"/>
                <w:szCs w:val="40"/>
              </w:rPr>
              <w:t>User Guide</w:t>
            </w:r>
          </w:p>
          <w:p w14:paraId="72A36037" w14:textId="77777777" w:rsidR="001E7488" w:rsidRDefault="00000000">
            <w:pPr>
              <w:spacing w:before="240" w:after="60"/>
              <w:jc w:val="center"/>
            </w:pPr>
            <w:r>
              <w:rPr>
                <w:i/>
                <w:iCs/>
                <w:color w:val="C0E0CF"/>
              </w:rPr>
              <w:t>For conference facilitators and the overnight sprint team</w:t>
            </w:r>
          </w:p>
          <w:p w14:paraId="00AF0B01" w14:textId="77777777" w:rsidR="001E7488" w:rsidRDefault="00000000">
            <w:pPr>
              <w:jc w:val="center"/>
            </w:pPr>
            <w:r>
              <w:rPr>
                <w:color w:val="C0E0CF"/>
                <w:sz w:val="20"/>
                <w:szCs w:val="20"/>
              </w:rPr>
              <w:t>March 2026</w:t>
            </w:r>
          </w:p>
        </w:tc>
      </w:tr>
    </w:tbl>
    <w:p w14:paraId="5245EEA3" w14:textId="77777777" w:rsidR="001E7488" w:rsidRDefault="001E7488">
      <w:pPr>
        <w:spacing w:before="50" w:after="50"/>
      </w:pPr>
    </w:p>
    <w:p w14:paraId="5FE0CBF7"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72A6B38E" w14:textId="77777777">
        <w:tblPrEx>
          <w:tblCellMar>
            <w:top w:w="0" w:type="dxa"/>
            <w:bottom w:w="0" w:type="dxa"/>
          </w:tblCellMar>
        </w:tblPrEx>
        <w:tc>
          <w:tcPr>
            <w:tcW w:w="9360" w:type="dxa"/>
            <w:tcBorders>
              <w:top w:val="single" w:sz="1" w:space="0" w:color="BDD8CB"/>
              <w:left w:val="single" w:sz="8" w:space="0" w:color="1A6B4A"/>
              <w:bottom w:val="single" w:sz="1" w:space="0" w:color="BDD8CB"/>
              <w:right w:val="single" w:sz="1" w:space="0" w:color="BDD8CB"/>
            </w:tcBorders>
            <w:shd w:val="clear" w:color="auto" w:fill="E6F4ED"/>
            <w:tcMar>
              <w:top w:w="160" w:type="dxa"/>
              <w:left w:w="260" w:type="dxa"/>
              <w:bottom w:w="160" w:type="dxa"/>
              <w:right w:w="260" w:type="dxa"/>
            </w:tcMar>
          </w:tcPr>
          <w:p w14:paraId="4DFD9A05" w14:textId="77777777" w:rsidR="001E7488" w:rsidRDefault="00000000">
            <w:pPr>
              <w:spacing w:after="80"/>
            </w:pPr>
            <w:r>
              <w:rPr>
                <w:b/>
                <w:bCs/>
                <w:color w:val="1A6B4A"/>
              </w:rPr>
              <w:t>About this guide</w:t>
            </w:r>
          </w:p>
          <w:p w14:paraId="150AA31C" w14:textId="77777777" w:rsidR="001E7488" w:rsidRDefault="00000000">
            <w:pPr>
              <w:spacing w:after="60"/>
            </w:pPr>
            <w:r>
              <w:rPr>
                <w:color w:val="1A2E3B"/>
              </w:rPr>
              <w:t>This guide covers every component of the Synthesis panel — the PIN-gated tab used by your team on Day 1 evening to generate the overnight sprint brief. It explains what each element means, how to read it, and what effect adjusting it will have on the AI output.</w:t>
            </w:r>
          </w:p>
          <w:p w14:paraId="54203539" w14:textId="77777777" w:rsidR="001E7488" w:rsidRDefault="00000000">
            <w:r>
              <w:rPr>
                <w:color w:val="1A2E3B"/>
              </w:rPr>
              <w:t xml:space="preserve">The examples and figures in this guide are drawn from a real event data set: </w:t>
            </w:r>
            <w:r>
              <w:rPr>
                <w:b/>
                <w:bCs/>
                <w:color w:val="1A2E3B"/>
              </w:rPr>
              <w:t>4,137 total signals</w:t>
            </w:r>
            <w:r>
              <w:rPr>
                <w:color w:val="1A2E3B"/>
              </w:rPr>
              <w:t xml:space="preserve"> across </w:t>
            </w:r>
            <w:r>
              <w:rPr>
                <w:b/>
                <w:bCs/>
                <w:color w:val="1A2E3B"/>
              </w:rPr>
              <w:t>2,105 feature requests</w:t>
            </w:r>
            <w:r>
              <w:rPr>
                <w:color w:val="1A2E3B"/>
              </w:rPr>
              <w:t xml:space="preserve">, </w:t>
            </w:r>
            <w:r>
              <w:rPr>
                <w:b/>
                <w:bCs/>
                <w:color w:val="1A2E3B"/>
              </w:rPr>
              <w:t>784 kudos</w:t>
            </w:r>
            <w:r>
              <w:rPr>
                <w:color w:val="1A2E3B"/>
              </w:rPr>
              <w:t xml:space="preserve">, and </w:t>
            </w:r>
            <w:r>
              <w:rPr>
                <w:b/>
                <w:bCs/>
                <w:color w:val="1A2E3B"/>
              </w:rPr>
              <w:t>1,248 screen feedback items</w:t>
            </w:r>
            <w:r>
              <w:rPr>
                <w:color w:val="1A2E3B"/>
              </w:rPr>
              <w:t>. This is the scale of data the synthesis engine is designed to handle.</w:t>
            </w:r>
          </w:p>
        </w:tc>
      </w:tr>
    </w:tbl>
    <w:p w14:paraId="0043455A" w14:textId="77777777" w:rsidR="001E7488" w:rsidRDefault="001E7488">
      <w:pPr>
        <w:spacing w:before="50" w:after="50"/>
      </w:pPr>
    </w:p>
    <w:p w14:paraId="2FC83D6D" w14:textId="77777777" w:rsidR="001E7488" w:rsidRDefault="001E7488">
      <w:pPr>
        <w:spacing w:before="50" w:after="50"/>
      </w:pPr>
    </w:p>
    <w:p w14:paraId="2FE94D20" w14:textId="77777777" w:rsidR="001E7488" w:rsidRDefault="00000000">
      <w:r>
        <w:br w:type="page"/>
      </w:r>
    </w:p>
    <w:p w14:paraId="24409447" w14:textId="77777777" w:rsidR="001E7488" w:rsidRDefault="00000000">
      <w:pPr>
        <w:pStyle w:val="Heading1"/>
        <w:pBdr>
          <w:bottom w:val="single" w:sz="12" w:space="2" w:color="1A6B4A"/>
        </w:pBdr>
      </w:pPr>
      <w:r>
        <w:lastRenderedPageBreak/>
        <w:t>1. Overview of the Synthesis Panel</w:t>
      </w:r>
    </w:p>
    <w:p w14:paraId="5C851E7D" w14:textId="77777777" w:rsidR="001E7488" w:rsidRDefault="00000000">
      <w:pPr>
        <w:spacing w:before="80" w:after="80"/>
      </w:pPr>
      <w:r>
        <w:rPr>
          <w:color w:val="1A2E3B"/>
        </w:rPr>
        <w:t>The Synthesis panel is the operational hub for your overnight sprint. It takes everything collected during Day 1 — every screen feedback item, feature request, and kudos submission — and processes it into a structured, AI-generated brief that tells your team what to build overnight and why.</w:t>
      </w:r>
    </w:p>
    <w:p w14:paraId="79EF922D" w14:textId="77777777" w:rsidR="001E7488" w:rsidRDefault="001E7488">
      <w:pPr>
        <w:spacing w:before="50" w:after="50"/>
      </w:pPr>
    </w:p>
    <w:p w14:paraId="76C7B058" w14:textId="77777777" w:rsidR="001E7488" w:rsidRDefault="00000000">
      <w:pPr>
        <w:spacing w:before="80" w:after="80"/>
      </w:pPr>
      <w:r>
        <w:rPr>
          <w:color w:val="1A2E3B"/>
        </w:rPr>
        <w:t>The panel is split into three functional zones:</w:t>
      </w:r>
    </w:p>
    <w:p w14:paraId="65C524AA"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2705"/>
        <w:gridCol w:w="5250"/>
      </w:tblGrid>
      <w:tr w:rsidR="001E7488" w14:paraId="52B4110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D3D28"/>
            <w:tcMar>
              <w:top w:w="90" w:type="dxa"/>
              <w:left w:w="140" w:type="dxa"/>
              <w:bottom w:w="90" w:type="dxa"/>
              <w:right w:w="140" w:type="dxa"/>
            </w:tcMar>
          </w:tcPr>
          <w:p w14:paraId="571C81F8" w14:textId="77777777" w:rsidR="001E7488" w:rsidRDefault="00000000">
            <w:r>
              <w:rPr>
                <w:b/>
                <w:bCs/>
                <w:color w:val="FFFFFF"/>
                <w:sz w:val="19"/>
                <w:szCs w:val="19"/>
              </w:rPr>
              <w:t>Zone</w:t>
            </w:r>
          </w:p>
        </w:tc>
        <w:tc>
          <w:tcPr>
            <w:tcW w:w="2800" w:type="dxa"/>
            <w:tcBorders>
              <w:top w:val="none" w:sz="0" w:space="0" w:color="FFFFFF"/>
              <w:left w:val="none" w:sz="0" w:space="0" w:color="FFFFFF"/>
              <w:bottom w:val="none" w:sz="0" w:space="0" w:color="FFFFFF"/>
              <w:right w:val="none" w:sz="0" w:space="0" w:color="FFFFFF"/>
            </w:tcBorders>
            <w:shd w:val="clear" w:color="auto" w:fill="0D3D28"/>
            <w:tcMar>
              <w:top w:w="90" w:type="dxa"/>
              <w:left w:w="140" w:type="dxa"/>
              <w:bottom w:w="90" w:type="dxa"/>
              <w:right w:w="140" w:type="dxa"/>
            </w:tcMar>
          </w:tcPr>
          <w:p w14:paraId="7BB2FCBA" w14:textId="77777777" w:rsidR="001E7488" w:rsidRDefault="00000000">
            <w:r>
              <w:rPr>
                <w:b/>
                <w:bCs/>
                <w:color w:val="FFFFFF"/>
                <w:sz w:val="19"/>
                <w:szCs w:val="19"/>
              </w:rPr>
              <w:t>Components</w:t>
            </w:r>
          </w:p>
        </w:tc>
        <w:tc>
          <w:tcPr>
            <w:tcW w:w="5560" w:type="dxa"/>
            <w:tcBorders>
              <w:top w:val="none" w:sz="0" w:space="0" w:color="FFFFFF"/>
              <w:left w:val="none" w:sz="0" w:space="0" w:color="FFFFFF"/>
              <w:bottom w:val="none" w:sz="0" w:space="0" w:color="FFFFFF"/>
              <w:right w:val="none" w:sz="0" w:space="0" w:color="FFFFFF"/>
            </w:tcBorders>
            <w:shd w:val="clear" w:color="auto" w:fill="0D3D28"/>
            <w:tcMar>
              <w:top w:w="90" w:type="dxa"/>
              <w:left w:w="140" w:type="dxa"/>
              <w:bottom w:w="90" w:type="dxa"/>
              <w:right w:w="140" w:type="dxa"/>
            </w:tcMar>
          </w:tcPr>
          <w:p w14:paraId="1C967285" w14:textId="77777777" w:rsidR="001E7488" w:rsidRDefault="00000000">
            <w:r>
              <w:rPr>
                <w:b/>
                <w:bCs/>
                <w:color w:val="FFFFFF"/>
                <w:sz w:val="19"/>
                <w:szCs w:val="19"/>
              </w:rPr>
              <w:t>Purpose</w:t>
            </w:r>
          </w:p>
        </w:tc>
      </w:tr>
      <w:tr w:rsidR="001E7488" w14:paraId="4CEB8042" w14:textId="77777777">
        <w:tblPrEx>
          <w:tblCellMar>
            <w:top w:w="0" w:type="dxa"/>
            <w:bottom w:w="0" w:type="dxa"/>
          </w:tblCellMar>
        </w:tblPrEx>
        <w:tc>
          <w:tcPr>
            <w:tcW w:w="10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60FE735D" w14:textId="77777777" w:rsidR="001E7488" w:rsidRDefault="00000000">
            <w:r>
              <w:rPr>
                <w:b/>
                <w:bCs/>
                <w:color w:val="1A6B4A"/>
              </w:rPr>
              <w:t>Diagnostic</w:t>
            </w:r>
          </w:p>
        </w:tc>
        <w:tc>
          <w:tcPr>
            <w:tcW w:w="28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1C9CA29C" w14:textId="77777777" w:rsidR="001E7488" w:rsidRDefault="00000000">
            <w:r>
              <w:rPr>
                <w:color w:val="1A2E3B"/>
              </w:rPr>
              <w:t>Signal counts · Readiness indicator · Competing Perspectives</w:t>
            </w:r>
          </w:p>
        </w:tc>
        <w:tc>
          <w:tcPr>
            <w:tcW w:w="55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4016FCC2" w14:textId="77777777" w:rsidR="001E7488" w:rsidRDefault="00000000">
            <w:r>
              <w:rPr>
                <w:color w:val="1A2E3B"/>
              </w:rPr>
              <w:t>Understand the quality and shape of your data before you run synthesis</w:t>
            </w:r>
          </w:p>
        </w:tc>
      </w:tr>
      <w:tr w:rsidR="001E7488" w14:paraId="33335871" w14:textId="77777777">
        <w:tblPrEx>
          <w:tblCellMar>
            <w:top w:w="0" w:type="dxa"/>
            <w:bottom w:w="0" w:type="dxa"/>
          </w:tblCellMar>
        </w:tblPrEx>
        <w:tc>
          <w:tcPr>
            <w:tcW w:w="10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01A43F65" w14:textId="77777777" w:rsidR="001E7488" w:rsidRDefault="00000000">
            <w:r>
              <w:rPr>
                <w:b/>
                <w:bCs/>
                <w:color w:val="1A6B4A"/>
              </w:rPr>
              <w:t>Controls</w:t>
            </w:r>
          </w:p>
        </w:tc>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1520A9E2" w14:textId="77777777" w:rsidR="001E7488" w:rsidRDefault="00000000">
            <w:r>
              <w:rPr>
                <w:color w:val="1A2E3B"/>
              </w:rPr>
              <w:t>Facilitator Prompt Macros</w:t>
            </w:r>
          </w:p>
        </w:tc>
        <w:tc>
          <w:tcPr>
            <w:tcW w:w="55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212212AE" w14:textId="5A38B2BB" w:rsidR="001E7488" w:rsidRDefault="00000000">
            <w:r>
              <w:rPr>
                <w:color w:val="1A2E3B"/>
              </w:rPr>
              <w:t xml:space="preserve">Optionally tune what the AI </w:t>
            </w:r>
            <w:r w:rsidR="00615F5A">
              <w:rPr>
                <w:color w:val="1A2E3B"/>
              </w:rPr>
              <w:t>emphasizes</w:t>
            </w:r>
            <w:r>
              <w:rPr>
                <w:color w:val="1A2E3B"/>
              </w:rPr>
              <w:t xml:space="preserve"> in its output</w:t>
            </w:r>
          </w:p>
        </w:tc>
      </w:tr>
      <w:tr w:rsidR="001E7488" w14:paraId="2EB88103" w14:textId="77777777">
        <w:tblPrEx>
          <w:tblCellMar>
            <w:top w:w="0" w:type="dxa"/>
            <w:bottom w:w="0" w:type="dxa"/>
          </w:tblCellMar>
        </w:tblPrEx>
        <w:tc>
          <w:tcPr>
            <w:tcW w:w="10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53D4C439" w14:textId="77777777" w:rsidR="001E7488" w:rsidRDefault="00000000">
            <w:r>
              <w:rPr>
                <w:b/>
                <w:bCs/>
                <w:color w:val="1A6B4A"/>
              </w:rPr>
              <w:t>Actions</w:t>
            </w:r>
          </w:p>
        </w:tc>
        <w:tc>
          <w:tcPr>
            <w:tcW w:w="28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2478A6BF" w14:textId="77777777" w:rsidR="001E7488" w:rsidRDefault="00000000">
            <w:r>
              <w:rPr>
                <w:color w:val="1A2E3B"/>
              </w:rPr>
              <w:t>Generate Roadmap · Generate PRD · Copy · Export · Day 2 Reveal</w:t>
            </w:r>
          </w:p>
        </w:tc>
        <w:tc>
          <w:tcPr>
            <w:tcW w:w="55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43A1BC10" w14:textId="77777777" w:rsidR="001E7488" w:rsidRDefault="00000000">
            <w:r>
              <w:rPr>
                <w:color w:val="1A2E3B"/>
              </w:rPr>
              <w:t>Trigger synthesis, extract results, and prepare for Day 2</w:t>
            </w:r>
          </w:p>
        </w:tc>
      </w:tr>
    </w:tbl>
    <w:p w14:paraId="773A29B3" w14:textId="77777777" w:rsidR="001E7488" w:rsidRDefault="001E7488">
      <w:pPr>
        <w:spacing w:before="50" w:after="50"/>
      </w:pPr>
    </w:p>
    <w:p w14:paraId="0D5EC186" w14:textId="77777777" w:rsidR="001E7488" w:rsidRDefault="00000000">
      <w:pPr>
        <w:spacing w:before="80" w:after="80"/>
      </w:pPr>
      <w:r>
        <w:rPr>
          <w:color w:val="1A2E3B"/>
        </w:rPr>
        <w:t>The recommended workflow is to always read the diagnostics before adjusting the controls, and only trigger synthesis when you understand what the data contains. Each section of this guide follows that order.</w:t>
      </w:r>
    </w:p>
    <w:p w14:paraId="0732F126" w14:textId="77777777" w:rsidR="001E7488" w:rsidRDefault="001E7488">
      <w:pPr>
        <w:spacing w:before="50" w:after="50"/>
      </w:pPr>
    </w:p>
    <w:p w14:paraId="4859EC83" w14:textId="77777777" w:rsidR="001E7488" w:rsidRDefault="00000000">
      <w:r>
        <w:br w:type="page"/>
      </w:r>
    </w:p>
    <w:p w14:paraId="3CD32FC9" w14:textId="77777777" w:rsidR="001E7488" w:rsidRDefault="00000000">
      <w:pPr>
        <w:pStyle w:val="Heading1"/>
        <w:pBdr>
          <w:bottom w:val="single" w:sz="12" w:space="2" w:color="1A6B4A"/>
        </w:pBdr>
      </w:pPr>
      <w:r>
        <w:lastRenderedPageBreak/>
        <w:t>2. Signal Counts</w:t>
      </w:r>
    </w:p>
    <w:p w14:paraId="0CDD15D4" w14:textId="77777777" w:rsidR="001E7488" w:rsidRDefault="00000000">
      <w:pPr>
        <w:spacing w:before="80" w:after="80"/>
      </w:pPr>
      <w:r>
        <w:rPr>
          <w:color w:val="1A2E3B"/>
        </w:rPr>
        <w:t xml:space="preserve">At the top of the Synthesis panel, three metric cards show the total volume of feedback collected during Day 1. These are not just scoreboard numbers — they tell you how much raw material the AI </w:t>
      </w:r>
      <w:proofErr w:type="gramStart"/>
      <w:r>
        <w:rPr>
          <w:color w:val="1A2E3B"/>
        </w:rPr>
        <w:t>has to</w:t>
      </w:r>
      <w:proofErr w:type="gramEnd"/>
      <w:r>
        <w:rPr>
          <w:color w:val="1A2E3B"/>
        </w:rPr>
        <w:t xml:space="preserve"> work with and how that material is distributed across feedback types.</w:t>
      </w:r>
    </w:p>
    <w:p w14:paraId="189B1765"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040"/>
        <w:gridCol w:w="3240"/>
      </w:tblGrid>
      <w:tr w:rsidR="001E7488" w14:paraId="72D03CF8" w14:textId="77777777">
        <w:tblPrEx>
          <w:tblCellMar>
            <w:top w:w="0" w:type="dxa"/>
            <w:bottom w:w="0" w:type="dxa"/>
          </w:tblCellMar>
        </w:tblPrEx>
        <w:tc>
          <w:tcPr>
            <w:tcW w:w="3080" w:type="dxa"/>
            <w:tcBorders>
              <w:top w:val="single" w:sz="1" w:space="0" w:color="BDD8CB"/>
              <w:left w:val="single" w:sz="1" w:space="0" w:color="BDD8CB"/>
              <w:bottom w:val="single" w:sz="1" w:space="0" w:color="BDD8CB"/>
              <w:right w:val="single" w:sz="1" w:space="0" w:color="BDD8CB"/>
            </w:tcBorders>
            <w:shd w:val="clear" w:color="auto" w:fill="E6F4ED"/>
            <w:tcMar>
              <w:top w:w="120" w:type="dxa"/>
              <w:left w:w="180" w:type="dxa"/>
              <w:bottom w:w="120" w:type="dxa"/>
              <w:right w:w="180" w:type="dxa"/>
            </w:tcMar>
          </w:tcPr>
          <w:p w14:paraId="10DD4C12" w14:textId="77777777" w:rsidR="001E7488" w:rsidRDefault="00000000">
            <w:pPr>
              <w:spacing w:after="60"/>
            </w:pPr>
            <w:r>
              <w:rPr>
                <w:color w:val="1A6B4A"/>
                <w:sz w:val="19"/>
                <w:szCs w:val="19"/>
              </w:rPr>
              <w:t>Feature Requests</w:t>
            </w:r>
          </w:p>
          <w:p w14:paraId="14BC01DE" w14:textId="77777777" w:rsidR="001E7488" w:rsidRDefault="00000000">
            <w:r>
              <w:rPr>
                <w:b/>
                <w:bCs/>
                <w:color w:val="1A6B4A"/>
                <w:sz w:val="36"/>
                <w:szCs w:val="36"/>
              </w:rPr>
              <w:t>2,105</w:t>
            </w:r>
          </w:p>
        </w:tc>
        <w:tc>
          <w:tcPr>
            <w:tcW w:w="3040" w:type="dxa"/>
            <w:tcBorders>
              <w:top w:val="single" w:sz="1" w:space="0" w:color="BDD8CB"/>
              <w:left w:val="single" w:sz="1" w:space="0" w:color="BDD8CB"/>
              <w:bottom w:val="single" w:sz="1" w:space="0" w:color="BDD8CB"/>
              <w:right w:val="single" w:sz="1" w:space="0" w:color="BDD8CB"/>
            </w:tcBorders>
            <w:shd w:val="clear" w:color="auto" w:fill="E0F4F8"/>
            <w:tcMar>
              <w:top w:w="120" w:type="dxa"/>
              <w:left w:w="180" w:type="dxa"/>
              <w:bottom w:w="120" w:type="dxa"/>
              <w:right w:w="180" w:type="dxa"/>
            </w:tcMar>
          </w:tcPr>
          <w:p w14:paraId="0BA06563" w14:textId="77777777" w:rsidR="001E7488" w:rsidRDefault="00000000">
            <w:pPr>
              <w:spacing w:after="60"/>
            </w:pPr>
            <w:r>
              <w:rPr>
                <w:color w:val="0D5C6E"/>
                <w:sz w:val="19"/>
                <w:szCs w:val="19"/>
              </w:rPr>
              <w:t>Kudos</w:t>
            </w:r>
          </w:p>
          <w:p w14:paraId="235E423C" w14:textId="77777777" w:rsidR="001E7488" w:rsidRDefault="00000000">
            <w:r>
              <w:rPr>
                <w:b/>
                <w:bCs/>
                <w:color w:val="0D5C6E"/>
                <w:sz w:val="36"/>
                <w:szCs w:val="36"/>
              </w:rPr>
              <w:t>784</w:t>
            </w:r>
          </w:p>
        </w:tc>
        <w:tc>
          <w:tcPr>
            <w:tcW w:w="3240" w:type="dxa"/>
            <w:tcBorders>
              <w:top w:val="single" w:sz="1" w:space="0" w:color="BDD8CB"/>
              <w:left w:val="single" w:sz="1" w:space="0" w:color="BDD8CB"/>
              <w:bottom w:val="single" w:sz="1" w:space="0" w:color="BDD8CB"/>
              <w:right w:val="single" w:sz="1" w:space="0" w:color="BDD8CB"/>
            </w:tcBorders>
            <w:shd w:val="clear" w:color="auto" w:fill="E6EEF8"/>
            <w:tcMar>
              <w:top w:w="120" w:type="dxa"/>
              <w:left w:w="180" w:type="dxa"/>
              <w:bottom w:w="120" w:type="dxa"/>
              <w:right w:w="180" w:type="dxa"/>
            </w:tcMar>
          </w:tcPr>
          <w:p w14:paraId="721FC545" w14:textId="77777777" w:rsidR="001E7488" w:rsidRDefault="00000000">
            <w:pPr>
              <w:spacing w:after="60"/>
            </w:pPr>
            <w:r>
              <w:rPr>
                <w:color w:val="1A4A7A"/>
                <w:sz w:val="19"/>
                <w:szCs w:val="19"/>
              </w:rPr>
              <w:t>Screen Feedback</w:t>
            </w:r>
          </w:p>
          <w:p w14:paraId="47DFE13A" w14:textId="77777777" w:rsidR="001E7488" w:rsidRDefault="00000000">
            <w:r>
              <w:rPr>
                <w:b/>
                <w:bCs/>
                <w:color w:val="1A4A7A"/>
                <w:sz w:val="36"/>
                <w:szCs w:val="36"/>
              </w:rPr>
              <w:t>1,248</w:t>
            </w:r>
          </w:p>
        </w:tc>
      </w:tr>
    </w:tbl>
    <w:p w14:paraId="39BFDA33" w14:textId="77777777" w:rsidR="001E7488" w:rsidRDefault="001E7488">
      <w:pPr>
        <w:spacing w:before="50" w:after="50"/>
      </w:pPr>
    </w:p>
    <w:p w14:paraId="1022A3C8" w14:textId="77777777" w:rsidR="001E7488" w:rsidRDefault="00000000">
      <w:pPr>
        <w:pStyle w:val="Heading2"/>
        <w:spacing w:before="320"/>
      </w:pPr>
      <w:r>
        <w:t>What each count represents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E7488" w14:paraId="5C097B5F"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1BF1ED8D" w14:textId="77777777" w:rsidR="001E7488" w:rsidRDefault="00000000">
            <w:r>
              <w:rPr>
                <w:b/>
                <w:bCs/>
                <w:color w:val="1A6B4A"/>
              </w:rPr>
              <w:t>Feature Requests</w:t>
            </w:r>
          </w:p>
        </w:tc>
        <w:tc>
          <w:tcPr>
            <w:tcW w:w="69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2B32EF0C" w14:textId="77777777" w:rsidR="001E7488" w:rsidRDefault="00000000">
            <w:r>
              <w:rPr>
                <w:color w:val="1A2E3B"/>
              </w:rPr>
              <w:t>The total number of upvotes cast on feature request cards, not the number of distinct requests. A single well-resonant request might carry 400 of those 2,105 votes. High vote counts signal strong, shared priority.</w:t>
            </w:r>
          </w:p>
        </w:tc>
      </w:tr>
      <w:tr w:rsidR="001E7488" w14:paraId="31BA877A"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72CEC772" w14:textId="77777777" w:rsidR="001E7488" w:rsidRDefault="00000000">
            <w:r>
              <w:rPr>
                <w:b/>
                <w:bCs/>
                <w:color w:val="1A6B4A"/>
              </w:rPr>
              <w:t>Kudos</w:t>
            </w:r>
          </w:p>
        </w:tc>
        <w:tc>
          <w:tcPr>
            <w:tcW w:w="6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01C65BC0" w14:textId="77777777" w:rsidR="001E7488" w:rsidRDefault="00000000">
            <w:r>
              <w:rPr>
                <w:color w:val="1A2E3B"/>
              </w:rPr>
              <w:t>The total number of quote submissions, including both private and public-safe ones. 784 kudos across a single-day event represents an exceptionally engaged room — the synthesis engine will have rich qualitative context to draw on.</w:t>
            </w:r>
          </w:p>
        </w:tc>
      </w:tr>
      <w:tr w:rsidR="001E7488" w14:paraId="6B848B00"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5BEC2C09" w14:textId="77777777" w:rsidR="001E7488" w:rsidRDefault="00000000">
            <w:r>
              <w:rPr>
                <w:b/>
                <w:bCs/>
                <w:color w:val="1A6B4A"/>
              </w:rPr>
              <w:t>Screen Feedback</w:t>
            </w:r>
          </w:p>
        </w:tc>
        <w:tc>
          <w:tcPr>
            <w:tcW w:w="69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0E624883" w14:textId="1E41D933" w:rsidR="001E7488" w:rsidRDefault="00000000">
            <w:r>
              <w:rPr>
                <w:color w:val="1A2E3B"/>
              </w:rPr>
              <w:t xml:space="preserve">The total number of individual feedback submissions on product screens — each is a distinct submission with a </w:t>
            </w:r>
            <w:proofErr w:type="gramStart"/>
            <w:r>
              <w:rPr>
                <w:color w:val="1A2E3B"/>
              </w:rPr>
              <w:t>type</w:t>
            </w:r>
            <w:proofErr w:type="gramEnd"/>
            <w:r>
              <w:rPr>
                <w:color w:val="1A2E3B"/>
              </w:rPr>
              <w:t xml:space="preserve"> tag (Pain point, Confusing, Missing element, Works well, Suggestion) and optional </w:t>
            </w:r>
            <w:r w:rsidR="005F4C8D">
              <w:rPr>
                <w:color w:val="1A2E3B"/>
              </w:rPr>
              <w:t>free text</w:t>
            </w:r>
            <w:r>
              <w:rPr>
                <w:color w:val="1A2E3B"/>
              </w:rPr>
              <w:t xml:space="preserve">. 1,248 items across the available screens means the AI has detailed, screen-level signal to </w:t>
            </w:r>
            <w:r w:rsidR="005F4C8D">
              <w:rPr>
                <w:color w:val="1A2E3B"/>
              </w:rPr>
              <w:t>synthesize</w:t>
            </w:r>
            <w:r>
              <w:rPr>
                <w:color w:val="1A2E3B"/>
              </w:rPr>
              <w:t>.</w:t>
            </w:r>
          </w:p>
        </w:tc>
      </w:tr>
    </w:tbl>
    <w:p w14:paraId="56D56ECB" w14:textId="77777777" w:rsidR="001E7488" w:rsidRDefault="001E7488">
      <w:pPr>
        <w:spacing w:before="50" w:after="50"/>
      </w:pPr>
    </w:p>
    <w:p w14:paraId="55083BE2" w14:textId="77777777" w:rsidR="001E7488" w:rsidRDefault="00000000">
      <w:pPr>
        <w:pStyle w:val="Heading2"/>
        <w:spacing w:before="320"/>
      </w:pPr>
      <w:r>
        <w:t>What to look for</w:t>
      </w:r>
    </w:p>
    <w:p w14:paraId="37EE3AA6" w14:textId="77777777" w:rsidR="001E7488" w:rsidRDefault="00000000">
      <w:pPr>
        <w:spacing w:before="80" w:after="80"/>
      </w:pPr>
      <w:r>
        <w:rPr>
          <w:color w:val="1A2E3B"/>
        </w:rPr>
        <w:t>The absolute numbers matter less than the balance between types. A healthy signal pool for synthesis has all three counts meaningfully populated. Imbalances have predictable effects on synthesis quality:</w:t>
      </w:r>
    </w:p>
    <w:p w14:paraId="494CBB36"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E7488" w14:paraId="594A527F"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shd w:val="clear" w:color="auto" w:fill="1A2E3B"/>
            <w:tcMar>
              <w:top w:w="90" w:type="dxa"/>
              <w:left w:w="160" w:type="dxa"/>
              <w:bottom w:w="90" w:type="dxa"/>
              <w:right w:w="160" w:type="dxa"/>
            </w:tcMar>
          </w:tcPr>
          <w:p w14:paraId="1FB6D658" w14:textId="77777777" w:rsidR="001E7488" w:rsidRDefault="00000000">
            <w:r>
              <w:rPr>
                <w:b/>
                <w:bCs/>
                <w:color w:val="FFFFFF"/>
                <w:sz w:val="19"/>
                <w:szCs w:val="19"/>
              </w:rPr>
              <w:t>Imbalance</w:t>
            </w:r>
          </w:p>
        </w:tc>
        <w:tc>
          <w:tcPr>
            <w:tcW w:w="5960" w:type="dxa"/>
            <w:tcBorders>
              <w:top w:val="none" w:sz="0" w:space="0" w:color="FFFFFF"/>
              <w:left w:val="none" w:sz="0" w:space="0" w:color="FFFFFF"/>
              <w:bottom w:val="none" w:sz="0" w:space="0" w:color="FFFFFF"/>
              <w:right w:val="none" w:sz="0" w:space="0" w:color="FFFFFF"/>
            </w:tcBorders>
            <w:shd w:val="clear" w:color="auto" w:fill="1A2E3B"/>
            <w:tcMar>
              <w:top w:w="90" w:type="dxa"/>
              <w:left w:w="160" w:type="dxa"/>
              <w:bottom w:w="90" w:type="dxa"/>
              <w:right w:w="160" w:type="dxa"/>
            </w:tcMar>
          </w:tcPr>
          <w:p w14:paraId="4449ABA3" w14:textId="77777777" w:rsidR="001E7488" w:rsidRDefault="00000000">
            <w:r>
              <w:rPr>
                <w:b/>
                <w:bCs/>
                <w:color w:val="FFFFFF"/>
                <w:sz w:val="19"/>
                <w:szCs w:val="19"/>
              </w:rPr>
              <w:t>Likely effect on synthesis</w:t>
            </w:r>
          </w:p>
        </w:tc>
      </w:tr>
      <w:tr w:rsidR="001E7488" w14:paraId="1D1864F4" w14:textId="77777777">
        <w:tblPrEx>
          <w:tblCellMar>
            <w:top w:w="0" w:type="dxa"/>
            <w:bottom w:w="0" w:type="dxa"/>
          </w:tblCellMar>
        </w:tblPrEx>
        <w:tc>
          <w:tcPr>
            <w:tcW w:w="34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134BBA84" w14:textId="77777777" w:rsidR="001E7488" w:rsidRDefault="00000000">
            <w:r>
              <w:rPr>
                <w:b/>
                <w:bCs/>
                <w:color w:val="1A2E3B"/>
                <w:sz w:val="20"/>
                <w:szCs w:val="20"/>
              </w:rPr>
              <w:t>Feature requests dominate, few screen items</w:t>
            </w:r>
          </w:p>
        </w:tc>
        <w:tc>
          <w:tcPr>
            <w:tcW w:w="59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5B3F0E67" w14:textId="77777777" w:rsidR="001E7488" w:rsidRDefault="00000000">
            <w:r>
              <w:rPr>
                <w:color w:val="1A2E3B"/>
                <w:sz w:val="20"/>
                <w:szCs w:val="20"/>
              </w:rPr>
              <w:t>Roadmap output will be feature-heavy. The AI has limited screen-level context to inform design guidance or validate whether requested features address real usability issues.</w:t>
            </w:r>
          </w:p>
        </w:tc>
      </w:tr>
      <w:tr w:rsidR="001E7488" w14:paraId="0820774E" w14:textId="77777777">
        <w:tblPrEx>
          <w:tblCellMar>
            <w:top w:w="0" w:type="dxa"/>
            <w:bottom w:w="0" w:type="dxa"/>
          </w:tblCellMar>
        </w:tblPrEx>
        <w:tc>
          <w:tcPr>
            <w:tcW w:w="3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4BE5AED2" w14:textId="77777777" w:rsidR="001E7488" w:rsidRDefault="00000000">
            <w:r>
              <w:rPr>
                <w:b/>
                <w:bCs/>
                <w:color w:val="1A2E3B"/>
                <w:sz w:val="20"/>
                <w:szCs w:val="20"/>
              </w:rPr>
              <w:t>Screen feedback dominates, few feature requests</w:t>
            </w:r>
          </w:p>
        </w:tc>
        <w:tc>
          <w:tcPr>
            <w:tcW w:w="5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45708162" w14:textId="77777777" w:rsidR="001E7488" w:rsidRDefault="00000000">
            <w:r>
              <w:rPr>
                <w:color w:val="1A2E3B"/>
                <w:sz w:val="20"/>
                <w:szCs w:val="20"/>
              </w:rPr>
              <w:t>Output will be strong on problem identification but may struggle to produce actionable P0 build recommendations. The AI knows what's broken but not what attendees want instead.</w:t>
            </w:r>
          </w:p>
        </w:tc>
      </w:tr>
      <w:tr w:rsidR="001E7488" w14:paraId="700D016D" w14:textId="77777777">
        <w:tblPrEx>
          <w:tblCellMar>
            <w:top w:w="0" w:type="dxa"/>
            <w:bottom w:w="0" w:type="dxa"/>
          </w:tblCellMar>
        </w:tblPrEx>
        <w:tc>
          <w:tcPr>
            <w:tcW w:w="34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608D919F" w14:textId="77777777" w:rsidR="001E7488" w:rsidRDefault="00000000">
            <w:r>
              <w:rPr>
                <w:b/>
                <w:bCs/>
                <w:color w:val="1A2E3B"/>
                <w:sz w:val="20"/>
                <w:szCs w:val="20"/>
              </w:rPr>
              <w:t>Very few kudos</w:t>
            </w:r>
          </w:p>
        </w:tc>
        <w:tc>
          <w:tcPr>
            <w:tcW w:w="59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321879FF" w14:textId="77777777" w:rsidR="001E7488" w:rsidRDefault="00000000">
            <w:r>
              <w:rPr>
                <w:color w:val="1A2E3B"/>
                <w:sz w:val="20"/>
                <w:szCs w:val="20"/>
              </w:rPr>
              <w:t>The marketing moments section of Roadmap output will be thin. If generating a client-facing reveal, this weakens the social proof layer. Consider whether quote capture was actively encouraged.</w:t>
            </w:r>
          </w:p>
        </w:tc>
      </w:tr>
      <w:tr w:rsidR="001E7488" w14:paraId="3C2ABC09" w14:textId="77777777">
        <w:tblPrEx>
          <w:tblCellMar>
            <w:top w:w="0" w:type="dxa"/>
            <w:bottom w:w="0" w:type="dxa"/>
          </w:tblCellMar>
        </w:tblPrEx>
        <w:tc>
          <w:tcPr>
            <w:tcW w:w="3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3DFCB1FA" w14:textId="77777777" w:rsidR="001E7488" w:rsidRDefault="00000000">
            <w:r>
              <w:rPr>
                <w:b/>
                <w:bCs/>
                <w:color w:val="1A2E3B"/>
                <w:sz w:val="20"/>
                <w:szCs w:val="20"/>
              </w:rPr>
              <w:t>All three counts are strong (as in this example)</w:t>
            </w:r>
          </w:p>
        </w:tc>
        <w:tc>
          <w:tcPr>
            <w:tcW w:w="5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2449592" w14:textId="77777777" w:rsidR="001E7488" w:rsidRDefault="00000000">
            <w:r>
              <w:rPr>
                <w:color w:val="1A2E3B"/>
                <w:sz w:val="20"/>
                <w:szCs w:val="20"/>
              </w:rPr>
              <w:t>The AI has complementary signal types: quantitative priority signals, qualitative sentiment and context, and structured usability data. This is the optimal state for synthesis.</w:t>
            </w:r>
          </w:p>
        </w:tc>
      </w:tr>
    </w:tbl>
    <w:p w14:paraId="4E7C6F60"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0163CC92" w14:textId="77777777">
        <w:tblPrEx>
          <w:tblCellMar>
            <w:top w:w="0" w:type="dxa"/>
            <w:bottom w:w="0" w:type="dxa"/>
          </w:tblCellMar>
        </w:tblPrEx>
        <w:tc>
          <w:tcPr>
            <w:tcW w:w="9360" w:type="dxa"/>
            <w:tcBorders>
              <w:top w:val="single" w:sz="1" w:space="0" w:color="BDD8CB"/>
              <w:left w:val="single" w:sz="4" w:space="0" w:color="1A6B4A"/>
              <w:bottom w:val="single" w:sz="1" w:space="0" w:color="BDD8CB"/>
              <w:right w:val="single" w:sz="1" w:space="0" w:color="BDD8CB"/>
            </w:tcBorders>
            <w:shd w:val="clear" w:color="auto" w:fill="E6F4ED"/>
            <w:tcMar>
              <w:top w:w="120" w:type="dxa"/>
              <w:left w:w="240" w:type="dxa"/>
              <w:bottom w:w="120" w:type="dxa"/>
              <w:right w:w="240" w:type="dxa"/>
            </w:tcMar>
          </w:tcPr>
          <w:p w14:paraId="16C98201" w14:textId="77777777" w:rsidR="001E7488" w:rsidRDefault="00000000">
            <w:pPr>
              <w:spacing w:after="60"/>
            </w:pPr>
            <w:proofErr w:type="gramStart"/>
            <w:r>
              <w:rPr>
                <w:b/>
                <w:bCs/>
                <w:color w:val="1A6B4A"/>
                <w:sz w:val="20"/>
                <w:szCs w:val="20"/>
              </w:rPr>
              <w:t>✦  Tip</w:t>
            </w:r>
            <w:proofErr w:type="gramEnd"/>
          </w:p>
          <w:p w14:paraId="4B8D28D2" w14:textId="77777777" w:rsidR="001E7488" w:rsidRDefault="00000000">
            <w:r>
              <w:rPr>
                <w:color w:val="1A2E3B"/>
                <w:sz w:val="20"/>
                <w:szCs w:val="20"/>
              </w:rPr>
              <w:t>With 4,137 total signals, this dataset is in an excellent position for synthesis. The AI has more than enough material in each category to produce well-evidenced output. The main work before you generate is to review the Competing Perspectives section and decide whether any macros are needed.</w:t>
            </w:r>
          </w:p>
        </w:tc>
      </w:tr>
    </w:tbl>
    <w:p w14:paraId="6CABAD11" w14:textId="77777777" w:rsidR="001E7488" w:rsidRDefault="001E7488">
      <w:pPr>
        <w:spacing w:before="50" w:after="50"/>
      </w:pPr>
    </w:p>
    <w:p w14:paraId="111B4F94" w14:textId="77777777" w:rsidR="001E7488" w:rsidRDefault="00000000">
      <w:r>
        <w:br w:type="page"/>
      </w:r>
    </w:p>
    <w:p w14:paraId="5FC89D15" w14:textId="77777777" w:rsidR="001E7488" w:rsidRDefault="00000000">
      <w:pPr>
        <w:pStyle w:val="Heading1"/>
        <w:pBdr>
          <w:bottom w:val="single" w:sz="12" w:space="2" w:color="1A6B4A"/>
        </w:pBdr>
      </w:pPr>
      <w:r>
        <w:lastRenderedPageBreak/>
        <w:t>3. Synthesis Readiness</w:t>
      </w:r>
    </w:p>
    <w:p w14:paraId="2E3F10F0" w14:textId="77777777" w:rsidR="001E7488" w:rsidRDefault="00000000">
      <w:pPr>
        <w:spacing w:before="80" w:after="80"/>
      </w:pPr>
      <w:r>
        <w:rPr>
          <w:color w:val="1A2E3B"/>
        </w:rPr>
        <w:t>The Synthesis Readiness indicator shows your current total signal count against the configured minimum threshold. In the example below, the count is 4,137 against a threshold of 30.</w:t>
      </w:r>
    </w:p>
    <w:p w14:paraId="447986A7"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2EA43B90" w14:textId="77777777">
        <w:tblPrEx>
          <w:tblCellMar>
            <w:top w:w="0" w:type="dxa"/>
            <w:bottom w:w="0" w:type="dxa"/>
          </w:tblCellMar>
        </w:tblPrEx>
        <w:tc>
          <w:tcPr>
            <w:tcW w:w="9360" w:type="dxa"/>
            <w:tcBorders>
              <w:top w:val="single" w:sz="1" w:space="0" w:color="BDD8CB"/>
              <w:left w:val="single" w:sz="1" w:space="0" w:color="BDD8CB"/>
              <w:bottom w:val="single" w:sz="1" w:space="0" w:color="BDD8CB"/>
              <w:right w:val="single" w:sz="1" w:space="0" w:color="BDD8CB"/>
            </w:tcBorders>
            <w:shd w:val="clear" w:color="auto" w:fill="F7FAF8"/>
            <w:tcMar>
              <w:top w:w="140" w:type="dxa"/>
              <w:left w:w="240" w:type="dxa"/>
              <w:bottom w:w="140" w:type="dxa"/>
              <w:right w:w="240" w:type="dxa"/>
            </w:tcMar>
          </w:tcPr>
          <w:p w14:paraId="052F88BE" w14:textId="77777777" w:rsidR="001E7488" w:rsidRDefault="00000000">
            <w:pPr>
              <w:spacing w:after="80"/>
            </w:pPr>
            <w:r>
              <w:rPr>
                <w:b/>
                <w:bCs/>
                <w:color w:val="1A2E3B"/>
              </w:rPr>
              <w:t>Synthesis Readiness</w:t>
            </w:r>
            <w:r>
              <w:rPr>
                <w:b/>
                <w:bCs/>
                <w:color w:val="1A6B4A"/>
              </w:rPr>
              <w:t xml:space="preserve">                                                  4,137 / 30</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tblGrid>
            <w:tr w:rsidR="001E7488" w14:paraId="3631915D" w14:textId="77777777">
              <w:tblPrEx>
                <w:tblCellMar>
                  <w:top w:w="0" w:type="dxa"/>
                  <w:bottom w:w="0" w:type="dxa"/>
                </w:tblCellMar>
              </w:tblPrEx>
              <w:tc>
                <w:tcPr>
                  <w:tcW w:w="8880" w:type="dxa"/>
                  <w:tcBorders>
                    <w:top w:val="none" w:sz="0" w:space="0" w:color="FFFFFF"/>
                    <w:left w:val="none" w:sz="0" w:space="0" w:color="FFFFFF"/>
                    <w:bottom w:val="none" w:sz="0" w:space="0" w:color="FFFFFF"/>
                    <w:right w:val="none" w:sz="0" w:space="0" w:color="FFFFFF"/>
                  </w:tcBorders>
                  <w:shd w:val="clear" w:color="auto" w:fill="1A6B4A"/>
                  <w:tcMar>
                    <w:top w:w="8" w:type="dxa"/>
                    <w:left w:w="0" w:type="dxa"/>
                    <w:bottom w:w="8" w:type="dxa"/>
                    <w:right w:w="0" w:type="dxa"/>
                  </w:tcMar>
                </w:tcPr>
                <w:p w14:paraId="0B9D8CDC" w14:textId="77777777" w:rsidR="001E7488" w:rsidRDefault="001E7488"/>
              </w:tc>
            </w:tr>
          </w:tbl>
          <w:p w14:paraId="26A27487" w14:textId="77777777" w:rsidR="001E7488" w:rsidRDefault="001E7488">
            <w:pPr>
              <w:spacing w:before="50" w:after="50"/>
            </w:pPr>
          </w:p>
          <w:p w14:paraId="415D2D6B" w14:textId="77777777" w:rsidR="001E7488" w:rsidRDefault="00000000">
            <w:r>
              <w:rPr>
                <w:color w:val="3B5060"/>
                <w:sz w:val="20"/>
                <w:szCs w:val="20"/>
              </w:rPr>
              <w:t>Threshold</w:t>
            </w:r>
            <w:r>
              <w:rPr>
                <w:b/>
                <w:bCs/>
                <w:color w:val="1A2E3B"/>
                <w:sz w:val="20"/>
                <w:szCs w:val="20"/>
              </w:rPr>
              <w:t xml:space="preserve">                                                                              30</w:t>
            </w:r>
          </w:p>
        </w:tc>
      </w:tr>
    </w:tbl>
    <w:p w14:paraId="6D8DC70C" w14:textId="77777777" w:rsidR="001E7488" w:rsidRDefault="001E7488">
      <w:pPr>
        <w:spacing w:before="50" w:after="50"/>
      </w:pPr>
    </w:p>
    <w:p w14:paraId="7319F8FD" w14:textId="77777777" w:rsidR="001E7488" w:rsidRDefault="00000000">
      <w:pPr>
        <w:pStyle w:val="Heading2"/>
        <w:spacing w:before="320"/>
      </w:pPr>
      <w:r>
        <w:t>How to read it</w:t>
      </w:r>
    </w:p>
    <w:p w14:paraId="4671F5D3" w14:textId="77777777" w:rsidR="001E7488" w:rsidRDefault="00000000">
      <w:pPr>
        <w:spacing w:before="80" w:after="80"/>
      </w:pPr>
      <w:r>
        <w:rPr>
          <w:color w:val="1A2E3B"/>
        </w:rPr>
        <w:t>The readiness indicator has three visual states:</w:t>
      </w:r>
    </w:p>
    <w:p w14:paraId="1CF0797E"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1E7488" w14:paraId="4049309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A2E3B"/>
            <w:tcMar>
              <w:top w:w="90" w:type="dxa"/>
              <w:left w:w="140" w:type="dxa"/>
              <w:bottom w:w="90" w:type="dxa"/>
              <w:right w:w="140" w:type="dxa"/>
            </w:tcMar>
          </w:tcPr>
          <w:p w14:paraId="5071A872" w14:textId="77777777" w:rsidR="001E7488" w:rsidRDefault="00000000">
            <w:r>
              <w:rPr>
                <w:b/>
                <w:bCs/>
                <w:color w:val="FFFFFF"/>
                <w:sz w:val="19"/>
                <w:szCs w:val="19"/>
              </w:rPr>
              <w:t>State</w:t>
            </w:r>
          </w:p>
        </w:tc>
        <w:tc>
          <w:tcPr>
            <w:tcW w:w="2400" w:type="dxa"/>
            <w:tcBorders>
              <w:top w:val="none" w:sz="0" w:space="0" w:color="FFFFFF"/>
              <w:left w:val="none" w:sz="0" w:space="0" w:color="FFFFFF"/>
              <w:bottom w:val="none" w:sz="0" w:space="0" w:color="FFFFFF"/>
              <w:right w:val="none" w:sz="0" w:space="0" w:color="FFFFFF"/>
            </w:tcBorders>
            <w:shd w:val="clear" w:color="auto" w:fill="1A2E3B"/>
            <w:tcMar>
              <w:top w:w="90" w:type="dxa"/>
              <w:left w:w="140" w:type="dxa"/>
              <w:bottom w:w="90" w:type="dxa"/>
              <w:right w:w="140" w:type="dxa"/>
            </w:tcMar>
          </w:tcPr>
          <w:p w14:paraId="3357F6CE" w14:textId="77777777" w:rsidR="001E7488" w:rsidRDefault="00000000">
            <w:r>
              <w:rPr>
                <w:b/>
                <w:bCs/>
                <w:color w:val="FFFFFF"/>
                <w:sz w:val="19"/>
                <w:szCs w:val="19"/>
              </w:rPr>
              <w:t>Condition</w:t>
            </w:r>
          </w:p>
        </w:tc>
        <w:tc>
          <w:tcPr>
            <w:tcW w:w="5360" w:type="dxa"/>
            <w:tcBorders>
              <w:top w:val="none" w:sz="0" w:space="0" w:color="FFFFFF"/>
              <w:left w:val="none" w:sz="0" w:space="0" w:color="FFFFFF"/>
              <w:bottom w:val="none" w:sz="0" w:space="0" w:color="FFFFFF"/>
              <w:right w:val="none" w:sz="0" w:space="0" w:color="FFFFFF"/>
            </w:tcBorders>
            <w:shd w:val="clear" w:color="auto" w:fill="1A2E3B"/>
            <w:tcMar>
              <w:top w:w="90" w:type="dxa"/>
              <w:left w:w="140" w:type="dxa"/>
              <w:bottom w:w="90" w:type="dxa"/>
              <w:right w:w="140" w:type="dxa"/>
            </w:tcMar>
          </w:tcPr>
          <w:p w14:paraId="50A40B0F" w14:textId="77777777" w:rsidR="001E7488" w:rsidRDefault="00000000">
            <w:r>
              <w:rPr>
                <w:b/>
                <w:bCs/>
                <w:color w:val="FFFFFF"/>
                <w:sz w:val="19"/>
                <w:szCs w:val="19"/>
              </w:rPr>
              <w:t>Meaning</w:t>
            </w:r>
          </w:p>
        </w:tc>
      </w:tr>
      <w:tr w:rsidR="001E7488" w14:paraId="06977CAC" w14:textId="77777777">
        <w:tblPrEx>
          <w:tblCellMar>
            <w:top w:w="0" w:type="dxa"/>
            <w:bottom w:w="0" w:type="dxa"/>
          </w:tblCellMar>
        </w:tblPrEx>
        <w:tc>
          <w:tcPr>
            <w:tcW w:w="16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52D8F6A7" w14:textId="77777777" w:rsidR="001E7488" w:rsidRDefault="00000000">
            <w:r>
              <w:rPr>
                <w:b/>
                <w:bCs/>
                <w:color w:val="1A6B4A"/>
                <w:sz w:val="20"/>
                <w:szCs w:val="20"/>
              </w:rPr>
              <w:t>Emerald (full bar)</w:t>
            </w:r>
          </w:p>
        </w:tc>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687B458C" w14:textId="77777777" w:rsidR="001E7488" w:rsidRDefault="00000000">
            <w:r>
              <w:rPr>
                <w:color w:val="1A2E3B"/>
                <w:sz w:val="20"/>
                <w:szCs w:val="20"/>
              </w:rPr>
              <w:t>Count ≥ threshold</w:t>
            </w:r>
          </w:p>
        </w:tc>
        <w:tc>
          <w:tcPr>
            <w:tcW w:w="53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5C2806BE" w14:textId="77777777" w:rsidR="001E7488" w:rsidRDefault="00000000">
            <w:r>
              <w:rPr>
                <w:color w:val="1A2E3B"/>
                <w:sz w:val="20"/>
                <w:szCs w:val="20"/>
              </w:rPr>
              <w:t>Sufficient signal collected. Synthesis will have strong material to work with. Safe to proceed.</w:t>
            </w:r>
          </w:p>
        </w:tc>
      </w:tr>
      <w:tr w:rsidR="001E7488" w14:paraId="45D13155" w14:textId="77777777">
        <w:tblPrEx>
          <w:tblCellMar>
            <w:top w:w="0" w:type="dxa"/>
            <w:bottom w:w="0" w:type="dxa"/>
          </w:tblCellMar>
        </w:tblPrEx>
        <w:tc>
          <w:tcPr>
            <w:tcW w:w="16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7C967732" w14:textId="77777777" w:rsidR="001E7488" w:rsidRDefault="00000000">
            <w:r>
              <w:rPr>
                <w:b/>
                <w:bCs/>
                <w:color w:val="1A6B4A"/>
                <w:sz w:val="20"/>
                <w:szCs w:val="20"/>
              </w:rPr>
              <w:t>Amber (partial bar)</w:t>
            </w:r>
          </w:p>
        </w:tc>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3367B984" w14:textId="77777777" w:rsidR="001E7488" w:rsidRDefault="00000000">
            <w:r>
              <w:rPr>
                <w:color w:val="1A2E3B"/>
                <w:sz w:val="20"/>
                <w:szCs w:val="20"/>
              </w:rPr>
              <w:t>Count within 10 of threshold</w:t>
            </w:r>
          </w:p>
        </w:tc>
        <w:tc>
          <w:tcPr>
            <w:tcW w:w="53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2D44DCA3" w14:textId="77777777" w:rsidR="001E7488" w:rsidRDefault="00000000">
            <w:r>
              <w:rPr>
                <w:color w:val="1A2E3B"/>
                <w:sz w:val="20"/>
                <w:szCs w:val="20"/>
              </w:rPr>
              <w:t>Getting close but not there yet. Consider delaying synthesis by 15–20 minutes if the event is still active.</w:t>
            </w:r>
          </w:p>
        </w:tc>
      </w:tr>
      <w:tr w:rsidR="001E7488" w14:paraId="6BF645A3" w14:textId="77777777">
        <w:tblPrEx>
          <w:tblCellMar>
            <w:top w:w="0" w:type="dxa"/>
            <w:bottom w:w="0" w:type="dxa"/>
          </w:tblCellMar>
        </w:tblPrEx>
        <w:tc>
          <w:tcPr>
            <w:tcW w:w="16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055E54BC" w14:textId="77777777" w:rsidR="001E7488" w:rsidRDefault="00000000">
            <w:r>
              <w:rPr>
                <w:b/>
                <w:bCs/>
                <w:color w:val="1A6B4A"/>
                <w:sz w:val="20"/>
                <w:szCs w:val="20"/>
              </w:rPr>
              <w:t>Grey (thin bar)</w:t>
            </w:r>
          </w:p>
        </w:tc>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0EE57562" w14:textId="77777777" w:rsidR="001E7488" w:rsidRDefault="00000000">
            <w:r>
              <w:rPr>
                <w:color w:val="1A2E3B"/>
                <w:sz w:val="20"/>
                <w:szCs w:val="20"/>
              </w:rPr>
              <w:t>Count well below threshold</w:t>
            </w:r>
          </w:p>
        </w:tc>
        <w:tc>
          <w:tcPr>
            <w:tcW w:w="53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40" w:type="dxa"/>
              <w:bottom w:w="80" w:type="dxa"/>
              <w:right w:w="140" w:type="dxa"/>
            </w:tcMar>
          </w:tcPr>
          <w:p w14:paraId="13D4F637" w14:textId="77777777" w:rsidR="001E7488" w:rsidRDefault="00000000">
            <w:r>
              <w:rPr>
                <w:color w:val="1A2E3B"/>
                <w:sz w:val="20"/>
                <w:szCs w:val="20"/>
              </w:rPr>
              <w:t>Synthesis is possible but not recommended. Output may be speculative. A warning will appear.</w:t>
            </w:r>
          </w:p>
        </w:tc>
      </w:tr>
    </w:tbl>
    <w:p w14:paraId="61DA7E1E" w14:textId="77777777" w:rsidR="001E7488" w:rsidRDefault="001E7488">
      <w:pPr>
        <w:spacing w:before="50" w:after="50"/>
      </w:pPr>
    </w:p>
    <w:p w14:paraId="16252123" w14:textId="77777777" w:rsidR="001E7488" w:rsidRDefault="00000000">
      <w:pPr>
        <w:pStyle w:val="Heading2"/>
        <w:spacing w:before="320"/>
      </w:pPr>
      <w:r>
        <w:t>What the threshold means — and what it doesn't</w:t>
      </w:r>
    </w:p>
    <w:p w14:paraId="29750632" w14:textId="3FC4CA5E" w:rsidR="001E7488" w:rsidRDefault="00000000">
      <w:pPr>
        <w:spacing w:before="80" w:after="80"/>
      </w:pPr>
      <w:r>
        <w:rPr>
          <w:color w:val="1A2E3B"/>
        </w:rPr>
        <w:t xml:space="preserve">The threshold of 30 is a quality floor, not a quality ceiling. It exists to prevent synthesis from running on data so sparse that the AI would be forced to speculate. It is not a scientific minimum — 4,137 signals </w:t>
      </w:r>
      <w:proofErr w:type="gramStart"/>
      <w:r>
        <w:rPr>
          <w:color w:val="1A2E3B"/>
        </w:rPr>
        <w:t>does</w:t>
      </w:r>
      <w:proofErr w:type="gramEnd"/>
      <w:r>
        <w:rPr>
          <w:color w:val="1A2E3B"/>
        </w:rPr>
        <w:t xml:space="preserve"> not produce output that is 137× better than 30. What changes is specificity: at low signal volumes, the AI </w:t>
      </w:r>
      <w:r w:rsidR="005F4C8D">
        <w:rPr>
          <w:color w:val="1A2E3B"/>
        </w:rPr>
        <w:t>generalizes</w:t>
      </w:r>
      <w:r>
        <w:rPr>
          <w:color w:val="1A2E3B"/>
        </w:rPr>
        <w:t>; at high volumes, it can identify concrete patterns, attribute them to specific screens or user roles, and produce evidence-backed recommendations.</w:t>
      </w:r>
    </w:p>
    <w:p w14:paraId="097B74C6" w14:textId="77777777" w:rsidR="001E7488" w:rsidRDefault="001E7488">
      <w:pPr>
        <w:spacing w:before="50" w:after="50"/>
      </w:pPr>
    </w:p>
    <w:p w14:paraId="603B83C7" w14:textId="77777777" w:rsidR="001E7488" w:rsidRDefault="00000000">
      <w:pPr>
        <w:spacing w:before="80" w:after="80"/>
      </w:pPr>
      <w:r>
        <w:rPr>
          <w:color w:val="1A2E3B"/>
        </w:rPr>
        <w:t xml:space="preserve">At 4,137 signals, your synthesis output will be highly specific. Expect the AI to name individual screens, reference specific feature request themes by title, and cite competing perspectives explicitly. The quality and precision of the output </w:t>
      </w:r>
      <w:proofErr w:type="gramStart"/>
      <w:r>
        <w:rPr>
          <w:color w:val="1A2E3B"/>
        </w:rPr>
        <w:t>reflects</w:t>
      </w:r>
      <w:proofErr w:type="gramEnd"/>
      <w:r>
        <w:rPr>
          <w:color w:val="1A2E3B"/>
        </w:rPr>
        <w:t xml:space="preserve"> the depth of the data.</w:t>
      </w:r>
    </w:p>
    <w:p w14:paraId="663B5DCE"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24EDA373"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0E8A92FD" w14:textId="77777777" w:rsidR="001E7488" w:rsidRDefault="00000000">
            <w:pPr>
              <w:spacing w:after="60"/>
            </w:pPr>
            <w:r>
              <w:rPr>
                <w:b/>
                <w:bCs/>
                <w:color w:val="7A5200"/>
                <w:sz w:val="20"/>
                <w:szCs w:val="20"/>
              </w:rPr>
              <w:t>!  Note</w:t>
            </w:r>
          </w:p>
          <w:p w14:paraId="75359DA4" w14:textId="77777777" w:rsidR="001E7488" w:rsidRDefault="00000000">
            <w:r>
              <w:rPr>
                <w:color w:val="1A2E3B"/>
                <w:sz w:val="20"/>
                <w:szCs w:val="20"/>
              </w:rPr>
              <w:t>The readiness gate is advisory — it does not prevent synthesis from running below threshold. If you choose to generate below threshold, the AI will do its best with what it has. The output will be clearly speculative in tone. For important events, wait for the threshold to be met.</w:t>
            </w:r>
          </w:p>
        </w:tc>
      </w:tr>
    </w:tbl>
    <w:p w14:paraId="4BA44AD1" w14:textId="77777777" w:rsidR="001E7488" w:rsidRDefault="001E7488">
      <w:pPr>
        <w:spacing w:before="50" w:after="50"/>
      </w:pPr>
    </w:p>
    <w:p w14:paraId="78D71E2C" w14:textId="77777777" w:rsidR="001E7488" w:rsidRDefault="00000000">
      <w:r>
        <w:br w:type="page"/>
      </w:r>
    </w:p>
    <w:p w14:paraId="6FAD6D8D" w14:textId="77777777" w:rsidR="001E7488" w:rsidRDefault="00000000">
      <w:pPr>
        <w:pStyle w:val="Heading1"/>
        <w:pBdr>
          <w:bottom w:val="single" w:sz="12" w:space="2" w:color="1A6B4A"/>
        </w:pBdr>
      </w:pPr>
      <w:r>
        <w:lastRenderedPageBreak/>
        <w:t>4. Competing Perspectives Detected</w:t>
      </w:r>
    </w:p>
    <w:p w14:paraId="6B50A5E4" w14:textId="77777777" w:rsidR="001E7488" w:rsidRDefault="00000000">
      <w:pPr>
        <w:spacing w:before="80" w:after="80"/>
      </w:pPr>
      <w:r>
        <w:rPr>
          <w:color w:val="1A2E3B"/>
        </w:rPr>
        <w:t>This is one of the most important diagnostic sections in the Synthesis panel. It appears when the system detects that one or more screens have received both positive and negative feedback from different attendees — meaning real disagreement, not consensus, exists in your data.</w:t>
      </w:r>
    </w:p>
    <w:p w14:paraId="0FF91CC8"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4DCA93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A5200"/>
            <w:tcMar>
              <w:top w:w="160" w:type="dxa"/>
              <w:left w:w="280" w:type="dxa"/>
              <w:bottom w:w="160" w:type="dxa"/>
              <w:right w:w="280" w:type="dxa"/>
            </w:tcMar>
          </w:tcPr>
          <w:p w14:paraId="62D1EF5C" w14:textId="77777777" w:rsidR="001E7488" w:rsidRDefault="00000000">
            <w:r>
              <w:rPr>
                <w:color w:val="C0E0CF"/>
                <w:sz w:val="26"/>
                <w:szCs w:val="26"/>
              </w:rPr>
              <w:t xml:space="preserve">!  </w:t>
            </w:r>
            <w:r>
              <w:rPr>
                <w:b/>
                <w:bCs/>
                <w:color w:val="FFFFFF"/>
                <w:sz w:val="28"/>
                <w:szCs w:val="28"/>
              </w:rPr>
              <w:t>Competing Perspectives Detected</w:t>
            </w:r>
          </w:p>
          <w:p w14:paraId="2AD879EF" w14:textId="77777777" w:rsidR="001E7488" w:rsidRDefault="00000000">
            <w:pPr>
              <w:spacing w:before="40"/>
            </w:pPr>
            <w:r>
              <w:rPr>
                <w:i/>
                <w:iCs/>
                <w:color w:val="C0E0CF"/>
                <w:sz w:val="20"/>
                <w:szCs w:val="20"/>
              </w:rPr>
              <w:t>Included in synthesis context automatically.</w:t>
            </w:r>
          </w:p>
        </w:tc>
      </w:tr>
    </w:tbl>
    <w:p w14:paraId="6F90231F"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1E7488" w14:paraId="0D1B3640" w14:textId="77777777">
        <w:tblPrEx>
          <w:tblCellMar>
            <w:top w:w="0" w:type="dxa"/>
            <w:bottom w:w="0" w:type="dxa"/>
          </w:tblCellMar>
        </w:tblPrEx>
        <w:tc>
          <w:tcPr>
            <w:tcW w:w="5760" w:type="dxa"/>
            <w:tcBorders>
              <w:top w:val="none" w:sz="0" w:space="0" w:color="FFFFFF"/>
              <w:left w:val="none" w:sz="0" w:space="0" w:color="FFFFFF"/>
              <w:bottom w:val="none" w:sz="0" w:space="0" w:color="FFFFFF"/>
              <w:right w:val="none" w:sz="0" w:space="0" w:color="FFFFFF"/>
            </w:tcBorders>
            <w:shd w:val="clear" w:color="auto" w:fill="FEF3DC"/>
            <w:tcMar>
              <w:top w:w="90" w:type="dxa"/>
              <w:left w:w="160" w:type="dxa"/>
              <w:bottom w:w="90" w:type="dxa"/>
              <w:right w:w="160" w:type="dxa"/>
            </w:tcMar>
          </w:tcPr>
          <w:p w14:paraId="07A03CD9" w14:textId="77777777" w:rsidR="001E7488" w:rsidRDefault="00000000">
            <w:r>
              <w:rPr>
                <w:b/>
                <w:bCs/>
                <w:color w:val="7A5200"/>
                <w:sz w:val="19"/>
                <w:szCs w:val="19"/>
              </w:rPr>
              <w:t>Screen</w:t>
            </w:r>
          </w:p>
        </w:tc>
        <w:tc>
          <w:tcPr>
            <w:tcW w:w="1800" w:type="dxa"/>
            <w:tcBorders>
              <w:top w:val="none" w:sz="0" w:space="0" w:color="FFFFFF"/>
              <w:left w:val="none" w:sz="0" w:space="0" w:color="FFFFFF"/>
              <w:bottom w:val="none" w:sz="0" w:space="0" w:color="FFFFFF"/>
              <w:right w:val="none" w:sz="0" w:space="0" w:color="FFFFFF"/>
            </w:tcBorders>
            <w:shd w:val="clear" w:color="auto" w:fill="FEF3DC"/>
            <w:tcMar>
              <w:top w:w="90" w:type="dxa"/>
              <w:left w:w="160" w:type="dxa"/>
              <w:bottom w:w="90" w:type="dxa"/>
              <w:right w:w="160" w:type="dxa"/>
            </w:tcMar>
          </w:tcPr>
          <w:p w14:paraId="294B098E" w14:textId="77777777" w:rsidR="001E7488" w:rsidRDefault="00000000">
            <w:pPr>
              <w:jc w:val="center"/>
            </w:pPr>
            <w:r>
              <w:rPr>
                <w:b/>
                <w:bCs/>
                <w:color w:val="2E8B5F"/>
                <w:sz w:val="19"/>
                <w:szCs w:val="19"/>
              </w:rPr>
              <w:t>Positive</w:t>
            </w:r>
          </w:p>
        </w:tc>
        <w:tc>
          <w:tcPr>
            <w:tcW w:w="1800" w:type="dxa"/>
            <w:tcBorders>
              <w:top w:val="none" w:sz="0" w:space="0" w:color="FFFFFF"/>
              <w:left w:val="none" w:sz="0" w:space="0" w:color="FFFFFF"/>
              <w:bottom w:val="none" w:sz="0" w:space="0" w:color="FFFFFF"/>
              <w:right w:val="none" w:sz="0" w:space="0" w:color="FFFFFF"/>
            </w:tcBorders>
            <w:shd w:val="clear" w:color="auto" w:fill="FEF3DC"/>
            <w:tcMar>
              <w:top w:w="90" w:type="dxa"/>
              <w:left w:w="160" w:type="dxa"/>
              <w:bottom w:w="90" w:type="dxa"/>
              <w:right w:w="160" w:type="dxa"/>
            </w:tcMar>
          </w:tcPr>
          <w:p w14:paraId="3EBA5352" w14:textId="77777777" w:rsidR="001E7488" w:rsidRDefault="00000000">
            <w:pPr>
              <w:jc w:val="center"/>
            </w:pPr>
            <w:r>
              <w:rPr>
                <w:b/>
                <w:bCs/>
                <w:color w:val="8B1F1F"/>
                <w:sz w:val="19"/>
                <w:szCs w:val="19"/>
              </w:rPr>
              <w:t>Negative</w:t>
            </w:r>
          </w:p>
        </w:tc>
      </w:tr>
      <w:tr w:rsidR="001E7488" w14:paraId="005E2EC7" w14:textId="77777777">
        <w:tblPrEx>
          <w:tblCellMar>
            <w:top w:w="0" w:type="dxa"/>
            <w:bottom w:w="0" w:type="dxa"/>
          </w:tblCellMar>
        </w:tblPrEx>
        <w:tc>
          <w:tcPr>
            <w:tcW w:w="576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67FCF756" w14:textId="77777777" w:rsidR="001E7488" w:rsidRDefault="00000000">
            <w:r>
              <w:rPr>
                <w:color w:val="1A2E3B"/>
              </w:rPr>
              <w:t>Booking / Maintenance</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6EA98005" w14:textId="77777777" w:rsidR="001E7488" w:rsidRDefault="00000000">
            <w:pPr>
              <w:jc w:val="center"/>
            </w:pPr>
            <w:r>
              <w:rPr>
                <w:b/>
                <w:bCs/>
                <w:color w:val="2E8B5F"/>
              </w:rPr>
              <w:t>+51</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77A14197" w14:textId="77777777" w:rsidR="001E7488" w:rsidRDefault="00000000">
            <w:pPr>
              <w:jc w:val="center"/>
            </w:pPr>
            <w:r>
              <w:rPr>
                <w:b/>
                <w:bCs/>
                <w:color w:val="8B1F1F"/>
              </w:rPr>
              <w:t>-51</w:t>
            </w:r>
          </w:p>
        </w:tc>
      </w:tr>
      <w:tr w:rsidR="001E7488" w14:paraId="46E59A1E" w14:textId="77777777">
        <w:tblPrEx>
          <w:tblCellMar>
            <w:top w:w="0" w:type="dxa"/>
            <w:bottom w:w="0" w:type="dxa"/>
          </w:tblCellMar>
        </w:tblPrEx>
        <w:tc>
          <w:tcPr>
            <w:tcW w:w="576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38353194" w14:textId="77777777" w:rsidR="001E7488" w:rsidRDefault="00000000">
            <w:r>
              <w:rPr>
                <w:color w:val="1A2E3B"/>
              </w:rPr>
              <w:t>Borrower Intake</w:t>
            </w:r>
          </w:p>
        </w:tc>
        <w:tc>
          <w:tcPr>
            <w:tcW w:w="180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6BBBD7D3" w14:textId="77777777" w:rsidR="001E7488" w:rsidRDefault="00000000">
            <w:pPr>
              <w:jc w:val="center"/>
            </w:pPr>
            <w:r>
              <w:rPr>
                <w:b/>
                <w:bCs/>
                <w:color w:val="2E8B5F"/>
              </w:rPr>
              <w:t>+42</w:t>
            </w:r>
          </w:p>
        </w:tc>
        <w:tc>
          <w:tcPr>
            <w:tcW w:w="180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2053B8CF" w14:textId="77777777" w:rsidR="001E7488" w:rsidRDefault="00000000">
            <w:pPr>
              <w:jc w:val="center"/>
            </w:pPr>
            <w:r>
              <w:rPr>
                <w:b/>
                <w:bCs/>
                <w:color w:val="8B1F1F"/>
              </w:rPr>
              <w:t>-42</w:t>
            </w:r>
          </w:p>
        </w:tc>
      </w:tr>
      <w:tr w:rsidR="001E7488" w14:paraId="4641E74D" w14:textId="77777777">
        <w:tblPrEx>
          <w:tblCellMar>
            <w:top w:w="0" w:type="dxa"/>
            <w:bottom w:w="0" w:type="dxa"/>
          </w:tblCellMar>
        </w:tblPrEx>
        <w:tc>
          <w:tcPr>
            <w:tcW w:w="576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71563E39" w14:textId="77777777" w:rsidR="001E7488" w:rsidRDefault="00000000">
            <w:r>
              <w:rPr>
                <w:color w:val="1A2E3B"/>
              </w:rPr>
              <w:t>Application Workflow</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149DFBEF" w14:textId="77777777" w:rsidR="001E7488" w:rsidRDefault="00000000">
            <w:pPr>
              <w:jc w:val="center"/>
            </w:pPr>
            <w:r>
              <w:rPr>
                <w:b/>
                <w:bCs/>
                <w:color w:val="2E8B5F"/>
              </w:rPr>
              <w:t>+38</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0BD6B09B" w14:textId="77777777" w:rsidR="001E7488" w:rsidRDefault="00000000">
            <w:pPr>
              <w:jc w:val="center"/>
            </w:pPr>
            <w:r>
              <w:rPr>
                <w:b/>
                <w:bCs/>
                <w:color w:val="8B1F1F"/>
              </w:rPr>
              <w:t>-38</w:t>
            </w:r>
          </w:p>
        </w:tc>
      </w:tr>
      <w:tr w:rsidR="001E7488" w14:paraId="3BC116A9" w14:textId="77777777">
        <w:tblPrEx>
          <w:tblCellMar>
            <w:top w:w="0" w:type="dxa"/>
            <w:bottom w:w="0" w:type="dxa"/>
          </w:tblCellMar>
        </w:tblPrEx>
        <w:tc>
          <w:tcPr>
            <w:tcW w:w="576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69534944" w14:textId="77777777" w:rsidR="001E7488" w:rsidRDefault="00000000">
            <w:r>
              <w:rPr>
                <w:color w:val="1A2E3B"/>
              </w:rPr>
              <w:t>Covenants / Compliance</w:t>
            </w:r>
          </w:p>
        </w:tc>
        <w:tc>
          <w:tcPr>
            <w:tcW w:w="180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3B2E9CCE" w14:textId="77777777" w:rsidR="001E7488" w:rsidRDefault="00000000">
            <w:pPr>
              <w:jc w:val="center"/>
            </w:pPr>
            <w:r>
              <w:rPr>
                <w:b/>
                <w:bCs/>
                <w:color w:val="2E8B5F"/>
              </w:rPr>
              <w:t>+34</w:t>
            </w:r>
          </w:p>
        </w:tc>
        <w:tc>
          <w:tcPr>
            <w:tcW w:w="1800" w:type="dxa"/>
            <w:tcBorders>
              <w:top w:val="single" w:sz="1" w:space="0" w:color="E8C060"/>
              <w:left w:val="single" w:sz="1" w:space="0" w:color="E8C060"/>
              <w:bottom w:val="single" w:sz="1" w:space="0" w:color="E8C060"/>
              <w:right w:val="single" w:sz="1" w:space="0" w:color="E8C060"/>
            </w:tcBorders>
            <w:shd w:val="clear" w:color="auto" w:fill="FEF3DC"/>
            <w:tcMar>
              <w:top w:w="80" w:type="dxa"/>
              <w:left w:w="160" w:type="dxa"/>
              <w:bottom w:w="80" w:type="dxa"/>
              <w:right w:w="160" w:type="dxa"/>
            </w:tcMar>
          </w:tcPr>
          <w:p w14:paraId="06426248" w14:textId="77777777" w:rsidR="001E7488" w:rsidRDefault="00000000">
            <w:pPr>
              <w:jc w:val="center"/>
            </w:pPr>
            <w:r>
              <w:rPr>
                <w:b/>
                <w:bCs/>
                <w:color w:val="8B1F1F"/>
              </w:rPr>
              <w:t>-34</w:t>
            </w:r>
          </w:p>
        </w:tc>
      </w:tr>
      <w:tr w:rsidR="001E7488" w14:paraId="388FD829" w14:textId="77777777">
        <w:tblPrEx>
          <w:tblCellMar>
            <w:top w:w="0" w:type="dxa"/>
            <w:bottom w:w="0" w:type="dxa"/>
          </w:tblCellMar>
        </w:tblPrEx>
        <w:tc>
          <w:tcPr>
            <w:tcW w:w="576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798F1534" w14:textId="77777777" w:rsidR="001E7488" w:rsidRDefault="00000000">
            <w:r>
              <w:rPr>
                <w:color w:val="1A2E3B"/>
              </w:rPr>
              <w:t>Credit Assessment</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012D547F" w14:textId="77777777" w:rsidR="001E7488" w:rsidRDefault="00000000">
            <w:pPr>
              <w:jc w:val="center"/>
            </w:pPr>
            <w:r>
              <w:rPr>
                <w:b/>
                <w:bCs/>
                <w:color w:val="2E8B5F"/>
              </w:rPr>
              <w:t>+30</w:t>
            </w:r>
          </w:p>
        </w:tc>
        <w:tc>
          <w:tcPr>
            <w:tcW w:w="1800" w:type="dxa"/>
            <w:tcBorders>
              <w:top w:val="single" w:sz="1" w:space="0" w:color="E8C060"/>
              <w:left w:val="single" w:sz="1" w:space="0" w:color="E8C060"/>
              <w:bottom w:val="single" w:sz="1" w:space="0" w:color="E8C060"/>
              <w:right w:val="single" w:sz="1" w:space="0" w:color="E8C060"/>
            </w:tcBorders>
            <w:shd w:val="clear" w:color="auto" w:fill="FFFFFF"/>
            <w:tcMar>
              <w:top w:w="80" w:type="dxa"/>
              <w:left w:w="160" w:type="dxa"/>
              <w:bottom w:w="80" w:type="dxa"/>
              <w:right w:w="160" w:type="dxa"/>
            </w:tcMar>
          </w:tcPr>
          <w:p w14:paraId="430F2F21" w14:textId="77777777" w:rsidR="001E7488" w:rsidRDefault="00000000">
            <w:pPr>
              <w:jc w:val="center"/>
            </w:pPr>
            <w:r>
              <w:rPr>
                <w:b/>
                <w:bCs/>
                <w:color w:val="8B1F1F"/>
              </w:rPr>
              <w:t>-31</w:t>
            </w:r>
          </w:p>
        </w:tc>
      </w:tr>
    </w:tbl>
    <w:p w14:paraId="016473AA" w14:textId="77777777" w:rsidR="001E7488" w:rsidRDefault="001E7488">
      <w:pPr>
        <w:spacing w:before="50" w:after="50"/>
      </w:pPr>
    </w:p>
    <w:p w14:paraId="05B60146" w14:textId="77777777" w:rsidR="001E7488" w:rsidRDefault="00000000">
      <w:pPr>
        <w:pStyle w:val="Heading2"/>
        <w:spacing w:before="320"/>
      </w:pPr>
      <w:r>
        <w:t>What the numbers mean</w:t>
      </w:r>
    </w:p>
    <w:p w14:paraId="325B9CF8" w14:textId="77777777" w:rsidR="001E7488" w:rsidRDefault="00000000">
      <w:pPr>
        <w:spacing w:before="80" w:after="80"/>
      </w:pPr>
      <w:r>
        <w:rPr>
          <w:color w:val="1A2E3B"/>
        </w:rPr>
        <w:t>Each row shows a screen name alongside two counts. The positive count (green) represents submissions tagged as 'Works well' or 'Suggestion' on that screen. The negative count (red) represents submissions tagged as 'Pain point' or 'Confusing'. When a screen appears in this list, it means meaningful numbers of attendees had genuinely different experiences of it.</w:t>
      </w:r>
    </w:p>
    <w:p w14:paraId="7FA1A075" w14:textId="77777777" w:rsidR="001E7488" w:rsidRDefault="001E7488">
      <w:pPr>
        <w:spacing w:before="50" w:after="50"/>
      </w:pPr>
    </w:p>
    <w:p w14:paraId="7695A033" w14:textId="03599140" w:rsidR="001E7488" w:rsidRDefault="00000000">
      <w:pPr>
        <w:spacing w:before="80" w:after="80"/>
      </w:pPr>
      <w:r>
        <w:rPr>
          <w:color w:val="1A2E3B"/>
        </w:rPr>
        <w:t xml:space="preserve">Take Booking / Maintenance as an example from this event: 51 positive submissions and 51 </w:t>
      </w:r>
      <w:proofErr w:type="gramStart"/>
      <w:r>
        <w:rPr>
          <w:color w:val="1A2E3B"/>
        </w:rPr>
        <w:t>negative</w:t>
      </w:r>
      <w:proofErr w:type="gramEnd"/>
      <w:r>
        <w:rPr>
          <w:color w:val="1A2E3B"/>
        </w:rPr>
        <w:t xml:space="preserve">. That near-perfect split is a strong signal that the screen works well for one user type and poorly for another — not that it is mediocre for everyone. If the AI averaged these signals, it would conclude the screen is unremarkable and </w:t>
      </w:r>
      <w:r w:rsidR="005F4C8D">
        <w:rPr>
          <w:color w:val="1A2E3B"/>
        </w:rPr>
        <w:t>deprioritize</w:t>
      </w:r>
      <w:r>
        <w:rPr>
          <w:color w:val="1A2E3B"/>
        </w:rPr>
        <w:t xml:space="preserve"> it. The Competing Perspectives detection prevents that.</w:t>
      </w:r>
    </w:p>
    <w:p w14:paraId="652FB824" w14:textId="77777777" w:rsidR="001E7488" w:rsidRDefault="001E7488">
      <w:pPr>
        <w:spacing w:before="50" w:after="50"/>
      </w:pPr>
    </w:p>
    <w:p w14:paraId="72B82168" w14:textId="77777777" w:rsidR="001E7488" w:rsidRDefault="00000000">
      <w:pPr>
        <w:pStyle w:val="Heading2"/>
        <w:spacing w:before="320"/>
      </w:pPr>
      <w:r>
        <w:t>How to read the list in context</w:t>
      </w:r>
    </w:p>
    <w:p w14:paraId="1CE674F1" w14:textId="77777777" w:rsidR="001E7488" w:rsidRDefault="00000000">
      <w:pPr>
        <w:spacing w:before="80" w:after="80"/>
      </w:pPr>
      <w:r>
        <w:rPr>
          <w:color w:val="1A2E3B"/>
        </w:rPr>
        <w:t>The five screens shown here — Booking/Maintenance, Borrower Intake, Application Workflow, Covenants/Compliance, and Credit Assessment — are all high-signal areas. Each has 60–102 total submissions on it. These are not noise: they are the most-discussed screens at the event, and the disagreement within each is substantive.</w:t>
      </w:r>
    </w:p>
    <w:p w14:paraId="5020F314" w14:textId="77777777" w:rsidR="001E7488" w:rsidRDefault="001E7488">
      <w:pPr>
        <w:spacing w:before="50" w:after="50"/>
      </w:pPr>
    </w:p>
    <w:p w14:paraId="1B1A2294" w14:textId="77777777" w:rsidR="001E7488" w:rsidRDefault="00000000">
      <w:pPr>
        <w:spacing w:before="80" w:after="80"/>
      </w:pPr>
      <w:r>
        <w:rPr>
          <w:color w:val="1A2E3B"/>
        </w:rPr>
        <w:t>When a screen appears here, it tells you one of three things about your event:</w:t>
      </w:r>
    </w:p>
    <w:p w14:paraId="54AD5936" w14:textId="77777777" w:rsidR="001E7488" w:rsidRDefault="00000000">
      <w:pPr>
        <w:pStyle w:val="ListParagraph"/>
        <w:numPr>
          <w:ilvl w:val="0"/>
          <w:numId w:val="2"/>
        </w:numPr>
        <w:spacing w:before="50" w:after="50"/>
      </w:pPr>
      <w:r>
        <w:rPr>
          <w:b/>
          <w:bCs/>
          <w:color w:val="1A2E3B"/>
        </w:rPr>
        <w:t xml:space="preserve">Segmented user base: </w:t>
      </w:r>
      <w:r>
        <w:rPr>
          <w:color w:val="1A2E3B"/>
        </w:rPr>
        <w:t>different attendee roles (Ops vs Finance, for example) genuinely need different things from the same screen. The role selector chip data, if collected, will clarify this.</w:t>
      </w:r>
    </w:p>
    <w:p w14:paraId="19445778" w14:textId="77777777" w:rsidR="001E7488" w:rsidRDefault="00000000">
      <w:pPr>
        <w:pStyle w:val="ListParagraph"/>
        <w:numPr>
          <w:ilvl w:val="0"/>
          <w:numId w:val="2"/>
        </w:numPr>
        <w:spacing w:before="50" w:after="50"/>
      </w:pPr>
      <w:r>
        <w:rPr>
          <w:b/>
          <w:bCs/>
          <w:color w:val="1A2E3B"/>
        </w:rPr>
        <w:t xml:space="preserve">Feature-gap conflict: </w:t>
      </w:r>
      <w:r>
        <w:rPr>
          <w:color w:val="1A2E3B"/>
        </w:rPr>
        <w:t>the screen works well as-is for current users but is missing something that prospective users need. Upvotes on related feature requests will often corroborate this.</w:t>
      </w:r>
    </w:p>
    <w:p w14:paraId="6DDC4AD1" w14:textId="77777777" w:rsidR="001E7488" w:rsidRDefault="00000000">
      <w:pPr>
        <w:pStyle w:val="ListParagraph"/>
        <w:numPr>
          <w:ilvl w:val="0"/>
          <w:numId w:val="2"/>
        </w:numPr>
        <w:spacing w:before="50" w:after="50"/>
      </w:pPr>
      <w:r>
        <w:rPr>
          <w:b/>
          <w:bCs/>
          <w:color w:val="1A2E3B"/>
        </w:rPr>
        <w:lastRenderedPageBreak/>
        <w:t xml:space="preserve">Maturity split: </w:t>
      </w:r>
      <w:r>
        <w:rPr>
          <w:color w:val="1A2E3B"/>
        </w:rPr>
        <w:t>experienced users of the product find the screen capable; new or evaluating users find it opaque. This is a very common pattern in lending workflow tools, where power-user efficiency can create onboarding friction.</w:t>
      </w:r>
    </w:p>
    <w:p w14:paraId="372F24EB" w14:textId="77777777" w:rsidR="001E7488" w:rsidRDefault="001E7488">
      <w:pPr>
        <w:spacing w:before="50" w:after="50"/>
      </w:pPr>
    </w:p>
    <w:p w14:paraId="26A821EA" w14:textId="77777777" w:rsidR="001E7488" w:rsidRDefault="00000000">
      <w:pPr>
        <w:pStyle w:val="Heading2"/>
        <w:spacing w:before="320"/>
      </w:pPr>
      <w:r>
        <w:t>What happens in synthesis</w:t>
      </w:r>
    </w:p>
    <w:p w14:paraId="1B29DFFB" w14:textId="77777777" w:rsidR="001E7488" w:rsidRDefault="00000000">
      <w:pPr>
        <w:spacing w:before="80" w:after="80"/>
      </w:pPr>
      <w:r>
        <w:rPr>
          <w:color w:val="1A2E3B"/>
        </w:rPr>
        <w:t xml:space="preserve">The entire Competing Perspectives list is automatically injected into the synthesis prompt. The AI is explicitly instructed not to average or resolve the contradiction — it is told to surface both perspectives and treat them as distinct user needs. This means your Roadmap output will acknowledge the </w:t>
      </w:r>
      <w:proofErr w:type="gramStart"/>
      <w:r>
        <w:rPr>
          <w:color w:val="1A2E3B"/>
        </w:rPr>
        <w:t>split</w:t>
      </w:r>
      <w:proofErr w:type="gramEnd"/>
      <w:r>
        <w:rPr>
          <w:color w:val="1A2E3B"/>
        </w:rPr>
        <w:t xml:space="preserve"> and your PRD output will write user stories from both vantage points.</w:t>
      </w:r>
    </w:p>
    <w:p w14:paraId="30826F16"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317A901D" w14:textId="77777777">
        <w:tblPrEx>
          <w:tblCellMar>
            <w:top w:w="0" w:type="dxa"/>
            <w:bottom w:w="0" w:type="dxa"/>
          </w:tblCellMar>
        </w:tblPrEx>
        <w:tc>
          <w:tcPr>
            <w:tcW w:w="9360" w:type="dxa"/>
            <w:tcBorders>
              <w:top w:val="single" w:sz="1" w:space="0" w:color="6090C8"/>
              <w:left w:val="single" w:sz="4" w:space="0" w:color="1A4A7A"/>
              <w:bottom w:val="single" w:sz="1" w:space="0" w:color="6090C8"/>
              <w:right w:val="single" w:sz="1" w:space="0" w:color="6090C8"/>
            </w:tcBorders>
            <w:shd w:val="clear" w:color="auto" w:fill="E6EEF8"/>
            <w:tcMar>
              <w:top w:w="120" w:type="dxa"/>
              <w:left w:w="240" w:type="dxa"/>
              <w:bottom w:w="120" w:type="dxa"/>
              <w:right w:w="240" w:type="dxa"/>
            </w:tcMar>
          </w:tcPr>
          <w:p w14:paraId="16EC5CBC" w14:textId="77777777" w:rsidR="001E7488" w:rsidRDefault="00000000">
            <w:pPr>
              <w:spacing w:after="60"/>
            </w:pPr>
            <w:proofErr w:type="gramStart"/>
            <w:r>
              <w:rPr>
                <w:b/>
                <w:bCs/>
                <w:color w:val="1A4A7A"/>
                <w:sz w:val="20"/>
                <w:szCs w:val="20"/>
              </w:rPr>
              <w:t>→  Key</w:t>
            </w:r>
            <w:proofErr w:type="gramEnd"/>
            <w:r>
              <w:rPr>
                <w:b/>
                <w:bCs/>
                <w:color w:val="1A4A7A"/>
                <w:sz w:val="20"/>
                <w:szCs w:val="20"/>
              </w:rPr>
              <w:t xml:space="preserve"> point</w:t>
            </w:r>
          </w:p>
          <w:p w14:paraId="04AE658D" w14:textId="77777777" w:rsidR="001E7488" w:rsidRDefault="00000000">
            <w:r>
              <w:rPr>
                <w:color w:val="1A2E3B"/>
                <w:sz w:val="20"/>
                <w:szCs w:val="20"/>
              </w:rPr>
              <w:t>You do not need to take any action on the Competing Perspectives section. It is diagnostic information and it feeds into synthesis automatically. Reading it beforehand simply helps you anticipate what the AI will surface — and prepares you to explain the nuance to your overnight team when they read the output.</w:t>
            </w:r>
          </w:p>
        </w:tc>
      </w:tr>
    </w:tbl>
    <w:p w14:paraId="45F783B9" w14:textId="77777777" w:rsidR="001E7488" w:rsidRDefault="001E7488">
      <w:pPr>
        <w:spacing w:before="50" w:after="50"/>
      </w:pPr>
    </w:p>
    <w:p w14:paraId="43852C38" w14:textId="77777777" w:rsidR="001E7488" w:rsidRDefault="00000000">
      <w:pPr>
        <w:pStyle w:val="Heading2"/>
        <w:spacing w:before="320"/>
      </w:pPr>
      <w:r>
        <w:t>When should you be concerned?</w:t>
      </w:r>
    </w:p>
    <w:p w14:paraId="66FE3C47" w14:textId="77777777" w:rsidR="001E7488" w:rsidRDefault="00000000">
      <w:pPr>
        <w:spacing w:before="80" w:after="80"/>
      </w:pPr>
      <w:r>
        <w:rPr>
          <w:color w:val="1A2E3B"/>
        </w:rPr>
        <w:t>Competing perspectives are a feature of good feedback, not a problem. However, there are two situations where the list warrants additional attention before generating:</w:t>
      </w:r>
    </w:p>
    <w:p w14:paraId="425B6B20" w14:textId="77777777" w:rsidR="001E7488" w:rsidRDefault="001E7488">
      <w:pPr>
        <w:spacing w:before="50" w:after="50"/>
      </w:pPr>
    </w:p>
    <w:p w14:paraId="482983B7" w14:textId="77777777" w:rsidR="001E7488" w:rsidRDefault="00000000">
      <w:pPr>
        <w:pStyle w:val="ListParagraph"/>
        <w:numPr>
          <w:ilvl w:val="0"/>
          <w:numId w:val="2"/>
        </w:numPr>
        <w:spacing w:before="50" w:after="50"/>
      </w:pPr>
      <w:r>
        <w:rPr>
          <w:b/>
          <w:bCs/>
          <w:color w:val="1A2E3B"/>
        </w:rPr>
        <w:t xml:space="preserve">All screens show near-equal splits. </w:t>
      </w:r>
      <w:r>
        <w:rPr>
          <w:color w:val="1A2E3B"/>
        </w:rPr>
        <w:t>If every screen has roughly equal positive and negative counts, it may indicate attendees were not a representative sample, or that role context was not captured. Check whether the role selector was used during the event.</w:t>
      </w:r>
    </w:p>
    <w:p w14:paraId="7BAEDC31" w14:textId="77777777" w:rsidR="001E7488" w:rsidRDefault="00000000">
      <w:pPr>
        <w:pStyle w:val="ListParagraph"/>
        <w:numPr>
          <w:ilvl w:val="0"/>
          <w:numId w:val="2"/>
        </w:numPr>
        <w:spacing w:before="50" w:after="50"/>
      </w:pPr>
      <w:r>
        <w:rPr>
          <w:b/>
          <w:bCs/>
          <w:color w:val="1A2E3B"/>
        </w:rPr>
        <w:t xml:space="preserve">One screen has a dramatically asymmetric split. </w:t>
      </w:r>
      <w:r>
        <w:rPr>
          <w:color w:val="1A2E3B"/>
        </w:rPr>
        <w:t>For example, +90 / -10. This is not a competing perspective — it is strong consensus with a small dissenting voice. The AI will weight it correctly, but you should verify it does not dominate the P0 recommendation at the expense of screens with less signal volume but more genuine contention.</w:t>
      </w:r>
    </w:p>
    <w:p w14:paraId="7E424666" w14:textId="77777777" w:rsidR="001E7488" w:rsidRDefault="001E7488">
      <w:pPr>
        <w:spacing w:before="50" w:after="50"/>
      </w:pPr>
    </w:p>
    <w:p w14:paraId="4F93A7F9" w14:textId="77777777" w:rsidR="001E7488" w:rsidRDefault="00000000">
      <w:r>
        <w:br w:type="page"/>
      </w:r>
    </w:p>
    <w:p w14:paraId="6E9FCB1A" w14:textId="77777777" w:rsidR="001E7488" w:rsidRDefault="00000000">
      <w:pPr>
        <w:pStyle w:val="Heading1"/>
        <w:pBdr>
          <w:bottom w:val="single" w:sz="12" w:space="2" w:color="1A6B4A"/>
        </w:pBdr>
      </w:pPr>
      <w:r>
        <w:lastRenderedPageBreak/>
        <w:t>5. Facilitator Prompt Macros</w:t>
      </w:r>
    </w:p>
    <w:p w14:paraId="033FA7E0" w14:textId="32B15FD4" w:rsidR="001E7488" w:rsidRDefault="00000000">
      <w:pPr>
        <w:spacing w:before="80" w:after="80"/>
      </w:pPr>
      <w:r>
        <w:rPr>
          <w:color w:val="1A2E3B"/>
        </w:rPr>
        <w:t xml:space="preserve">Prompt macros are optional modifiers that adjust what the synthesis AI is instructed to </w:t>
      </w:r>
      <w:r w:rsidR="005F4C8D">
        <w:rPr>
          <w:color w:val="1A2E3B"/>
        </w:rPr>
        <w:t>emphasize</w:t>
      </w:r>
      <w:r>
        <w:rPr>
          <w:color w:val="1A2E3B"/>
        </w:rPr>
        <w:t xml:space="preserve"> in its output. They are not edits to the underlying data — they change the lens through which the AI interprets and presents what it found.</w:t>
      </w:r>
    </w:p>
    <w:p w14:paraId="3C17E06B" w14:textId="77777777" w:rsidR="001E7488" w:rsidRDefault="001E7488">
      <w:pPr>
        <w:spacing w:before="50" w:after="50"/>
      </w:pPr>
    </w:p>
    <w:p w14:paraId="7B092A82" w14:textId="77777777" w:rsidR="001E7488" w:rsidRDefault="00000000">
      <w:pPr>
        <w:spacing w:before="80" w:after="80"/>
      </w:pPr>
      <w:r>
        <w:rPr>
          <w:color w:val="1A2E3B"/>
        </w:rPr>
        <w:t>Think of them as a brief that you hand to a human analyst before they write their report: 'Focus on tonight's deliverable', 'Weight the analytics section more heavily', 'Make sure there are good quotes for the marketing team.' The macros translate those intentions into precise prompt instructions.</w:t>
      </w:r>
    </w:p>
    <w:p w14:paraId="29B0B291"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260F7159"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7ABF2962" w14:textId="77777777" w:rsidR="001E7488" w:rsidRDefault="00000000">
            <w:pPr>
              <w:spacing w:after="60"/>
            </w:pPr>
            <w:r>
              <w:rPr>
                <w:b/>
                <w:bCs/>
                <w:color w:val="7A5200"/>
                <w:sz w:val="20"/>
                <w:szCs w:val="20"/>
              </w:rPr>
              <w:t>!  Note</w:t>
            </w:r>
          </w:p>
          <w:p w14:paraId="12A38419" w14:textId="396075B3" w:rsidR="001E7488" w:rsidRDefault="00000000">
            <w:r>
              <w:rPr>
                <w:color w:val="1A2E3B"/>
                <w:sz w:val="20"/>
                <w:szCs w:val="20"/>
              </w:rPr>
              <w:t>A maximum of two macros can be active simultaneously. This limit exists because overlapping instructions can conflict and degrade output quality. For example, activating 'P0 focus only' alongside '</w:t>
            </w:r>
            <w:r w:rsidR="005F4C8D">
              <w:rPr>
                <w:color w:val="1A2E3B"/>
                <w:sz w:val="20"/>
                <w:szCs w:val="20"/>
              </w:rPr>
              <w:t>Emphasize</w:t>
            </w:r>
            <w:r>
              <w:rPr>
                <w:color w:val="1A2E3B"/>
                <w:sz w:val="20"/>
                <w:szCs w:val="20"/>
              </w:rPr>
              <w:t xml:space="preserve"> marketing-safe quotes' creates tension — a P0-only brief has no room for a marketing moments section. Choose macros that are complementary, not competing.</w:t>
            </w:r>
          </w:p>
        </w:tc>
      </w:tr>
    </w:tbl>
    <w:p w14:paraId="397C3B00"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2103B7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5060"/>
            <w:tcMar>
              <w:top w:w="160" w:type="dxa"/>
              <w:left w:w="280" w:type="dxa"/>
              <w:bottom w:w="160" w:type="dxa"/>
              <w:right w:w="280" w:type="dxa"/>
            </w:tcMar>
          </w:tcPr>
          <w:p w14:paraId="6DF03667" w14:textId="77777777" w:rsidR="001E7488" w:rsidRDefault="00000000">
            <w:proofErr w:type="gramStart"/>
            <w:r>
              <w:rPr>
                <w:color w:val="C0E0CF"/>
                <w:sz w:val="26"/>
                <w:szCs w:val="26"/>
              </w:rPr>
              <w:t xml:space="preserve">▼  </w:t>
            </w:r>
            <w:r>
              <w:rPr>
                <w:b/>
                <w:bCs/>
                <w:color w:val="FFFFFF"/>
                <w:sz w:val="28"/>
                <w:szCs w:val="28"/>
              </w:rPr>
              <w:t>Facilitator</w:t>
            </w:r>
            <w:proofErr w:type="gramEnd"/>
            <w:r>
              <w:rPr>
                <w:b/>
                <w:bCs/>
                <w:color w:val="FFFFFF"/>
                <w:sz w:val="28"/>
                <w:szCs w:val="28"/>
              </w:rPr>
              <w:t xml:space="preserve"> Prompt Macros</w:t>
            </w:r>
          </w:p>
          <w:p w14:paraId="33641198" w14:textId="77777777" w:rsidR="001E7488" w:rsidRDefault="00000000">
            <w:pPr>
              <w:spacing w:before="40"/>
            </w:pPr>
            <w:r>
              <w:rPr>
                <w:i/>
                <w:iCs/>
                <w:color w:val="C0E0CF"/>
                <w:sz w:val="20"/>
                <w:szCs w:val="20"/>
              </w:rPr>
              <w:t>Collapsible — click to expand. Active macros: 0 / 2</w:t>
            </w:r>
          </w:p>
        </w:tc>
      </w:tr>
    </w:tbl>
    <w:p w14:paraId="26A68DEC"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80"/>
        <w:gridCol w:w="3680"/>
      </w:tblGrid>
      <w:tr w:rsidR="001E7488" w14:paraId="3E9054F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3D28"/>
            <w:tcMar>
              <w:top w:w="90" w:type="dxa"/>
              <w:left w:w="160" w:type="dxa"/>
              <w:bottom w:w="90" w:type="dxa"/>
              <w:right w:w="160" w:type="dxa"/>
            </w:tcMar>
          </w:tcPr>
          <w:p w14:paraId="5E9F5273" w14:textId="77777777" w:rsidR="001E7488" w:rsidRDefault="00000000">
            <w:r>
              <w:rPr>
                <w:b/>
                <w:bCs/>
                <w:color w:val="FFFFFF"/>
                <w:sz w:val="19"/>
                <w:szCs w:val="19"/>
              </w:rPr>
              <w:t>Macro</w:t>
            </w:r>
          </w:p>
        </w:tc>
        <w:tc>
          <w:tcPr>
            <w:tcW w:w="3080" w:type="dxa"/>
            <w:tcBorders>
              <w:top w:val="none" w:sz="0" w:space="0" w:color="FFFFFF"/>
              <w:left w:val="none" w:sz="0" w:space="0" w:color="FFFFFF"/>
              <w:bottom w:val="none" w:sz="0" w:space="0" w:color="FFFFFF"/>
              <w:right w:val="none" w:sz="0" w:space="0" w:color="FFFFFF"/>
            </w:tcBorders>
            <w:shd w:val="clear" w:color="auto" w:fill="0D3D28"/>
            <w:tcMar>
              <w:top w:w="90" w:type="dxa"/>
              <w:left w:w="160" w:type="dxa"/>
              <w:bottom w:w="90" w:type="dxa"/>
              <w:right w:w="160" w:type="dxa"/>
            </w:tcMar>
          </w:tcPr>
          <w:p w14:paraId="212AFD11" w14:textId="77777777" w:rsidR="001E7488" w:rsidRDefault="00000000">
            <w:r>
              <w:rPr>
                <w:b/>
                <w:bCs/>
                <w:color w:val="FFFFFF"/>
                <w:sz w:val="19"/>
                <w:szCs w:val="19"/>
              </w:rPr>
              <w:t>Effect on output</w:t>
            </w:r>
          </w:p>
        </w:tc>
        <w:tc>
          <w:tcPr>
            <w:tcW w:w="3680" w:type="dxa"/>
            <w:tcBorders>
              <w:top w:val="none" w:sz="0" w:space="0" w:color="FFFFFF"/>
              <w:left w:val="none" w:sz="0" w:space="0" w:color="FFFFFF"/>
              <w:bottom w:val="none" w:sz="0" w:space="0" w:color="FFFFFF"/>
              <w:right w:val="none" w:sz="0" w:space="0" w:color="FFFFFF"/>
            </w:tcBorders>
            <w:shd w:val="clear" w:color="auto" w:fill="0D3D28"/>
            <w:tcMar>
              <w:top w:w="90" w:type="dxa"/>
              <w:left w:w="160" w:type="dxa"/>
              <w:bottom w:w="90" w:type="dxa"/>
              <w:right w:w="160" w:type="dxa"/>
            </w:tcMar>
          </w:tcPr>
          <w:p w14:paraId="093B2F40" w14:textId="77777777" w:rsidR="001E7488" w:rsidRDefault="00000000">
            <w:r>
              <w:rPr>
                <w:b/>
                <w:bCs/>
                <w:color w:val="FFFFFF"/>
                <w:sz w:val="19"/>
                <w:szCs w:val="19"/>
              </w:rPr>
              <w:t>When to use</w:t>
            </w:r>
          </w:p>
        </w:tc>
      </w:tr>
      <w:tr w:rsidR="001E7488" w14:paraId="46A43B60" w14:textId="77777777">
        <w:tblPrEx>
          <w:tblCellMar>
            <w:top w:w="0" w:type="dxa"/>
            <w:bottom w:w="0" w:type="dxa"/>
          </w:tblCellMar>
        </w:tblPrEx>
        <w:tc>
          <w:tcPr>
            <w:tcW w:w="26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42182960" w14:textId="77777777" w:rsidR="001E7488" w:rsidRDefault="00000000">
            <w:r>
              <w:rPr>
                <w:b/>
                <w:bCs/>
                <w:color w:val="1A6B4A"/>
                <w:sz w:val="20"/>
                <w:szCs w:val="20"/>
              </w:rPr>
              <w:t>Upweight app section 2×</w:t>
            </w:r>
          </w:p>
        </w:tc>
        <w:tc>
          <w:tcPr>
            <w:tcW w:w="30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33F810B5" w14:textId="6933FB37" w:rsidR="001E7488" w:rsidRDefault="00000000">
            <w:r>
              <w:rPr>
                <w:color w:val="1A2E3B"/>
                <w:sz w:val="20"/>
                <w:szCs w:val="20"/>
              </w:rPr>
              <w:t xml:space="preserve">Signals from the chosen section are given double weight in </w:t>
            </w:r>
            <w:r w:rsidR="005F4C8D">
              <w:rPr>
                <w:color w:val="1A2E3B"/>
                <w:sz w:val="20"/>
                <w:szCs w:val="20"/>
              </w:rPr>
              <w:t>prioritization</w:t>
            </w:r>
          </w:p>
        </w:tc>
        <w:tc>
          <w:tcPr>
            <w:tcW w:w="36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4EA5B882" w14:textId="70505E03" w:rsidR="001E7488" w:rsidRDefault="00000000">
            <w:r>
              <w:rPr>
                <w:color w:val="1A2E3B"/>
                <w:sz w:val="20"/>
                <w:szCs w:val="20"/>
              </w:rPr>
              <w:t xml:space="preserve">One section dominated the </w:t>
            </w:r>
            <w:r w:rsidR="002942CC">
              <w:rPr>
                <w:color w:val="1A2E3B"/>
                <w:sz w:val="20"/>
                <w:szCs w:val="20"/>
              </w:rPr>
              <w:t>event,</w:t>
            </w:r>
            <w:r>
              <w:rPr>
                <w:color w:val="1A2E3B"/>
                <w:sz w:val="20"/>
                <w:szCs w:val="20"/>
              </w:rPr>
              <w:t xml:space="preserve"> and you want the output to reflect that focus</w:t>
            </w:r>
          </w:p>
        </w:tc>
      </w:tr>
      <w:tr w:rsidR="001E7488" w14:paraId="0F1FA00F" w14:textId="77777777">
        <w:tblPrEx>
          <w:tblCellMar>
            <w:top w:w="0" w:type="dxa"/>
            <w:bottom w:w="0" w:type="dxa"/>
          </w:tblCellMar>
        </w:tblPrEx>
        <w:tc>
          <w:tcPr>
            <w:tcW w:w="26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586BE26" w14:textId="77777777" w:rsidR="001E7488" w:rsidRDefault="00000000">
            <w:r>
              <w:rPr>
                <w:b/>
                <w:bCs/>
                <w:color w:val="1A6B4A"/>
                <w:sz w:val="20"/>
                <w:szCs w:val="20"/>
              </w:rPr>
              <w:t>P0 focus only</w:t>
            </w:r>
          </w:p>
        </w:tc>
        <w:tc>
          <w:tcPr>
            <w:tcW w:w="30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3D397D57" w14:textId="77777777" w:rsidR="001E7488" w:rsidRDefault="00000000">
            <w:r>
              <w:rPr>
                <w:color w:val="1A2E3B"/>
                <w:sz w:val="20"/>
                <w:szCs w:val="20"/>
              </w:rPr>
              <w:t>Output contains only tonight's build items; P1/P2 sections are suppressed</w:t>
            </w:r>
          </w:p>
        </w:tc>
        <w:tc>
          <w:tcPr>
            <w:tcW w:w="36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618A3BA9" w14:textId="77777777" w:rsidR="001E7488" w:rsidRDefault="00000000">
            <w:r>
              <w:rPr>
                <w:color w:val="1A2E3B"/>
                <w:sz w:val="20"/>
                <w:szCs w:val="20"/>
              </w:rPr>
              <w:t>You have &lt; 2 hours and need the team focused on a single deliverable</w:t>
            </w:r>
          </w:p>
        </w:tc>
      </w:tr>
      <w:tr w:rsidR="001E7488" w14:paraId="4889E780" w14:textId="77777777">
        <w:tblPrEx>
          <w:tblCellMar>
            <w:top w:w="0" w:type="dxa"/>
            <w:bottom w:w="0" w:type="dxa"/>
          </w:tblCellMar>
        </w:tblPrEx>
        <w:tc>
          <w:tcPr>
            <w:tcW w:w="26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4B4C14DF" w14:textId="77777777" w:rsidR="001E7488" w:rsidRDefault="00000000">
            <w:r>
              <w:rPr>
                <w:b/>
                <w:bCs/>
                <w:color w:val="1A6B4A"/>
                <w:sz w:val="20"/>
                <w:szCs w:val="20"/>
              </w:rPr>
              <w:t>Exclude screens below N</w:t>
            </w:r>
          </w:p>
        </w:tc>
        <w:tc>
          <w:tcPr>
            <w:tcW w:w="30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40C99C68" w14:textId="77777777" w:rsidR="001E7488" w:rsidRDefault="00000000">
            <w:r>
              <w:rPr>
                <w:color w:val="1A2E3B"/>
                <w:sz w:val="20"/>
                <w:szCs w:val="20"/>
              </w:rPr>
              <w:t>Screens with fewer than N submissions are filtered out of analysis</w:t>
            </w:r>
          </w:p>
        </w:tc>
        <w:tc>
          <w:tcPr>
            <w:tcW w:w="36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1182231E" w14:textId="7A90740F" w:rsidR="001E7488" w:rsidRDefault="00000000">
            <w:r>
              <w:rPr>
                <w:color w:val="1A2E3B"/>
                <w:sz w:val="20"/>
                <w:szCs w:val="20"/>
              </w:rPr>
              <w:t xml:space="preserve">Thin coverage on some </w:t>
            </w:r>
            <w:r w:rsidR="002942CC">
              <w:rPr>
                <w:color w:val="1A2E3B"/>
                <w:sz w:val="20"/>
                <w:szCs w:val="20"/>
              </w:rPr>
              <w:t>screen’s</w:t>
            </w:r>
            <w:r>
              <w:rPr>
                <w:color w:val="1A2E3B"/>
                <w:sz w:val="20"/>
                <w:szCs w:val="20"/>
              </w:rPr>
              <w:t xml:space="preserve"> risks misleading the model — exclude noise</w:t>
            </w:r>
          </w:p>
        </w:tc>
      </w:tr>
      <w:tr w:rsidR="001E7488" w14:paraId="0C1C6DDA" w14:textId="77777777">
        <w:tblPrEx>
          <w:tblCellMar>
            <w:top w:w="0" w:type="dxa"/>
            <w:bottom w:w="0" w:type="dxa"/>
          </w:tblCellMar>
        </w:tblPrEx>
        <w:tc>
          <w:tcPr>
            <w:tcW w:w="26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6D82FCC7" w14:textId="209749BA" w:rsidR="001E7488" w:rsidRDefault="002942CC">
            <w:r>
              <w:rPr>
                <w:b/>
                <w:bCs/>
                <w:color w:val="1A6B4A"/>
                <w:sz w:val="20"/>
                <w:szCs w:val="20"/>
              </w:rPr>
              <w:t>Emphasize</w:t>
            </w:r>
            <w:r w:rsidR="00000000">
              <w:rPr>
                <w:b/>
                <w:bCs/>
                <w:color w:val="1A6B4A"/>
                <w:sz w:val="20"/>
                <w:szCs w:val="20"/>
              </w:rPr>
              <w:t xml:space="preserve"> marketing-safe quotes</w:t>
            </w:r>
          </w:p>
        </w:tc>
        <w:tc>
          <w:tcPr>
            <w:tcW w:w="30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552851FB" w14:textId="77777777" w:rsidR="001E7488" w:rsidRDefault="00000000">
            <w:r>
              <w:rPr>
                <w:color w:val="1A2E3B"/>
                <w:sz w:val="20"/>
                <w:szCs w:val="20"/>
              </w:rPr>
              <w:t>Output includes more verbatim consent-approved quotes in its marketing section</w:t>
            </w:r>
          </w:p>
        </w:tc>
        <w:tc>
          <w:tcPr>
            <w:tcW w:w="36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06DDF569" w14:textId="3D02AA6E" w:rsidR="001E7488" w:rsidRDefault="00000000">
            <w:r>
              <w:rPr>
                <w:color w:val="1A2E3B"/>
                <w:sz w:val="20"/>
                <w:szCs w:val="20"/>
              </w:rPr>
              <w:t xml:space="preserve">Your Day 2 audience is </w:t>
            </w:r>
            <w:r w:rsidR="002942CC">
              <w:rPr>
                <w:color w:val="1A2E3B"/>
                <w:sz w:val="20"/>
                <w:szCs w:val="20"/>
              </w:rPr>
              <w:t>broad,</w:t>
            </w:r>
            <w:r>
              <w:rPr>
                <w:color w:val="1A2E3B"/>
                <w:sz w:val="20"/>
                <w:szCs w:val="20"/>
              </w:rPr>
              <w:t xml:space="preserve"> and a quote-led reveal will land better</w:t>
            </w:r>
          </w:p>
        </w:tc>
      </w:tr>
    </w:tbl>
    <w:p w14:paraId="39AEFA38" w14:textId="77777777" w:rsidR="001E7488" w:rsidRDefault="001E7488">
      <w:pPr>
        <w:spacing w:before="50" w:after="50"/>
      </w:pPr>
    </w:p>
    <w:p w14:paraId="08C20EC3" w14:textId="77777777" w:rsidR="001E7488" w:rsidRDefault="00000000">
      <w:pPr>
        <w:pStyle w:val="Heading2"/>
        <w:spacing w:before="320"/>
      </w:pPr>
      <w:r>
        <w:t>5.1 Upweight App Section 2×</w:t>
      </w:r>
    </w:p>
    <w:p w14:paraId="17BD0F35" w14:textId="3FD7D8AD" w:rsidR="001E7488" w:rsidRDefault="00000000">
      <w:pPr>
        <w:spacing w:before="80" w:after="80"/>
      </w:pPr>
      <w:r>
        <w:rPr>
          <w:color w:val="1A2E3B"/>
        </w:rPr>
        <w:t xml:space="preserve">This macro doubles the weight given to feedback from a specific app section when the AI determines its </w:t>
      </w:r>
      <w:r w:rsidR="002942CC">
        <w:rPr>
          <w:color w:val="1A2E3B"/>
        </w:rPr>
        <w:t>prioritization</w:t>
      </w:r>
      <w:r>
        <w:rPr>
          <w:color w:val="1A2E3B"/>
        </w:rPr>
        <w:t>. You select the target section from a dropdown; the current default shown is 'analytics-inquiry'.</w:t>
      </w:r>
    </w:p>
    <w:p w14:paraId="4AFD18DA" w14:textId="77777777" w:rsidR="001E7488" w:rsidRDefault="001E7488">
      <w:pPr>
        <w:spacing w:before="50" w:after="50"/>
      </w:pPr>
    </w:p>
    <w:p w14:paraId="6AAF50AA" w14:textId="77777777" w:rsidR="001E7488" w:rsidRDefault="00000000">
      <w:pPr>
        <w:pStyle w:val="Heading3"/>
        <w:spacing w:before="220"/>
      </w:pPr>
      <w:r>
        <w:t>When signals from a section are under-represented</w:t>
      </w:r>
    </w:p>
    <w:p w14:paraId="62B6720E" w14:textId="77777777" w:rsidR="001E7488" w:rsidRDefault="00000000">
      <w:pPr>
        <w:spacing w:before="80" w:after="80"/>
      </w:pPr>
      <w:r>
        <w:rPr>
          <w:color w:val="1A2E3B"/>
        </w:rPr>
        <w:t xml:space="preserve">With 1,248 screen feedback items spread across multiple app sections — Core Platform, Agentic Workflows, Analytics, AI Concepts — some sections will naturally have more submissions than others. If a section that is strategically important to your overnight sprint attracted fewer attendees at the kiosk </w:t>
      </w:r>
      <w:r>
        <w:rPr>
          <w:color w:val="1A2E3B"/>
        </w:rPr>
        <w:lastRenderedPageBreak/>
        <w:t>(perhaps because it was positioned at the end of the flow), its signals may be diluted when the AI ranks priorities across all sections.</w:t>
      </w:r>
    </w:p>
    <w:p w14:paraId="0C427D4C" w14:textId="77777777" w:rsidR="001E7488" w:rsidRDefault="001E7488">
      <w:pPr>
        <w:spacing w:before="50" w:after="50"/>
      </w:pPr>
    </w:p>
    <w:p w14:paraId="6DCD89E6" w14:textId="77777777" w:rsidR="001E7488" w:rsidRDefault="00000000">
      <w:pPr>
        <w:spacing w:before="80" w:after="80"/>
      </w:pPr>
      <w:r>
        <w:rPr>
          <w:color w:val="1A2E3B"/>
        </w:rPr>
        <w:t>Upweighting tells the AI: 'treat signals from this section as though they represent twice as many respondents.' It does not invent data — it amplifies what is already there.</w:t>
      </w:r>
    </w:p>
    <w:p w14:paraId="01302CBA" w14:textId="77777777" w:rsidR="001E7488" w:rsidRDefault="001E7488">
      <w:pPr>
        <w:spacing w:before="50" w:after="50"/>
      </w:pPr>
    </w:p>
    <w:p w14:paraId="30308BE6" w14:textId="77777777" w:rsidR="001E7488" w:rsidRDefault="00000000">
      <w:pPr>
        <w:pStyle w:val="Heading3"/>
        <w:spacing w:before="220"/>
      </w:pPr>
      <w:r>
        <w:t>What it changes in the output</w:t>
      </w:r>
    </w:p>
    <w:p w14:paraId="5173D677" w14:textId="77777777" w:rsidR="001E7488" w:rsidRDefault="00000000">
      <w:pPr>
        <w:pStyle w:val="ListParagraph"/>
        <w:numPr>
          <w:ilvl w:val="0"/>
          <w:numId w:val="2"/>
        </w:numPr>
        <w:spacing w:before="50" w:after="50"/>
      </w:pPr>
      <w:r>
        <w:rPr>
          <w:color w:val="1A2E3B"/>
        </w:rPr>
        <w:t>Features and pain points from the selected section are more likely to appear in P0 or P1 positions rather than being pushed to P2.</w:t>
      </w:r>
    </w:p>
    <w:p w14:paraId="63F76563" w14:textId="77777777" w:rsidR="001E7488" w:rsidRDefault="00000000">
      <w:pPr>
        <w:pStyle w:val="ListParagraph"/>
        <w:numPr>
          <w:ilvl w:val="0"/>
          <w:numId w:val="2"/>
        </w:numPr>
        <w:spacing w:before="50" w:after="50"/>
      </w:pPr>
      <w:r>
        <w:rPr>
          <w:color w:val="1A2E3B"/>
        </w:rPr>
        <w:t>Cross-cutting insights will be more likely to reference the selected section explicitly.</w:t>
      </w:r>
    </w:p>
    <w:p w14:paraId="24F97A82" w14:textId="77777777" w:rsidR="001E7488" w:rsidRDefault="00000000">
      <w:pPr>
        <w:pStyle w:val="ListParagraph"/>
        <w:numPr>
          <w:ilvl w:val="0"/>
          <w:numId w:val="2"/>
        </w:numPr>
        <w:spacing w:before="50" w:after="50"/>
      </w:pPr>
      <w:r>
        <w:rPr>
          <w:color w:val="1A2E3B"/>
        </w:rPr>
        <w:t>The PRD user stories will include more story from that section's perspective.</w:t>
      </w:r>
    </w:p>
    <w:p w14:paraId="11DD8427" w14:textId="77777777" w:rsidR="001E7488" w:rsidRDefault="001E7488">
      <w:pPr>
        <w:spacing w:before="50" w:after="50"/>
      </w:pPr>
    </w:p>
    <w:p w14:paraId="7A23851C" w14:textId="77777777" w:rsidR="001E7488" w:rsidRDefault="00000000">
      <w:pPr>
        <w:pStyle w:val="Heading3"/>
        <w:spacing w:before="220"/>
      </w:pPr>
      <w:r>
        <w:t>When not to use it</w:t>
      </w:r>
    </w:p>
    <w:p w14:paraId="3FB6852C" w14:textId="77777777" w:rsidR="001E7488" w:rsidRDefault="00000000">
      <w:pPr>
        <w:spacing w:before="80" w:after="80"/>
      </w:pPr>
      <w:r>
        <w:rPr>
          <w:color w:val="1A2E3B"/>
        </w:rPr>
        <w:t>Do not use this macro simply because you personally care about a section. Use it when you have a legitimate reason to believe the signal data underrepresents a section's true importance — for example, if you know attendees were directed away from it during the event, or if a technical issue prevented some screen feedback from submitting.</w:t>
      </w:r>
    </w:p>
    <w:p w14:paraId="581FC884"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5191B121" w14:textId="77777777">
        <w:tblPrEx>
          <w:tblCellMar>
            <w:top w:w="0" w:type="dxa"/>
            <w:bottom w:w="0" w:type="dxa"/>
          </w:tblCellMar>
        </w:tblPrEx>
        <w:tc>
          <w:tcPr>
            <w:tcW w:w="9360" w:type="dxa"/>
            <w:tcBorders>
              <w:top w:val="single" w:sz="1" w:space="0" w:color="BDD8CB"/>
              <w:left w:val="single" w:sz="4" w:space="0" w:color="1A6B4A"/>
              <w:bottom w:val="single" w:sz="1" w:space="0" w:color="BDD8CB"/>
              <w:right w:val="single" w:sz="1" w:space="0" w:color="BDD8CB"/>
            </w:tcBorders>
            <w:shd w:val="clear" w:color="auto" w:fill="E6F4ED"/>
            <w:tcMar>
              <w:top w:w="120" w:type="dxa"/>
              <w:left w:w="240" w:type="dxa"/>
              <w:bottom w:w="120" w:type="dxa"/>
              <w:right w:w="240" w:type="dxa"/>
            </w:tcMar>
          </w:tcPr>
          <w:p w14:paraId="565C607F" w14:textId="77777777" w:rsidR="001E7488" w:rsidRDefault="00000000">
            <w:pPr>
              <w:spacing w:after="60"/>
            </w:pPr>
            <w:proofErr w:type="gramStart"/>
            <w:r>
              <w:rPr>
                <w:b/>
                <w:bCs/>
                <w:color w:val="1A6B4A"/>
                <w:sz w:val="20"/>
                <w:szCs w:val="20"/>
              </w:rPr>
              <w:t>✦  Tip</w:t>
            </w:r>
            <w:proofErr w:type="gramEnd"/>
          </w:p>
          <w:p w14:paraId="30EEBB3C" w14:textId="77777777" w:rsidR="001E7488" w:rsidRDefault="00000000">
            <w:r>
              <w:rPr>
                <w:color w:val="1A2E3B"/>
                <w:sz w:val="20"/>
                <w:szCs w:val="20"/>
              </w:rPr>
              <w:t>If you are unsure which section to upweight, look at the per-category signal counts in the signal summary above. If one section has noticeably fewer screen feedback items than others despite being a major product area, it is a reasonable candidate for upweighting.</w:t>
            </w:r>
          </w:p>
        </w:tc>
      </w:tr>
    </w:tbl>
    <w:p w14:paraId="5D453200" w14:textId="77777777" w:rsidR="001E7488" w:rsidRDefault="001E7488">
      <w:pPr>
        <w:spacing w:before="50" w:after="50"/>
      </w:pPr>
    </w:p>
    <w:p w14:paraId="429C233C" w14:textId="77777777" w:rsidR="001E7488" w:rsidRDefault="00000000">
      <w:pPr>
        <w:pStyle w:val="Heading2"/>
        <w:spacing w:before="320"/>
      </w:pPr>
      <w:r>
        <w:t>5.2 P0 Focus Only</w:t>
      </w:r>
    </w:p>
    <w:p w14:paraId="7B008A96" w14:textId="77777777" w:rsidR="001E7488" w:rsidRDefault="00000000">
      <w:pPr>
        <w:spacing w:before="80" w:after="80"/>
      </w:pPr>
      <w:r>
        <w:rPr>
          <w:color w:val="1A2E3B"/>
        </w:rPr>
        <w:t>This macro constrains the AI output to P0 items only — the 1–2 features or fixes deemed buildable within an 8-hour overnight constraint. P1 (next sprint) and P2 (backlog) sections are fully suppressed from the output.</w:t>
      </w:r>
    </w:p>
    <w:p w14:paraId="5ED19BDE" w14:textId="77777777" w:rsidR="001E7488" w:rsidRDefault="001E7488">
      <w:pPr>
        <w:spacing w:before="50" w:after="50"/>
      </w:pPr>
    </w:p>
    <w:p w14:paraId="2A558BC3" w14:textId="77777777" w:rsidR="001E7488" w:rsidRDefault="00000000">
      <w:pPr>
        <w:pStyle w:val="Heading3"/>
        <w:spacing w:before="220"/>
      </w:pPr>
      <w:r>
        <w:t>The situation it solves</w:t>
      </w:r>
    </w:p>
    <w:p w14:paraId="2EDF71D6" w14:textId="77777777" w:rsidR="001E7488" w:rsidRDefault="00000000">
      <w:pPr>
        <w:spacing w:before="80" w:after="80"/>
      </w:pPr>
      <w:r>
        <w:rPr>
          <w:color w:val="1A2E3B"/>
        </w:rPr>
        <w:t>A standard synthesis output is comprehensive: P0 through P2, patterns, insights, marketing moments. That comprehensiveness is valuable when you have time to discuss it. But at 11pm, with a 7am prototype deadline, a 4-page document creates cognitive overhead. The team needs to know one thing: what are we building tonight?</w:t>
      </w:r>
    </w:p>
    <w:p w14:paraId="4D1EE8D9" w14:textId="77777777" w:rsidR="001E7488" w:rsidRDefault="001E7488">
      <w:pPr>
        <w:spacing w:before="50" w:after="50"/>
      </w:pPr>
    </w:p>
    <w:p w14:paraId="35D798F6" w14:textId="77777777" w:rsidR="001E7488" w:rsidRDefault="00000000">
      <w:pPr>
        <w:spacing w:before="80" w:after="80"/>
      </w:pPr>
      <w:r>
        <w:rPr>
          <w:color w:val="1A2E3B"/>
        </w:rPr>
        <w:t>P0 focus mode turns a 4-page output into a focused one-page sprint brief. It contains: the P0 items with their rationale, the acceptance criteria for each, and any design guidance directly relevant to those items. Nothing else.</w:t>
      </w:r>
    </w:p>
    <w:p w14:paraId="2B13DDD3" w14:textId="77777777" w:rsidR="001E7488" w:rsidRDefault="001E7488">
      <w:pPr>
        <w:spacing w:before="50" w:after="50"/>
      </w:pPr>
    </w:p>
    <w:p w14:paraId="3431B3EE" w14:textId="77777777" w:rsidR="001E7488" w:rsidRDefault="00000000">
      <w:pPr>
        <w:pStyle w:val="Heading3"/>
        <w:spacing w:before="220"/>
      </w:pPr>
      <w:r>
        <w:t>What it removes from the output</w:t>
      </w:r>
    </w:p>
    <w:p w14:paraId="71D087DA" w14:textId="77777777" w:rsidR="001E7488" w:rsidRDefault="00000000">
      <w:pPr>
        <w:pStyle w:val="ListParagraph"/>
        <w:numPr>
          <w:ilvl w:val="0"/>
          <w:numId w:val="2"/>
        </w:numPr>
        <w:spacing w:before="50" w:after="50"/>
      </w:pPr>
      <w:r>
        <w:rPr>
          <w:color w:val="1A2E3B"/>
        </w:rPr>
        <w:t>P1 — Next Sprint section</w:t>
      </w:r>
    </w:p>
    <w:p w14:paraId="67F8A097" w14:textId="77777777" w:rsidR="001E7488" w:rsidRDefault="00000000">
      <w:pPr>
        <w:pStyle w:val="ListParagraph"/>
        <w:numPr>
          <w:ilvl w:val="0"/>
          <w:numId w:val="2"/>
        </w:numPr>
        <w:spacing w:before="50" w:after="50"/>
      </w:pPr>
      <w:r>
        <w:rPr>
          <w:color w:val="1A2E3B"/>
        </w:rPr>
        <w:t>P2 — Backlog section</w:t>
      </w:r>
    </w:p>
    <w:p w14:paraId="4835BE5C" w14:textId="77777777" w:rsidR="001E7488" w:rsidRDefault="00000000">
      <w:pPr>
        <w:pStyle w:val="ListParagraph"/>
        <w:numPr>
          <w:ilvl w:val="0"/>
          <w:numId w:val="2"/>
        </w:numPr>
        <w:spacing w:before="50" w:after="50"/>
      </w:pPr>
      <w:r>
        <w:rPr>
          <w:color w:val="1A2E3B"/>
        </w:rPr>
        <w:t>Cross-cutting patterns and insights</w:t>
      </w:r>
    </w:p>
    <w:p w14:paraId="50D4B2C7" w14:textId="77777777" w:rsidR="001E7488" w:rsidRDefault="00000000">
      <w:pPr>
        <w:pStyle w:val="ListParagraph"/>
        <w:numPr>
          <w:ilvl w:val="0"/>
          <w:numId w:val="2"/>
        </w:numPr>
        <w:spacing w:before="50" w:after="50"/>
      </w:pPr>
      <w:r>
        <w:rPr>
          <w:color w:val="1A2E3B"/>
        </w:rPr>
        <w:lastRenderedPageBreak/>
        <w:t>Marketing moments section</w:t>
      </w:r>
    </w:p>
    <w:p w14:paraId="0ADB5097" w14:textId="77777777" w:rsidR="001E7488" w:rsidRDefault="001E7488">
      <w:pPr>
        <w:spacing w:before="50" w:after="50"/>
      </w:pPr>
    </w:p>
    <w:p w14:paraId="1AAF7199" w14:textId="77777777" w:rsidR="001E7488" w:rsidRDefault="00000000">
      <w:pPr>
        <w:pStyle w:val="Heading3"/>
        <w:spacing w:before="220"/>
      </w:pPr>
      <w:r>
        <w:t>What it retains</w:t>
      </w:r>
    </w:p>
    <w:p w14:paraId="57A5ABA9" w14:textId="77777777" w:rsidR="001E7488" w:rsidRDefault="00000000">
      <w:pPr>
        <w:pStyle w:val="ListParagraph"/>
        <w:numPr>
          <w:ilvl w:val="0"/>
          <w:numId w:val="2"/>
        </w:numPr>
        <w:spacing w:before="50" w:after="50"/>
      </w:pPr>
      <w:r>
        <w:rPr>
          <w:color w:val="1A2E3B"/>
        </w:rPr>
        <w:t>P0 items with full evidence and rationale</w:t>
      </w:r>
    </w:p>
    <w:p w14:paraId="09B74B43" w14:textId="77777777" w:rsidR="001E7488" w:rsidRDefault="00000000">
      <w:pPr>
        <w:pStyle w:val="ListParagraph"/>
        <w:numPr>
          <w:ilvl w:val="0"/>
          <w:numId w:val="2"/>
        </w:numPr>
        <w:spacing w:before="50" w:after="50"/>
      </w:pPr>
      <w:r>
        <w:rPr>
          <w:color w:val="1A2E3B"/>
        </w:rPr>
        <w:t>Acceptance criteria for each P0 item</w:t>
      </w:r>
    </w:p>
    <w:p w14:paraId="57CF0D26" w14:textId="77777777" w:rsidR="001E7488" w:rsidRDefault="00000000">
      <w:pPr>
        <w:pStyle w:val="ListParagraph"/>
        <w:numPr>
          <w:ilvl w:val="0"/>
          <w:numId w:val="2"/>
        </w:numPr>
        <w:spacing w:before="50" w:after="50"/>
      </w:pPr>
      <w:r>
        <w:rPr>
          <w:color w:val="1A2E3B"/>
        </w:rPr>
        <w:t>Relevant design guidance</w:t>
      </w:r>
    </w:p>
    <w:p w14:paraId="3D385368" w14:textId="77777777" w:rsidR="001E7488" w:rsidRDefault="00000000">
      <w:pPr>
        <w:pStyle w:val="ListParagraph"/>
        <w:numPr>
          <w:ilvl w:val="0"/>
          <w:numId w:val="2"/>
        </w:numPr>
        <w:spacing w:before="50" w:after="50"/>
      </w:pPr>
      <w:r>
        <w:rPr>
          <w:color w:val="1A2E3B"/>
        </w:rPr>
        <w:t>Competing perspectives flagged as context for P0 items only</w:t>
      </w:r>
    </w:p>
    <w:p w14:paraId="34E48623"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37C87819"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3DFABFE3" w14:textId="77777777" w:rsidR="001E7488" w:rsidRDefault="00000000">
            <w:pPr>
              <w:spacing w:after="60"/>
            </w:pPr>
            <w:r>
              <w:rPr>
                <w:b/>
                <w:bCs/>
                <w:color w:val="7A5200"/>
                <w:sz w:val="20"/>
                <w:szCs w:val="20"/>
              </w:rPr>
              <w:t>!  Note</w:t>
            </w:r>
          </w:p>
          <w:p w14:paraId="57A032C4" w14:textId="77777777" w:rsidR="001E7488" w:rsidRDefault="00000000">
            <w:r>
              <w:rPr>
                <w:color w:val="1A2E3B"/>
                <w:sz w:val="20"/>
                <w:szCs w:val="20"/>
              </w:rPr>
              <w:t>If you activate P0 focus and then want to also see P1/P2 later, you will need to run synthesis again without the macro active. The Copy Output button captures the current output — use it to save the P0-focused version before re-running.</w:t>
            </w:r>
          </w:p>
        </w:tc>
      </w:tr>
    </w:tbl>
    <w:p w14:paraId="20B42A54" w14:textId="77777777" w:rsidR="001E7488" w:rsidRDefault="001E7488">
      <w:pPr>
        <w:spacing w:before="50" w:after="50"/>
      </w:pPr>
    </w:p>
    <w:p w14:paraId="3AC8AACA" w14:textId="77777777" w:rsidR="001E7488" w:rsidRDefault="00000000">
      <w:pPr>
        <w:pStyle w:val="Heading2"/>
        <w:spacing w:before="320"/>
      </w:pPr>
      <w:r>
        <w:t>5.3 Exclude Screens Below N Submissions</w:t>
      </w:r>
    </w:p>
    <w:p w14:paraId="3F4CCBCB" w14:textId="77777777" w:rsidR="001E7488" w:rsidRDefault="00000000">
      <w:pPr>
        <w:spacing w:before="80" w:after="80"/>
      </w:pPr>
      <w:r>
        <w:rPr>
          <w:color w:val="1A2E3B"/>
        </w:rPr>
        <w:t>This macro filters out screen feedback from screens that received fewer than N submissions before synthesis runs. N is configurable between 1 and 5. Screens below the threshold are removed from the AI's context entirely for that synthesis run.</w:t>
      </w:r>
    </w:p>
    <w:p w14:paraId="0032FE5F" w14:textId="77777777" w:rsidR="001E7488" w:rsidRDefault="001E7488">
      <w:pPr>
        <w:spacing w:before="50" w:after="50"/>
      </w:pPr>
    </w:p>
    <w:p w14:paraId="3F552AE6" w14:textId="77777777" w:rsidR="001E7488" w:rsidRDefault="00000000">
      <w:pPr>
        <w:pStyle w:val="Heading3"/>
        <w:spacing w:before="220"/>
      </w:pPr>
      <w:r>
        <w:t>Why thin-signal screens are a problem</w:t>
      </w:r>
    </w:p>
    <w:p w14:paraId="415B8FB9" w14:textId="77777777" w:rsidR="001E7488" w:rsidRDefault="00000000">
      <w:pPr>
        <w:spacing w:before="80" w:after="80"/>
      </w:pPr>
      <w:r>
        <w:rPr>
          <w:color w:val="1A2E3B"/>
        </w:rPr>
        <w:t xml:space="preserve">At an event with hundreds of signals on popular screens, a screen with 2 or 3 submissions can create a disproportionate effect on synthesis output. The AI may treat a single 'Pain point' on an obscure screen with the same weight as a 'Pain point' that appeared on 38 submissions for Application Workflow. </w:t>
      </w:r>
      <w:proofErr w:type="gramStart"/>
      <w:r>
        <w:rPr>
          <w:color w:val="1A2E3B"/>
        </w:rPr>
        <w:t>In reality, those</w:t>
      </w:r>
      <w:proofErr w:type="gramEnd"/>
      <w:r>
        <w:rPr>
          <w:color w:val="1A2E3B"/>
        </w:rPr>
        <w:t xml:space="preserve"> two signals have very different levels of confidence behind them.</w:t>
      </w:r>
    </w:p>
    <w:p w14:paraId="70A59015" w14:textId="77777777" w:rsidR="001E7488" w:rsidRDefault="001E7488">
      <w:pPr>
        <w:spacing w:before="50" w:after="50"/>
      </w:pPr>
    </w:p>
    <w:p w14:paraId="1A957AB4" w14:textId="77777777" w:rsidR="001E7488" w:rsidRDefault="00000000">
      <w:pPr>
        <w:spacing w:before="80" w:after="80"/>
      </w:pPr>
      <w:r>
        <w:rPr>
          <w:color w:val="1A2E3B"/>
        </w:rPr>
        <w:t>With 1,248 screen feedback items across all screens in this dataset, the average screen is well-sampled. But there will be outlier screens — particularly those in the AI Concepts section or near the end of the kiosk flow — that attracted only 2–4 submissions. Excluding them produces a cleaner, better-evidenced output.</w:t>
      </w:r>
    </w:p>
    <w:p w14:paraId="739115A4" w14:textId="77777777" w:rsidR="001E7488" w:rsidRDefault="001E7488">
      <w:pPr>
        <w:spacing w:before="50" w:after="50"/>
      </w:pPr>
    </w:p>
    <w:p w14:paraId="1FF83502" w14:textId="77777777" w:rsidR="001E7488" w:rsidRDefault="00000000">
      <w:pPr>
        <w:pStyle w:val="Heading3"/>
        <w:spacing w:before="220"/>
      </w:pPr>
      <w:r>
        <w:t>Choosing the right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E7488" w14:paraId="49FF741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A2E3B"/>
            <w:tcMar>
              <w:top w:w="90" w:type="dxa"/>
              <w:left w:w="140" w:type="dxa"/>
              <w:bottom w:w="90" w:type="dxa"/>
              <w:right w:w="140" w:type="dxa"/>
            </w:tcMar>
          </w:tcPr>
          <w:p w14:paraId="10164DF2" w14:textId="77777777" w:rsidR="001E7488" w:rsidRDefault="00000000">
            <w:r>
              <w:rPr>
                <w:b/>
                <w:bCs/>
                <w:color w:val="FFFFFF"/>
                <w:sz w:val="19"/>
                <w:szCs w:val="19"/>
              </w:rPr>
              <w:t>N value</w:t>
            </w:r>
          </w:p>
        </w:tc>
        <w:tc>
          <w:tcPr>
            <w:tcW w:w="7960" w:type="dxa"/>
            <w:tcBorders>
              <w:top w:val="none" w:sz="0" w:space="0" w:color="FFFFFF"/>
              <w:left w:val="none" w:sz="0" w:space="0" w:color="FFFFFF"/>
              <w:bottom w:val="none" w:sz="0" w:space="0" w:color="FFFFFF"/>
              <w:right w:val="none" w:sz="0" w:space="0" w:color="FFFFFF"/>
            </w:tcBorders>
            <w:shd w:val="clear" w:color="auto" w:fill="1A2E3B"/>
            <w:tcMar>
              <w:top w:w="90" w:type="dxa"/>
              <w:left w:w="140" w:type="dxa"/>
              <w:bottom w:w="90" w:type="dxa"/>
              <w:right w:w="140" w:type="dxa"/>
            </w:tcMar>
          </w:tcPr>
          <w:p w14:paraId="42B8E394" w14:textId="77777777" w:rsidR="001E7488" w:rsidRDefault="00000000">
            <w:r>
              <w:rPr>
                <w:b/>
                <w:bCs/>
                <w:color w:val="FFFFFF"/>
                <w:sz w:val="19"/>
                <w:szCs w:val="19"/>
              </w:rPr>
              <w:t>Effect</w:t>
            </w:r>
          </w:p>
        </w:tc>
      </w:tr>
      <w:tr w:rsidR="001E7488" w14:paraId="3318F03E" w14:textId="77777777">
        <w:tblPrEx>
          <w:tblCellMar>
            <w:top w:w="0" w:type="dxa"/>
            <w:bottom w:w="0" w:type="dxa"/>
          </w:tblCellMar>
        </w:tblPrEx>
        <w:tc>
          <w:tcPr>
            <w:tcW w:w="14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40" w:type="dxa"/>
              <w:bottom w:w="80" w:type="dxa"/>
              <w:right w:w="140" w:type="dxa"/>
            </w:tcMar>
          </w:tcPr>
          <w:p w14:paraId="68166415" w14:textId="77777777" w:rsidR="001E7488" w:rsidRDefault="00000000">
            <w:r>
              <w:rPr>
                <w:b/>
                <w:bCs/>
                <w:color w:val="1A2E3B"/>
              </w:rPr>
              <w:t>N = 1</w:t>
            </w:r>
          </w:p>
        </w:tc>
        <w:tc>
          <w:tcPr>
            <w:tcW w:w="79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40" w:type="dxa"/>
              <w:bottom w:w="80" w:type="dxa"/>
              <w:right w:w="140" w:type="dxa"/>
            </w:tcMar>
          </w:tcPr>
          <w:p w14:paraId="3E0A7AE1" w14:textId="77777777" w:rsidR="001E7488" w:rsidRDefault="00000000">
            <w:r>
              <w:rPr>
                <w:color w:val="1A2E3B"/>
              </w:rPr>
              <w:t>Excludes only screens with zero submissions. Rarely useful — if a screen has zero submissions it already contributes nothing to the AI's context.</w:t>
            </w:r>
          </w:p>
        </w:tc>
      </w:tr>
      <w:tr w:rsidR="001E7488" w14:paraId="77D23FC1" w14:textId="77777777">
        <w:tblPrEx>
          <w:tblCellMar>
            <w:top w:w="0" w:type="dxa"/>
            <w:bottom w:w="0" w:type="dxa"/>
          </w:tblCellMar>
        </w:tblPrEx>
        <w:tc>
          <w:tcPr>
            <w:tcW w:w="1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5EC54094" w14:textId="77777777" w:rsidR="001E7488" w:rsidRDefault="00000000">
            <w:r>
              <w:rPr>
                <w:b/>
                <w:bCs/>
                <w:color w:val="1A2E3B"/>
              </w:rPr>
              <w:t>N = 2</w:t>
            </w:r>
          </w:p>
        </w:tc>
        <w:tc>
          <w:tcPr>
            <w:tcW w:w="7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504B6799" w14:textId="77777777" w:rsidR="001E7488" w:rsidRDefault="00000000">
            <w:r>
              <w:rPr>
                <w:color w:val="1A2E3B"/>
              </w:rPr>
              <w:t>Excludes screens with only 1 submission. A single submission is susceptible to individual outlier opinion. Reasonable default.</w:t>
            </w:r>
          </w:p>
        </w:tc>
      </w:tr>
      <w:tr w:rsidR="001E7488" w14:paraId="4EC05BCD" w14:textId="77777777">
        <w:tblPrEx>
          <w:tblCellMar>
            <w:top w:w="0" w:type="dxa"/>
            <w:bottom w:w="0" w:type="dxa"/>
          </w:tblCellMar>
        </w:tblPrEx>
        <w:tc>
          <w:tcPr>
            <w:tcW w:w="14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40" w:type="dxa"/>
              <w:bottom w:w="80" w:type="dxa"/>
              <w:right w:w="140" w:type="dxa"/>
            </w:tcMar>
          </w:tcPr>
          <w:p w14:paraId="57E4D3E3" w14:textId="77777777" w:rsidR="001E7488" w:rsidRDefault="00000000">
            <w:r>
              <w:rPr>
                <w:b/>
                <w:bCs/>
                <w:color w:val="1A2E3B"/>
              </w:rPr>
              <w:t>N = 3</w:t>
            </w:r>
          </w:p>
        </w:tc>
        <w:tc>
          <w:tcPr>
            <w:tcW w:w="79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40" w:type="dxa"/>
              <w:bottom w:w="80" w:type="dxa"/>
              <w:right w:w="140" w:type="dxa"/>
            </w:tcMar>
          </w:tcPr>
          <w:p w14:paraId="00A18037" w14:textId="77777777" w:rsidR="001E7488" w:rsidRDefault="00000000">
            <w:r>
              <w:rPr>
                <w:color w:val="1A2E3B"/>
              </w:rPr>
              <w:t>Excludes screens with 1–2 submissions. Good for events where most screens are well-sampled and you want synthesis to focus only on screens with at least minimal consensus.</w:t>
            </w:r>
          </w:p>
        </w:tc>
      </w:tr>
      <w:tr w:rsidR="001E7488" w14:paraId="00931C81" w14:textId="77777777">
        <w:tblPrEx>
          <w:tblCellMar>
            <w:top w:w="0" w:type="dxa"/>
            <w:bottom w:w="0" w:type="dxa"/>
          </w:tblCellMar>
        </w:tblPrEx>
        <w:tc>
          <w:tcPr>
            <w:tcW w:w="1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448EAC8D" w14:textId="77777777" w:rsidR="001E7488" w:rsidRDefault="00000000">
            <w:r>
              <w:rPr>
                <w:b/>
                <w:bCs/>
                <w:color w:val="1A2E3B"/>
              </w:rPr>
              <w:t>N = 5</w:t>
            </w:r>
          </w:p>
        </w:tc>
        <w:tc>
          <w:tcPr>
            <w:tcW w:w="7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40" w:type="dxa"/>
              <w:bottom w:w="80" w:type="dxa"/>
              <w:right w:w="140" w:type="dxa"/>
            </w:tcMar>
          </w:tcPr>
          <w:p w14:paraId="307E83CD" w14:textId="77777777" w:rsidR="001E7488" w:rsidRDefault="00000000">
            <w:r>
              <w:rPr>
                <w:color w:val="1A2E3B"/>
              </w:rPr>
              <w:t xml:space="preserve">Excludes screens with 1–4 submissions. Use this only when you have strong confidence that the remaining screens all have robust signal and the excluded </w:t>
            </w:r>
            <w:r>
              <w:rPr>
                <w:color w:val="1A2E3B"/>
              </w:rPr>
              <w:lastRenderedPageBreak/>
              <w:t>screens are genuinely exploratory or new concepts not yet familiar to attendees.</w:t>
            </w:r>
          </w:p>
        </w:tc>
      </w:tr>
    </w:tbl>
    <w:p w14:paraId="26B929DA"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34619910" w14:textId="77777777">
        <w:tblPrEx>
          <w:tblCellMar>
            <w:top w:w="0" w:type="dxa"/>
            <w:bottom w:w="0" w:type="dxa"/>
          </w:tblCellMar>
        </w:tblPrEx>
        <w:tc>
          <w:tcPr>
            <w:tcW w:w="9360" w:type="dxa"/>
            <w:tcBorders>
              <w:top w:val="single" w:sz="1" w:space="0" w:color="BDD8CB"/>
              <w:left w:val="single" w:sz="4" w:space="0" w:color="1A6B4A"/>
              <w:bottom w:val="single" w:sz="1" w:space="0" w:color="BDD8CB"/>
              <w:right w:val="single" w:sz="1" w:space="0" w:color="BDD8CB"/>
            </w:tcBorders>
            <w:shd w:val="clear" w:color="auto" w:fill="E6F4ED"/>
            <w:tcMar>
              <w:top w:w="120" w:type="dxa"/>
              <w:left w:w="240" w:type="dxa"/>
              <w:bottom w:w="120" w:type="dxa"/>
              <w:right w:w="240" w:type="dxa"/>
            </w:tcMar>
          </w:tcPr>
          <w:p w14:paraId="28875163" w14:textId="77777777" w:rsidR="001E7488" w:rsidRDefault="00000000">
            <w:pPr>
              <w:spacing w:after="60"/>
            </w:pPr>
            <w:proofErr w:type="gramStart"/>
            <w:r>
              <w:rPr>
                <w:b/>
                <w:bCs/>
                <w:color w:val="1A6B4A"/>
                <w:sz w:val="20"/>
                <w:szCs w:val="20"/>
              </w:rPr>
              <w:t>✦  Tip</w:t>
            </w:r>
            <w:proofErr w:type="gramEnd"/>
          </w:p>
          <w:p w14:paraId="6A4A02FD" w14:textId="77777777" w:rsidR="001E7488" w:rsidRDefault="00000000">
            <w:r>
              <w:rPr>
                <w:color w:val="1A2E3B"/>
                <w:sz w:val="20"/>
                <w:szCs w:val="20"/>
              </w:rPr>
              <w:t>In a dataset of this size (1,248 screen items), setting N = 3 is a reasonable default. It will exclude a small number of low-signal screens while keeping all the screens where meaningful patterns exist. The Competing Perspectives list is a useful guide — all five screens listed there will comfortably pass an N = 3 threshold.</w:t>
            </w:r>
          </w:p>
        </w:tc>
      </w:tr>
    </w:tbl>
    <w:p w14:paraId="1F39C153" w14:textId="77777777" w:rsidR="001E7488" w:rsidRDefault="001E7488">
      <w:pPr>
        <w:spacing w:before="50" w:after="50"/>
      </w:pPr>
    </w:p>
    <w:p w14:paraId="05BA3DB6" w14:textId="1274609B" w:rsidR="001E7488" w:rsidRDefault="00000000">
      <w:pPr>
        <w:pStyle w:val="Heading2"/>
        <w:spacing w:before="320"/>
      </w:pPr>
      <w:r>
        <w:t xml:space="preserve">5.4 </w:t>
      </w:r>
      <w:r w:rsidR="00405198">
        <w:t>Emphasize</w:t>
      </w:r>
      <w:r>
        <w:t xml:space="preserve"> Marketing-Safe Quotes</w:t>
      </w:r>
    </w:p>
    <w:p w14:paraId="54DE1734" w14:textId="7F6778C4" w:rsidR="001E7488" w:rsidRDefault="00000000">
      <w:pPr>
        <w:spacing w:before="80" w:after="80"/>
      </w:pPr>
      <w:r>
        <w:rPr>
          <w:color w:val="1A2E3B"/>
        </w:rPr>
        <w:t xml:space="preserve">This macro instructs the AI to </w:t>
      </w:r>
      <w:r w:rsidR="00405198">
        <w:rPr>
          <w:color w:val="1A2E3B"/>
        </w:rPr>
        <w:t>prioritize</w:t>
      </w:r>
      <w:r>
        <w:rPr>
          <w:color w:val="1A2E3B"/>
        </w:rPr>
        <w:t xml:space="preserve"> consent-approved kudos in its output, surfacing more verbatim quotes in the </w:t>
      </w:r>
      <w:proofErr w:type="gramStart"/>
      <w:r>
        <w:rPr>
          <w:color w:val="1A2E3B"/>
        </w:rPr>
        <w:t>Roadmap's</w:t>
      </w:r>
      <w:proofErr w:type="gramEnd"/>
      <w:r>
        <w:rPr>
          <w:color w:val="1A2E3B"/>
        </w:rPr>
        <w:t xml:space="preserve"> marketing moments section and weaving them more prominently into the evidence base of the PRD.</w:t>
      </w:r>
    </w:p>
    <w:p w14:paraId="672D068C" w14:textId="77777777" w:rsidR="001E7488" w:rsidRDefault="001E7488">
      <w:pPr>
        <w:spacing w:before="50" w:after="50"/>
      </w:pPr>
    </w:p>
    <w:p w14:paraId="45610ED6" w14:textId="77777777" w:rsidR="001E7488" w:rsidRDefault="00000000">
      <w:pPr>
        <w:pStyle w:val="Heading3"/>
        <w:spacing w:before="220"/>
      </w:pPr>
      <w:r>
        <w:t>What consent-approved means</w:t>
      </w:r>
    </w:p>
    <w:p w14:paraId="378309C0" w14:textId="77777777" w:rsidR="001E7488" w:rsidRDefault="00000000">
      <w:pPr>
        <w:spacing w:before="80" w:after="80"/>
      </w:pPr>
      <w:r>
        <w:rPr>
          <w:color w:val="1A2E3B"/>
        </w:rPr>
        <w:t>Only kudos submissions where the attendee checked the public consent checkbox are eligible for verbatim quotation in synthesis output or in any public-facing material. At 784 total kudos, this event has a strong base to draw from. Not all 784 will be consent-approved — typically 50–70% of kudos carry public consent — but that still gives the AI a meaningful pool of attributed quotes to work with.</w:t>
      </w:r>
    </w:p>
    <w:p w14:paraId="3919D4B4" w14:textId="77777777" w:rsidR="001E7488" w:rsidRDefault="001E7488">
      <w:pPr>
        <w:spacing w:before="50" w:after="50"/>
      </w:pPr>
    </w:p>
    <w:p w14:paraId="2F01E1F2" w14:textId="77777777" w:rsidR="001E7488" w:rsidRDefault="00000000">
      <w:pPr>
        <w:pStyle w:val="Heading3"/>
        <w:spacing w:before="220"/>
      </w:pPr>
      <w:r>
        <w:t>Effect on the Roadmap output</w:t>
      </w:r>
    </w:p>
    <w:p w14:paraId="7645D19C" w14:textId="77777777" w:rsidR="001E7488" w:rsidRDefault="00000000">
      <w:pPr>
        <w:spacing w:before="80" w:after="80"/>
      </w:pPr>
      <w:r>
        <w:rPr>
          <w:color w:val="1A2E3B"/>
        </w:rPr>
        <w:t>Without this macro, the AI includes 2–3 marketing quotes in the roadmap output's 'Marketing Moments' section. With this macro active, it will surface 4–6 quotes, select the most compelling and specific ones over generic praise, and may use quotes to open or close insight sections rather than gathering them all at the end.</w:t>
      </w:r>
    </w:p>
    <w:p w14:paraId="6F873F8F" w14:textId="77777777" w:rsidR="001E7488" w:rsidRDefault="001E7488">
      <w:pPr>
        <w:spacing w:before="50" w:after="50"/>
      </w:pPr>
    </w:p>
    <w:p w14:paraId="329E54C0" w14:textId="77777777" w:rsidR="001E7488" w:rsidRDefault="00000000">
      <w:pPr>
        <w:pStyle w:val="Heading3"/>
        <w:spacing w:before="220"/>
      </w:pPr>
      <w:r>
        <w:t>Effect on the PRD output</w:t>
      </w:r>
    </w:p>
    <w:p w14:paraId="7F2610B4" w14:textId="77777777" w:rsidR="001E7488" w:rsidRDefault="00000000">
      <w:pPr>
        <w:spacing w:before="80" w:after="80"/>
      </w:pPr>
      <w:r>
        <w:rPr>
          <w:color w:val="1A2E3B"/>
        </w:rPr>
        <w:t>The PRD mode uses quotes differently — not as marketing assets but as evidence. With this macro active, the problem statement will be grounded in specific client language rather than paraphrased sentiment. This makes the PRD more persuasive as a stakeholder document and more useful for the Day 2 reveal narrative.</w:t>
      </w:r>
    </w:p>
    <w:p w14:paraId="725BCA1D" w14:textId="77777777" w:rsidR="001E7488" w:rsidRDefault="001E7488">
      <w:pPr>
        <w:spacing w:before="50" w:after="50"/>
      </w:pPr>
    </w:p>
    <w:p w14:paraId="4665BCFC" w14:textId="77777777" w:rsidR="001E7488" w:rsidRDefault="00000000">
      <w:pPr>
        <w:pStyle w:val="Heading3"/>
        <w:spacing w:before="220"/>
      </w:pPr>
      <w:r>
        <w:t>When to use it</w:t>
      </w:r>
    </w:p>
    <w:p w14:paraId="480FF287" w14:textId="3592F7FF" w:rsidR="001E7488" w:rsidRDefault="00000000">
      <w:pPr>
        <w:pStyle w:val="ListParagraph"/>
        <w:numPr>
          <w:ilvl w:val="0"/>
          <w:numId w:val="2"/>
        </w:numPr>
        <w:spacing w:before="50" w:after="50"/>
      </w:pPr>
      <w:r>
        <w:rPr>
          <w:color w:val="1A2E3B"/>
        </w:rPr>
        <w:t xml:space="preserve">Your Day 2 reveal audience includes client stakeholders who were at the event and will </w:t>
      </w:r>
      <w:r w:rsidR="00405198">
        <w:rPr>
          <w:color w:val="1A2E3B"/>
        </w:rPr>
        <w:t>recognize</w:t>
      </w:r>
      <w:r>
        <w:rPr>
          <w:color w:val="1A2E3B"/>
        </w:rPr>
        <w:t xml:space="preserve"> their own words in the output.</w:t>
      </w:r>
    </w:p>
    <w:p w14:paraId="26D7FCDC" w14:textId="77777777" w:rsidR="001E7488" w:rsidRDefault="00000000">
      <w:pPr>
        <w:pStyle w:val="ListParagraph"/>
        <w:numPr>
          <w:ilvl w:val="0"/>
          <w:numId w:val="2"/>
        </w:numPr>
        <w:spacing w:before="50" w:after="50"/>
      </w:pPr>
      <w:r>
        <w:rPr>
          <w:color w:val="1A2E3B"/>
        </w:rPr>
        <w:t>The marketing team needs ready-to-use social or presentation assets from the synthesis output.</w:t>
      </w:r>
    </w:p>
    <w:p w14:paraId="470C5944" w14:textId="77777777" w:rsidR="001E7488" w:rsidRDefault="00000000">
      <w:pPr>
        <w:pStyle w:val="ListParagraph"/>
        <w:numPr>
          <w:ilvl w:val="0"/>
          <w:numId w:val="2"/>
        </w:numPr>
        <w:spacing w:before="50" w:after="50"/>
      </w:pPr>
      <w:r>
        <w:rPr>
          <w:color w:val="1A2E3B"/>
        </w:rPr>
        <w:t>You want the overnight brief to carry emotional weight alongside technical specificity.</w:t>
      </w:r>
    </w:p>
    <w:p w14:paraId="3FC95B46" w14:textId="77777777" w:rsidR="001E7488" w:rsidRDefault="001E7488">
      <w:pPr>
        <w:spacing w:before="50" w:after="50"/>
      </w:pPr>
    </w:p>
    <w:p w14:paraId="2ABF508B" w14:textId="77777777" w:rsidR="001E7488" w:rsidRDefault="00000000">
      <w:r>
        <w:br w:type="page"/>
      </w:r>
    </w:p>
    <w:p w14:paraId="08819C3F" w14:textId="77777777" w:rsidR="001E7488" w:rsidRDefault="00000000">
      <w:pPr>
        <w:pStyle w:val="Heading1"/>
        <w:pBdr>
          <w:bottom w:val="single" w:sz="12" w:space="2" w:color="1A6B4A"/>
        </w:pBdr>
      </w:pPr>
      <w:r>
        <w:lastRenderedPageBreak/>
        <w:t>6. Generating Synthesis Output</w:t>
      </w:r>
    </w:p>
    <w:p w14:paraId="6F53D5C1" w14:textId="77777777" w:rsidR="001E7488" w:rsidRDefault="00000000">
      <w:pPr>
        <w:spacing w:before="80" w:after="80"/>
      </w:pPr>
      <w:r>
        <w:rPr>
          <w:color w:val="1A2E3B"/>
        </w:rPr>
        <w:t>Once you have reviewed the signal counts, read the competing perspectives, and decided on any macro adjustments, you are ready to generate. Two options are available: Generate Roadmap and Generate PRD. They use the same underlying data but produce fundamentally different output structures for different audiences.</w:t>
      </w:r>
    </w:p>
    <w:p w14:paraId="7E3C4824"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E7488" w14:paraId="0237624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3D28"/>
            <w:tcMar>
              <w:top w:w="90" w:type="dxa"/>
              <w:left w:w="160" w:type="dxa"/>
              <w:bottom w:w="90" w:type="dxa"/>
              <w:right w:w="160" w:type="dxa"/>
            </w:tcMar>
          </w:tcPr>
          <w:p w14:paraId="69A89705" w14:textId="77777777" w:rsidR="001E7488" w:rsidRDefault="001E7488"/>
        </w:tc>
        <w:tc>
          <w:tcPr>
            <w:tcW w:w="3480" w:type="dxa"/>
            <w:tcBorders>
              <w:top w:val="none" w:sz="0" w:space="0" w:color="FFFFFF"/>
              <w:left w:val="none" w:sz="0" w:space="0" w:color="FFFFFF"/>
              <w:bottom w:val="none" w:sz="0" w:space="0" w:color="FFFFFF"/>
              <w:right w:val="none" w:sz="0" w:space="0" w:color="FFFFFF"/>
            </w:tcBorders>
            <w:shd w:val="clear" w:color="auto" w:fill="1A6B4A"/>
            <w:tcMar>
              <w:top w:w="90" w:type="dxa"/>
              <w:left w:w="160" w:type="dxa"/>
              <w:bottom w:w="90" w:type="dxa"/>
              <w:right w:w="160" w:type="dxa"/>
            </w:tcMar>
          </w:tcPr>
          <w:p w14:paraId="03B68418" w14:textId="77777777" w:rsidR="001E7488" w:rsidRDefault="00000000">
            <w:pPr>
              <w:jc w:val="center"/>
            </w:pPr>
            <w:r>
              <w:rPr>
                <w:b/>
                <w:bCs/>
                <w:color w:val="FFFFFF"/>
                <w:sz w:val="21"/>
                <w:szCs w:val="21"/>
              </w:rPr>
              <w:t>Generate Roadmap</w:t>
            </w:r>
          </w:p>
        </w:tc>
        <w:tc>
          <w:tcPr>
            <w:tcW w:w="3480" w:type="dxa"/>
            <w:tcBorders>
              <w:top w:val="none" w:sz="0" w:space="0" w:color="FFFFFF"/>
              <w:left w:val="none" w:sz="0" w:space="0" w:color="FFFFFF"/>
              <w:bottom w:val="none" w:sz="0" w:space="0" w:color="FFFFFF"/>
              <w:right w:val="none" w:sz="0" w:space="0" w:color="FFFFFF"/>
            </w:tcBorders>
            <w:shd w:val="clear" w:color="auto" w:fill="3B5060"/>
            <w:tcMar>
              <w:top w:w="90" w:type="dxa"/>
              <w:left w:w="160" w:type="dxa"/>
              <w:bottom w:w="90" w:type="dxa"/>
              <w:right w:w="160" w:type="dxa"/>
            </w:tcMar>
          </w:tcPr>
          <w:p w14:paraId="0BF64811" w14:textId="77777777" w:rsidR="001E7488" w:rsidRDefault="00000000">
            <w:pPr>
              <w:jc w:val="center"/>
            </w:pPr>
            <w:r>
              <w:rPr>
                <w:b/>
                <w:bCs/>
                <w:color w:val="FFFFFF"/>
                <w:sz w:val="21"/>
                <w:szCs w:val="21"/>
              </w:rPr>
              <w:t>Generate PRD</w:t>
            </w:r>
          </w:p>
        </w:tc>
      </w:tr>
      <w:tr w:rsidR="001E7488" w14:paraId="50DA04C4"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21C14CA7" w14:textId="77777777" w:rsidR="001E7488" w:rsidRDefault="00000000">
            <w:r>
              <w:rPr>
                <w:b/>
                <w:bCs/>
                <w:color w:val="1A6B4A"/>
                <w:sz w:val="20"/>
                <w:szCs w:val="20"/>
              </w:rPr>
              <w:t>Primary audience</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0FA671DF" w14:textId="77777777" w:rsidR="001E7488" w:rsidRDefault="00000000">
            <w:r>
              <w:rPr>
                <w:color w:val="1A2E3B"/>
                <w:sz w:val="20"/>
                <w:szCs w:val="20"/>
              </w:rPr>
              <w:t>Overnight sprint team</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7F6B4243" w14:textId="77777777" w:rsidR="001E7488" w:rsidRDefault="00000000">
            <w:r>
              <w:rPr>
                <w:color w:val="1A2E3B"/>
                <w:sz w:val="20"/>
                <w:szCs w:val="20"/>
              </w:rPr>
              <w:t>Product manager / designer</w:t>
            </w:r>
          </w:p>
        </w:tc>
      </w:tr>
      <w:tr w:rsidR="001E7488" w14:paraId="4CE87749"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56F5B9C7" w14:textId="77777777" w:rsidR="001E7488" w:rsidRDefault="00000000">
            <w:r>
              <w:rPr>
                <w:b/>
                <w:bCs/>
                <w:color w:val="1A6B4A"/>
                <w:sz w:val="20"/>
                <w:szCs w:val="20"/>
              </w:rPr>
              <w:t>Output style</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BE4FAAF" w14:textId="6ACDB8DC" w:rsidR="001E7488" w:rsidRDefault="00405198">
            <w:r>
              <w:rPr>
                <w:color w:val="1A2E3B"/>
                <w:sz w:val="20"/>
                <w:szCs w:val="20"/>
              </w:rPr>
              <w:t>Prioritized</w:t>
            </w:r>
            <w:r w:rsidR="00000000">
              <w:rPr>
                <w:color w:val="1A2E3B"/>
                <w:sz w:val="20"/>
                <w:szCs w:val="20"/>
              </w:rPr>
              <w:t xml:space="preserve"> decision list</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0A71DAED" w14:textId="77777777" w:rsidR="001E7488" w:rsidRDefault="00000000">
            <w:r>
              <w:rPr>
                <w:color w:val="1A2E3B"/>
                <w:sz w:val="20"/>
                <w:szCs w:val="20"/>
              </w:rPr>
              <w:t>Structured specification document</w:t>
            </w:r>
          </w:p>
        </w:tc>
      </w:tr>
      <w:tr w:rsidR="001E7488" w14:paraId="6D66993C"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0D350669" w14:textId="77777777" w:rsidR="001E7488" w:rsidRDefault="00000000">
            <w:r>
              <w:rPr>
                <w:b/>
                <w:bCs/>
                <w:color w:val="1A6B4A"/>
                <w:sz w:val="20"/>
                <w:szCs w:val="20"/>
              </w:rPr>
              <w:t>P0 section</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4643AA48" w14:textId="77777777" w:rsidR="001E7488" w:rsidRDefault="00000000">
            <w:r>
              <w:rPr>
                <w:color w:val="1A2E3B"/>
                <w:sz w:val="20"/>
                <w:szCs w:val="20"/>
              </w:rPr>
              <w:t>1–2 items buildable in 8 hours</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2CE87894" w14:textId="77777777" w:rsidR="001E7488" w:rsidRDefault="00000000">
            <w:r>
              <w:rPr>
                <w:color w:val="1A2E3B"/>
                <w:sz w:val="20"/>
                <w:szCs w:val="20"/>
              </w:rPr>
              <w:t>User stories + acceptance criteria per P0 item</w:t>
            </w:r>
          </w:p>
        </w:tc>
      </w:tr>
      <w:tr w:rsidR="001E7488" w14:paraId="3F12E0C4"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141179FA" w14:textId="77777777" w:rsidR="001E7488" w:rsidRDefault="00000000">
            <w:r>
              <w:rPr>
                <w:b/>
                <w:bCs/>
                <w:color w:val="1A6B4A"/>
                <w:sz w:val="20"/>
                <w:szCs w:val="20"/>
              </w:rPr>
              <w:t>P1/P2 sections</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D8123F0" w14:textId="77777777" w:rsidR="001E7488" w:rsidRDefault="00000000">
            <w:r>
              <w:rPr>
                <w:color w:val="1A2E3B"/>
                <w:sz w:val="20"/>
                <w:szCs w:val="20"/>
              </w:rPr>
              <w:t>Next sprint and backlog themes</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5E4CB043" w14:textId="77777777" w:rsidR="001E7488" w:rsidRDefault="00000000">
            <w:r>
              <w:rPr>
                <w:color w:val="1A2E3B"/>
                <w:sz w:val="20"/>
                <w:szCs w:val="20"/>
              </w:rPr>
              <w:t>Scoped out-of-scope list</w:t>
            </w:r>
          </w:p>
        </w:tc>
      </w:tr>
      <w:tr w:rsidR="001E7488" w14:paraId="785F603E"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245A4A8" w14:textId="77777777" w:rsidR="001E7488" w:rsidRDefault="00000000">
            <w:r>
              <w:rPr>
                <w:b/>
                <w:bCs/>
                <w:color w:val="1A6B4A"/>
                <w:sz w:val="20"/>
                <w:szCs w:val="20"/>
              </w:rPr>
              <w:t>Quote usage</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4CA989F" w14:textId="77777777" w:rsidR="001E7488" w:rsidRDefault="00000000">
            <w:r>
              <w:rPr>
                <w:color w:val="1A2E3B"/>
                <w:sz w:val="20"/>
                <w:szCs w:val="20"/>
              </w:rPr>
              <w:t>Verbatim marketing moments section</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7B4DF28F" w14:textId="77777777" w:rsidR="001E7488" w:rsidRDefault="00000000">
            <w:r>
              <w:rPr>
                <w:color w:val="1A2E3B"/>
                <w:sz w:val="20"/>
                <w:szCs w:val="20"/>
              </w:rPr>
              <w:t>Evidence woven into problem statement</w:t>
            </w:r>
          </w:p>
        </w:tc>
      </w:tr>
      <w:tr w:rsidR="001E7488" w14:paraId="40736D5B"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DFC13F2" w14:textId="77777777" w:rsidR="001E7488" w:rsidRDefault="00000000">
            <w:r>
              <w:rPr>
                <w:b/>
                <w:bCs/>
                <w:color w:val="1A6B4A"/>
                <w:sz w:val="20"/>
                <w:szCs w:val="20"/>
              </w:rPr>
              <w:t>Conflict handling</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4A961AA2" w14:textId="77777777" w:rsidR="001E7488" w:rsidRDefault="00000000">
            <w:r>
              <w:rPr>
                <w:color w:val="1A2E3B"/>
                <w:sz w:val="20"/>
                <w:szCs w:val="20"/>
              </w:rPr>
              <w:t>Noted as competing pattern signals</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B888C18" w14:textId="77777777" w:rsidR="001E7488" w:rsidRDefault="00000000">
            <w:r>
              <w:rPr>
                <w:color w:val="1A2E3B"/>
                <w:sz w:val="20"/>
                <w:szCs w:val="20"/>
              </w:rPr>
              <w:t>Reflected in user story alternatives</w:t>
            </w:r>
          </w:p>
        </w:tc>
      </w:tr>
      <w:tr w:rsidR="001E7488" w14:paraId="48ACBF1A"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27370078" w14:textId="77777777" w:rsidR="001E7488" w:rsidRDefault="00000000">
            <w:r>
              <w:rPr>
                <w:b/>
                <w:bCs/>
                <w:color w:val="1A6B4A"/>
                <w:sz w:val="20"/>
                <w:szCs w:val="20"/>
              </w:rPr>
              <w:t>Role segmentation</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0419CF38" w14:textId="77777777" w:rsidR="001E7488" w:rsidRDefault="00000000">
            <w:r>
              <w:rPr>
                <w:color w:val="1A2E3B"/>
                <w:sz w:val="20"/>
                <w:szCs w:val="20"/>
              </w:rPr>
              <w:t>Cross-cutting insight observations</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6D2F3FBA" w14:textId="77777777" w:rsidR="001E7488" w:rsidRDefault="00000000">
            <w:r>
              <w:rPr>
                <w:color w:val="1A2E3B"/>
                <w:sz w:val="20"/>
                <w:szCs w:val="20"/>
              </w:rPr>
              <w:t>Persona-level user stories</w:t>
            </w:r>
          </w:p>
        </w:tc>
      </w:tr>
      <w:tr w:rsidR="001E7488" w14:paraId="7EB3C343"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62C1DF1" w14:textId="77777777" w:rsidR="001E7488" w:rsidRDefault="00000000">
            <w:r>
              <w:rPr>
                <w:b/>
                <w:bCs/>
                <w:color w:val="1A6B4A"/>
                <w:sz w:val="20"/>
                <w:szCs w:val="20"/>
              </w:rPr>
              <w:t>Typical length</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058563B2" w14:textId="77777777" w:rsidR="001E7488" w:rsidRDefault="00000000">
            <w:r>
              <w:rPr>
                <w:color w:val="1A2E3B"/>
                <w:sz w:val="20"/>
                <w:szCs w:val="20"/>
              </w:rPr>
              <w:t>1–2 pages</w:t>
            </w:r>
          </w:p>
        </w:tc>
        <w:tc>
          <w:tcPr>
            <w:tcW w:w="34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694E5F88" w14:textId="77777777" w:rsidR="001E7488" w:rsidRDefault="00000000">
            <w:r>
              <w:rPr>
                <w:color w:val="1A2E3B"/>
                <w:sz w:val="20"/>
                <w:szCs w:val="20"/>
              </w:rPr>
              <w:t>3–5 pages</w:t>
            </w:r>
          </w:p>
        </w:tc>
      </w:tr>
      <w:tr w:rsidR="001E7488" w14:paraId="5C5CC0BE"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156DFE5" w14:textId="77777777" w:rsidR="001E7488" w:rsidRDefault="00000000">
            <w:r>
              <w:rPr>
                <w:b/>
                <w:bCs/>
                <w:color w:val="1A6B4A"/>
                <w:sz w:val="20"/>
                <w:szCs w:val="20"/>
              </w:rPr>
              <w:t>Best used when</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0CD82617" w14:textId="77777777" w:rsidR="001E7488" w:rsidRDefault="00000000">
            <w:r>
              <w:rPr>
                <w:color w:val="1A2E3B"/>
                <w:sz w:val="20"/>
                <w:szCs w:val="20"/>
              </w:rPr>
              <w:t>You need a sprint brief in &lt; 15 min</w:t>
            </w:r>
          </w:p>
        </w:tc>
        <w:tc>
          <w:tcPr>
            <w:tcW w:w="348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B3A0849" w14:textId="77777777" w:rsidR="001E7488" w:rsidRDefault="00000000">
            <w:r>
              <w:rPr>
                <w:color w:val="1A2E3B"/>
                <w:sz w:val="20"/>
                <w:szCs w:val="20"/>
              </w:rPr>
              <w:t>You need a shareable spec document</w:t>
            </w:r>
          </w:p>
        </w:tc>
      </w:tr>
    </w:tbl>
    <w:p w14:paraId="6D5B2C43" w14:textId="77777777" w:rsidR="001E7488" w:rsidRDefault="001E7488">
      <w:pPr>
        <w:spacing w:before="50" w:after="50"/>
      </w:pPr>
    </w:p>
    <w:p w14:paraId="5DBDEE1D" w14:textId="77777777" w:rsidR="001E7488" w:rsidRDefault="00000000">
      <w:pPr>
        <w:pStyle w:val="Heading2"/>
        <w:spacing w:before="320"/>
      </w:pPr>
      <w:r>
        <w:t>6.1 Generate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43A93C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4A"/>
            <w:tcMar>
              <w:top w:w="160" w:type="dxa"/>
              <w:left w:w="280" w:type="dxa"/>
              <w:bottom w:w="160" w:type="dxa"/>
              <w:right w:w="280" w:type="dxa"/>
            </w:tcMar>
          </w:tcPr>
          <w:p w14:paraId="5A64BE67" w14:textId="77777777" w:rsidR="001E7488" w:rsidRDefault="00000000">
            <w:proofErr w:type="gramStart"/>
            <w:r>
              <w:rPr>
                <w:color w:val="C0E0CF"/>
                <w:sz w:val="26"/>
                <w:szCs w:val="26"/>
              </w:rPr>
              <w:t xml:space="preserve">◉  </w:t>
            </w:r>
            <w:r>
              <w:rPr>
                <w:b/>
                <w:bCs/>
                <w:color w:val="FFFFFF"/>
                <w:sz w:val="28"/>
                <w:szCs w:val="28"/>
              </w:rPr>
              <w:t>Generate</w:t>
            </w:r>
            <w:proofErr w:type="gramEnd"/>
            <w:r>
              <w:rPr>
                <w:b/>
                <w:bCs/>
                <w:color w:val="FFFFFF"/>
                <w:sz w:val="28"/>
                <w:szCs w:val="28"/>
              </w:rPr>
              <w:t xml:space="preserve"> Roadmap</w:t>
            </w:r>
          </w:p>
          <w:p w14:paraId="65E95686" w14:textId="77777777" w:rsidR="001E7488" w:rsidRDefault="00000000">
            <w:pPr>
              <w:spacing w:before="40"/>
            </w:pPr>
            <w:r>
              <w:rPr>
                <w:i/>
                <w:iCs/>
                <w:color w:val="C0E0CF"/>
                <w:sz w:val="20"/>
                <w:szCs w:val="20"/>
              </w:rPr>
              <w:t>Primary action — produces the overnight sprint brief</w:t>
            </w:r>
          </w:p>
        </w:tc>
      </w:tr>
    </w:tbl>
    <w:p w14:paraId="4E73A117" w14:textId="77777777" w:rsidR="001E7488" w:rsidRDefault="001E7488">
      <w:pPr>
        <w:spacing w:before="50" w:after="50"/>
      </w:pPr>
    </w:p>
    <w:p w14:paraId="44F7BB8F" w14:textId="5142D52F" w:rsidR="001E7488" w:rsidRDefault="00000000">
      <w:pPr>
        <w:spacing w:before="80" w:after="80"/>
      </w:pPr>
      <w:r>
        <w:rPr>
          <w:color w:val="1A2E3B"/>
        </w:rPr>
        <w:t xml:space="preserve">The </w:t>
      </w:r>
      <w:proofErr w:type="gramStart"/>
      <w:r>
        <w:rPr>
          <w:color w:val="1A2E3B"/>
        </w:rPr>
        <w:t>Roadmap</w:t>
      </w:r>
      <w:proofErr w:type="gramEnd"/>
      <w:r>
        <w:rPr>
          <w:color w:val="1A2E3B"/>
        </w:rPr>
        <w:t xml:space="preserve"> output is the default choice for the overnight team. It is structured as a </w:t>
      </w:r>
      <w:r w:rsidR="00405198">
        <w:rPr>
          <w:color w:val="1A2E3B"/>
        </w:rPr>
        <w:t>prioritized</w:t>
      </w:r>
      <w:r>
        <w:rPr>
          <w:color w:val="1A2E3B"/>
        </w:rPr>
        <w:t xml:space="preserve"> decision document, not a specification. Its job is to answer one question as clearly as possible: given everything attendees told us today, what do we build tonight, what do we build next, and what goes on the backlog?</w:t>
      </w:r>
    </w:p>
    <w:p w14:paraId="6EE32C5F" w14:textId="77777777" w:rsidR="001E7488" w:rsidRDefault="001E7488">
      <w:pPr>
        <w:spacing w:before="50" w:after="50"/>
      </w:pPr>
    </w:p>
    <w:p w14:paraId="1C2A2709" w14:textId="77777777" w:rsidR="001E7488" w:rsidRDefault="00000000">
      <w:pPr>
        <w:pStyle w:val="Heading3"/>
        <w:spacing w:before="220"/>
      </w:pPr>
      <w:r>
        <w:t>Structure of the Roadmap output</w:t>
      </w:r>
    </w:p>
    <w:p w14:paraId="182834C0"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E7488" w14:paraId="1D0402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A6B4A"/>
            <w:tcMar>
              <w:top w:w="90" w:type="dxa"/>
              <w:left w:w="160" w:type="dxa"/>
              <w:bottom w:w="90" w:type="dxa"/>
              <w:right w:w="160" w:type="dxa"/>
            </w:tcMar>
          </w:tcPr>
          <w:p w14:paraId="597C713B" w14:textId="77777777" w:rsidR="001E7488" w:rsidRDefault="00000000">
            <w:r>
              <w:rPr>
                <w:b/>
                <w:bCs/>
                <w:color w:val="FFFFFF"/>
                <w:sz w:val="19"/>
                <w:szCs w:val="19"/>
              </w:rPr>
              <w:t>Section</w:t>
            </w:r>
          </w:p>
        </w:tc>
        <w:tc>
          <w:tcPr>
            <w:tcW w:w="6960" w:type="dxa"/>
            <w:tcBorders>
              <w:top w:val="none" w:sz="0" w:space="0" w:color="FFFFFF"/>
              <w:left w:val="none" w:sz="0" w:space="0" w:color="FFFFFF"/>
              <w:bottom w:val="none" w:sz="0" w:space="0" w:color="FFFFFF"/>
              <w:right w:val="none" w:sz="0" w:space="0" w:color="FFFFFF"/>
            </w:tcBorders>
            <w:shd w:val="clear" w:color="auto" w:fill="1A6B4A"/>
            <w:tcMar>
              <w:top w:w="90" w:type="dxa"/>
              <w:left w:w="160" w:type="dxa"/>
              <w:bottom w:w="90" w:type="dxa"/>
              <w:right w:w="160" w:type="dxa"/>
            </w:tcMar>
          </w:tcPr>
          <w:p w14:paraId="1610C937" w14:textId="77777777" w:rsidR="001E7488" w:rsidRDefault="00000000">
            <w:r>
              <w:rPr>
                <w:b/>
                <w:bCs/>
                <w:color w:val="FFFFFF"/>
                <w:sz w:val="19"/>
                <w:szCs w:val="19"/>
              </w:rPr>
              <w:t>Content and purpose</w:t>
            </w:r>
          </w:p>
        </w:tc>
      </w:tr>
      <w:tr w:rsidR="001E7488" w14:paraId="2408A3B9"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3DD603DF" w14:textId="77777777" w:rsidR="001E7488" w:rsidRDefault="00000000">
            <w:r>
              <w:rPr>
                <w:b/>
                <w:bCs/>
                <w:color w:val="1A6B4A"/>
                <w:sz w:val="20"/>
                <w:szCs w:val="20"/>
              </w:rPr>
              <w:t>P0 — Build Tonight</w:t>
            </w:r>
          </w:p>
        </w:tc>
        <w:tc>
          <w:tcPr>
            <w:tcW w:w="69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65F6092" w14:textId="77777777" w:rsidR="001E7488" w:rsidRDefault="00000000">
            <w:r>
              <w:rPr>
                <w:color w:val="1A2E3B"/>
                <w:sz w:val="20"/>
                <w:szCs w:val="20"/>
              </w:rPr>
              <w:t>1–2 items only. Each is explicitly evaluated against an 8-hour overnight constraint. The AI will justify why it selected these items over others and what evidence from the day's signals supports the choice. In a dataset this rich, the P0 section will reference specific screens, vote counts on related feature requests, and may cite a competing perspective that the build is designed to resolve.</w:t>
            </w:r>
          </w:p>
        </w:tc>
      </w:tr>
      <w:tr w:rsidR="001E7488" w14:paraId="7BF801FE"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A7DAC25" w14:textId="77777777" w:rsidR="001E7488" w:rsidRDefault="00000000">
            <w:r>
              <w:rPr>
                <w:b/>
                <w:bCs/>
                <w:color w:val="1A6B4A"/>
                <w:sz w:val="20"/>
                <w:szCs w:val="20"/>
              </w:rPr>
              <w:lastRenderedPageBreak/>
              <w:t>P1 — Next Sprint</w:t>
            </w:r>
          </w:p>
        </w:tc>
        <w:tc>
          <w:tcPr>
            <w:tcW w:w="6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424213A2" w14:textId="77777777" w:rsidR="001E7488" w:rsidRDefault="00000000">
            <w:r>
              <w:rPr>
                <w:color w:val="1A2E3B"/>
                <w:sz w:val="20"/>
                <w:szCs w:val="20"/>
              </w:rPr>
              <w:t>3–4 items. These are strong signals that did not meet the overnight threshold. Each includes a brief rationale — what the signal pattern was, which user types expressed it, and what a build or improvement might look like. Suppressed if P0 Focus macro is active.</w:t>
            </w:r>
          </w:p>
        </w:tc>
      </w:tr>
      <w:tr w:rsidR="001E7488" w14:paraId="3042DAB9"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74716CCC" w14:textId="77777777" w:rsidR="001E7488" w:rsidRDefault="00000000">
            <w:r>
              <w:rPr>
                <w:b/>
                <w:bCs/>
                <w:color w:val="1A6B4A"/>
                <w:sz w:val="20"/>
                <w:szCs w:val="20"/>
              </w:rPr>
              <w:t>P2 — Backlog</w:t>
            </w:r>
          </w:p>
        </w:tc>
        <w:tc>
          <w:tcPr>
            <w:tcW w:w="69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3E67D428" w14:textId="77777777" w:rsidR="001E7488" w:rsidRDefault="00000000">
            <w:r>
              <w:rPr>
                <w:color w:val="1A2E3B"/>
                <w:sz w:val="20"/>
                <w:szCs w:val="20"/>
              </w:rPr>
              <w:t>Remaining themes, grouped by domain. Less prescriptive — more 'here is what was heard' than 'here is what to build'. Useful for the longer-term roadmap conversation. Suppressed if P0 Focus macro is active.</w:t>
            </w:r>
          </w:p>
        </w:tc>
      </w:tr>
      <w:tr w:rsidR="001E7488" w14:paraId="5163DCFE"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0FCDBD08" w14:textId="77777777" w:rsidR="001E7488" w:rsidRDefault="00000000">
            <w:r>
              <w:rPr>
                <w:b/>
                <w:bCs/>
                <w:color w:val="1A6B4A"/>
                <w:sz w:val="20"/>
                <w:szCs w:val="20"/>
              </w:rPr>
              <w:t>Patterns &amp; Insights</w:t>
            </w:r>
          </w:p>
        </w:tc>
        <w:tc>
          <w:tcPr>
            <w:tcW w:w="69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62D99CDE" w14:textId="77777777" w:rsidR="001E7488" w:rsidRDefault="00000000">
            <w:r>
              <w:rPr>
                <w:color w:val="1A2E3B"/>
                <w:sz w:val="20"/>
                <w:szCs w:val="20"/>
              </w:rPr>
              <w:t>2–3 cross-cutting observations that span multiple app sections or user types. These are often the most strategically interesting section — they surface emergent themes not visible in any individual data point. Role-segmented where session role data was captured.</w:t>
            </w:r>
          </w:p>
        </w:tc>
      </w:tr>
      <w:tr w:rsidR="001E7488" w14:paraId="52FA3A20" w14:textId="77777777">
        <w:tblPrEx>
          <w:tblCellMar>
            <w:top w:w="0" w:type="dxa"/>
            <w:bottom w:w="0" w:type="dxa"/>
          </w:tblCellMar>
        </w:tblPrEx>
        <w:tc>
          <w:tcPr>
            <w:tcW w:w="240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7F21EF23" w14:textId="77777777" w:rsidR="001E7488" w:rsidRDefault="00000000">
            <w:r>
              <w:rPr>
                <w:b/>
                <w:bCs/>
                <w:color w:val="1A6B4A"/>
                <w:sz w:val="20"/>
                <w:szCs w:val="20"/>
              </w:rPr>
              <w:t>Marketing Moments</w:t>
            </w:r>
          </w:p>
        </w:tc>
        <w:tc>
          <w:tcPr>
            <w:tcW w:w="6960" w:type="dxa"/>
            <w:tcBorders>
              <w:top w:val="single" w:sz="1" w:space="0" w:color="BDD8CB"/>
              <w:left w:val="single" w:sz="1" w:space="0" w:color="BDD8CB"/>
              <w:bottom w:val="single" w:sz="1" w:space="0" w:color="BDD8CB"/>
              <w:right w:val="single" w:sz="1" w:space="0" w:color="BDD8CB"/>
            </w:tcBorders>
            <w:shd w:val="clear" w:color="auto" w:fill="E6F4ED"/>
            <w:tcMar>
              <w:top w:w="80" w:type="dxa"/>
              <w:left w:w="160" w:type="dxa"/>
              <w:bottom w:w="80" w:type="dxa"/>
              <w:right w:w="160" w:type="dxa"/>
            </w:tcMar>
          </w:tcPr>
          <w:p w14:paraId="53DFFD03" w14:textId="77777777" w:rsidR="001E7488" w:rsidRDefault="00000000">
            <w:r>
              <w:rPr>
                <w:color w:val="1A2E3B"/>
                <w:sz w:val="20"/>
                <w:szCs w:val="20"/>
              </w:rPr>
              <w:t>2–3 verbatim, consent-approved quotes selected for their specificity and resonance. Formatted with role attribution (e.g. 'VP of Operations'). Never fabricated — only quotes from the Kudos pool with public consent checked.</w:t>
            </w:r>
          </w:p>
        </w:tc>
      </w:tr>
    </w:tbl>
    <w:p w14:paraId="6494B5E3" w14:textId="77777777" w:rsidR="001E7488" w:rsidRDefault="001E7488">
      <w:pPr>
        <w:spacing w:before="50" w:after="50"/>
      </w:pPr>
    </w:p>
    <w:p w14:paraId="3812C49E" w14:textId="77777777" w:rsidR="001E7488" w:rsidRDefault="00000000">
      <w:pPr>
        <w:pStyle w:val="Heading3"/>
        <w:spacing w:before="220"/>
      </w:pPr>
      <w:r>
        <w:t>Reading the P0 section</w:t>
      </w:r>
    </w:p>
    <w:p w14:paraId="430DC49B" w14:textId="77777777" w:rsidR="001E7488" w:rsidRDefault="00000000">
      <w:pPr>
        <w:spacing w:before="80" w:after="80"/>
      </w:pPr>
      <w:r>
        <w:rPr>
          <w:color w:val="1A2E3B"/>
        </w:rPr>
        <w:t>The P0 items are the most consequential part of the output. They will be the basis for everything your team builds overnight. Before acting on them, consider the following:</w:t>
      </w:r>
    </w:p>
    <w:p w14:paraId="023C34AC" w14:textId="781B0FB9" w:rsidR="001E7488" w:rsidRDefault="00000000">
      <w:pPr>
        <w:pStyle w:val="ListParagraph"/>
        <w:numPr>
          <w:ilvl w:val="0"/>
          <w:numId w:val="2"/>
        </w:numPr>
        <w:spacing w:before="50" w:after="50"/>
      </w:pPr>
      <w:r>
        <w:rPr>
          <w:b/>
          <w:bCs/>
          <w:color w:val="1A2E3B"/>
        </w:rPr>
        <w:t xml:space="preserve">Is the evidence credible? </w:t>
      </w:r>
      <w:r>
        <w:rPr>
          <w:color w:val="1A2E3B"/>
        </w:rPr>
        <w:t xml:space="preserve">The AI will cite the signals that led to its P0 selection. Verify that you </w:t>
      </w:r>
      <w:r w:rsidR="00405198">
        <w:rPr>
          <w:color w:val="1A2E3B"/>
        </w:rPr>
        <w:t>recognize</w:t>
      </w:r>
      <w:r>
        <w:rPr>
          <w:color w:val="1A2E3B"/>
        </w:rPr>
        <w:t xml:space="preserve"> those signals from what you observed during the day. If the AI is citing screens or feature requests you don't recall being prominent, it may be over-indexing on a small cluster of related submissions.</w:t>
      </w:r>
    </w:p>
    <w:p w14:paraId="5ABD4D1A" w14:textId="77777777" w:rsidR="001E7488" w:rsidRDefault="00000000">
      <w:pPr>
        <w:pStyle w:val="ListParagraph"/>
        <w:numPr>
          <w:ilvl w:val="0"/>
          <w:numId w:val="2"/>
        </w:numPr>
        <w:spacing w:before="50" w:after="50"/>
      </w:pPr>
      <w:r>
        <w:rPr>
          <w:b/>
          <w:bCs/>
          <w:color w:val="1A2E3B"/>
        </w:rPr>
        <w:t xml:space="preserve">Is it </w:t>
      </w:r>
      <w:proofErr w:type="gramStart"/>
      <w:r>
        <w:rPr>
          <w:b/>
          <w:bCs/>
          <w:color w:val="1A2E3B"/>
        </w:rPr>
        <w:t>actually buildable</w:t>
      </w:r>
      <w:proofErr w:type="gramEnd"/>
      <w:r>
        <w:rPr>
          <w:b/>
          <w:bCs/>
          <w:color w:val="1A2E3B"/>
        </w:rPr>
        <w:t xml:space="preserve"> overnight? </w:t>
      </w:r>
      <w:r>
        <w:rPr>
          <w:color w:val="1A2E3B"/>
        </w:rPr>
        <w:t>The AI is instructed to assess 8-hour feasibility, but it does not know your team's stack, velocity, or technical dependencies. The P0 recommendation is a starting point for a conversation with the engineer on the sprint, not a mandate.</w:t>
      </w:r>
    </w:p>
    <w:p w14:paraId="2B43B524" w14:textId="77777777" w:rsidR="001E7488" w:rsidRDefault="00000000">
      <w:pPr>
        <w:pStyle w:val="ListParagraph"/>
        <w:numPr>
          <w:ilvl w:val="0"/>
          <w:numId w:val="2"/>
        </w:numPr>
        <w:spacing w:before="50" w:after="50"/>
      </w:pPr>
      <w:r>
        <w:rPr>
          <w:b/>
          <w:bCs/>
          <w:color w:val="1A2E3B"/>
        </w:rPr>
        <w:t xml:space="preserve">Does it intersect with a competing perspective? </w:t>
      </w:r>
      <w:r>
        <w:rPr>
          <w:color w:val="1A2E3B"/>
        </w:rPr>
        <w:t>If a P0 item targets a screen that also appeared in the Competing Perspectives list, the overnight build should consciously choose which user type it is resolving for — not try to satisfy both simultaneously.</w:t>
      </w:r>
    </w:p>
    <w:p w14:paraId="5F88F6A0"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1583FA0D" w14:textId="77777777">
        <w:tblPrEx>
          <w:tblCellMar>
            <w:top w:w="0" w:type="dxa"/>
            <w:bottom w:w="0" w:type="dxa"/>
          </w:tblCellMar>
        </w:tblPrEx>
        <w:tc>
          <w:tcPr>
            <w:tcW w:w="9360" w:type="dxa"/>
            <w:tcBorders>
              <w:top w:val="single" w:sz="1" w:space="0" w:color="BDD8CB"/>
              <w:left w:val="single" w:sz="4" w:space="0" w:color="1A6B4A"/>
              <w:bottom w:val="single" w:sz="1" w:space="0" w:color="BDD8CB"/>
              <w:right w:val="single" w:sz="1" w:space="0" w:color="BDD8CB"/>
            </w:tcBorders>
            <w:shd w:val="clear" w:color="auto" w:fill="E6F4ED"/>
            <w:tcMar>
              <w:top w:w="120" w:type="dxa"/>
              <w:left w:w="240" w:type="dxa"/>
              <w:bottom w:w="120" w:type="dxa"/>
              <w:right w:w="240" w:type="dxa"/>
            </w:tcMar>
          </w:tcPr>
          <w:p w14:paraId="246A3C15" w14:textId="77777777" w:rsidR="001E7488" w:rsidRDefault="00000000">
            <w:pPr>
              <w:spacing w:after="60"/>
            </w:pPr>
            <w:proofErr w:type="gramStart"/>
            <w:r>
              <w:rPr>
                <w:b/>
                <w:bCs/>
                <w:color w:val="1A6B4A"/>
                <w:sz w:val="20"/>
                <w:szCs w:val="20"/>
              </w:rPr>
              <w:t>✦  Tip</w:t>
            </w:r>
            <w:proofErr w:type="gramEnd"/>
          </w:p>
          <w:p w14:paraId="1A8FB0F2" w14:textId="77777777" w:rsidR="001E7488" w:rsidRDefault="00000000">
            <w:r>
              <w:rPr>
                <w:color w:val="1A2E3B"/>
                <w:sz w:val="20"/>
                <w:szCs w:val="20"/>
              </w:rPr>
              <w:t>Roadmap output typically takes 45–90 seconds to stream fully at this signal volume. The output streams token-by-token so you can begin reading P0 while P1 and P2 are still generating.</w:t>
            </w:r>
          </w:p>
        </w:tc>
      </w:tr>
    </w:tbl>
    <w:p w14:paraId="031C78CD" w14:textId="77777777" w:rsidR="001E7488" w:rsidRDefault="001E7488">
      <w:pPr>
        <w:spacing w:before="50" w:after="50"/>
      </w:pPr>
    </w:p>
    <w:p w14:paraId="76530D29" w14:textId="77777777" w:rsidR="001E7488" w:rsidRDefault="00000000">
      <w:pPr>
        <w:pStyle w:val="Heading2"/>
        <w:spacing w:before="320"/>
      </w:pPr>
      <w:r>
        <w:t>6.2 Generate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3F482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5060"/>
            <w:tcMar>
              <w:top w:w="160" w:type="dxa"/>
              <w:left w:w="280" w:type="dxa"/>
              <w:bottom w:w="160" w:type="dxa"/>
              <w:right w:w="280" w:type="dxa"/>
            </w:tcMar>
          </w:tcPr>
          <w:p w14:paraId="6B2CE30B" w14:textId="77777777" w:rsidR="001E7488" w:rsidRDefault="00000000">
            <w:proofErr w:type="gramStart"/>
            <w:r>
              <w:rPr>
                <w:color w:val="C0E0CF"/>
                <w:sz w:val="26"/>
                <w:szCs w:val="26"/>
              </w:rPr>
              <w:t xml:space="preserve">☐  </w:t>
            </w:r>
            <w:r>
              <w:rPr>
                <w:b/>
                <w:bCs/>
                <w:color w:val="FFFFFF"/>
                <w:sz w:val="28"/>
                <w:szCs w:val="28"/>
              </w:rPr>
              <w:t>Generate</w:t>
            </w:r>
            <w:proofErr w:type="gramEnd"/>
            <w:r>
              <w:rPr>
                <w:b/>
                <w:bCs/>
                <w:color w:val="FFFFFF"/>
                <w:sz w:val="28"/>
                <w:szCs w:val="28"/>
              </w:rPr>
              <w:t xml:space="preserve"> PRD</w:t>
            </w:r>
          </w:p>
          <w:p w14:paraId="340F0539" w14:textId="77777777" w:rsidR="001E7488" w:rsidRDefault="00000000">
            <w:pPr>
              <w:spacing w:before="40"/>
            </w:pPr>
            <w:r>
              <w:rPr>
                <w:i/>
                <w:iCs/>
                <w:color w:val="C0E0CF"/>
                <w:sz w:val="20"/>
                <w:szCs w:val="20"/>
              </w:rPr>
              <w:t>Alternative output — produces a shareable specification document</w:t>
            </w:r>
          </w:p>
        </w:tc>
      </w:tr>
    </w:tbl>
    <w:p w14:paraId="4E4CA3C6" w14:textId="77777777" w:rsidR="001E7488" w:rsidRDefault="001E7488">
      <w:pPr>
        <w:spacing w:before="50" w:after="50"/>
      </w:pPr>
    </w:p>
    <w:p w14:paraId="6D33CE99" w14:textId="77777777" w:rsidR="001E7488" w:rsidRDefault="00000000">
      <w:pPr>
        <w:spacing w:before="80" w:after="80"/>
      </w:pPr>
      <w:r>
        <w:rPr>
          <w:color w:val="1A2E3B"/>
        </w:rPr>
        <w:t xml:space="preserve">The PRD output produces a structured product requirements document from the same signal data. It is not a replacement for the </w:t>
      </w:r>
      <w:proofErr w:type="gramStart"/>
      <w:r>
        <w:rPr>
          <w:color w:val="1A2E3B"/>
        </w:rPr>
        <w:t>Roadmap</w:t>
      </w:r>
      <w:proofErr w:type="gramEnd"/>
      <w:r>
        <w:rPr>
          <w:color w:val="1A2E3B"/>
        </w:rPr>
        <w:t xml:space="preserve"> — it is a different format for a different audience and a different purpose.</w:t>
      </w:r>
    </w:p>
    <w:p w14:paraId="7789C475" w14:textId="77777777" w:rsidR="001E7488" w:rsidRDefault="001E7488">
      <w:pPr>
        <w:spacing w:before="50" w:after="50"/>
      </w:pPr>
    </w:p>
    <w:p w14:paraId="7B42A686" w14:textId="77777777" w:rsidR="001E7488" w:rsidRDefault="00000000">
      <w:pPr>
        <w:pStyle w:val="Heading3"/>
        <w:spacing w:before="220"/>
      </w:pPr>
      <w:r>
        <w:t>When to generate a PRD instead of (or as well as) a Roadmap</w:t>
      </w:r>
    </w:p>
    <w:p w14:paraId="46FB63C8" w14:textId="7D67819C" w:rsidR="001E7488" w:rsidRDefault="00000000">
      <w:pPr>
        <w:pStyle w:val="ListParagraph"/>
        <w:numPr>
          <w:ilvl w:val="0"/>
          <w:numId w:val="2"/>
        </w:numPr>
        <w:spacing w:before="50" w:after="50"/>
      </w:pPr>
      <w:r>
        <w:rPr>
          <w:b/>
          <w:bCs/>
          <w:color w:val="1A2E3B"/>
        </w:rPr>
        <w:lastRenderedPageBreak/>
        <w:t xml:space="preserve">You need a shareable artefact. </w:t>
      </w:r>
      <w:r>
        <w:rPr>
          <w:color w:val="1A2E3B"/>
        </w:rPr>
        <w:t xml:space="preserve">A PRD is formatted as a document, not a decision list. It is appropriate to share with a client, with a designer who needs to start work, or with a product manager who needs to </w:t>
      </w:r>
      <w:r w:rsidR="00405198">
        <w:rPr>
          <w:color w:val="1A2E3B"/>
        </w:rPr>
        <w:t>socialize</w:t>
      </w:r>
      <w:r>
        <w:rPr>
          <w:color w:val="1A2E3B"/>
        </w:rPr>
        <w:t xml:space="preserve"> the overnight findings with a wider stakeholder group.</w:t>
      </w:r>
    </w:p>
    <w:p w14:paraId="352FC84C" w14:textId="7ED89884" w:rsidR="001E7488" w:rsidRDefault="00000000">
      <w:pPr>
        <w:pStyle w:val="ListParagraph"/>
        <w:numPr>
          <w:ilvl w:val="0"/>
          <w:numId w:val="2"/>
        </w:numPr>
        <w:spacing w:before="50" w:after="50"/>
      </w:pPr>
      <w:r>
        <w:rPr>
          <w:b/>
          <w:bCs/>
          <w:color w:val="1A2E3B"/>
        </w:rPr>
        <w:t xml:space="preserve">The overnight build is complex. </w:t>
      </w:r>
      <w:r>
        <w:rPr>
          <w:color w:val="1A2E3B"/>
        </w:rPr>
        <w:t xml:space="preserve">If the P0 item involves multiple user flows, edge cases, or role-specific </w:t>
      </w:r>
      <w:r w:rsidR="00405198">
        <w:rPr>
          <w:color w:val="1A2E3B"/>
        </w:rPr>
        <w:t>behavior</w:t>
      </w:r>
      <w:r>
        <w:rPr>
          <w:color w:val="1A2E3B"/>
        </w:rPr>
        <w:t xml:space="preserve">, the PRD's user story and acceptance criteria format gives the engineer clearer implementation guidance than the </w:t>
      </w:r>
      <w:proofErr w:type="gramStart"/>
      <w:r>
        <w:rPr>
          <w:color w:val="1A2E3B"/>
        </w:rPr>
        <w:t>Roadmap's</w:t>
      </w:r>
      <w:proofErr w:type="gramEnd"/>
      <w:r>
        <w:rPr>
          <w:color w:val="1A2E3B"/>
        </w:rPr>
        <w:t xml:space="preserve"> narrative format.</w:t>
      </w:r>
    </w:p>
    <w:p w14:paraId="0523E0E2" w14:textId="77777777" w:rsidR="001E7488" w:rsidRDefault="00000000">
      <w:pPr>
        <w:pStyle w:val="ListParagraph"/>
        <w:numPr>
          <w:ilvl w:val="0"/>
          <w:numId w:val="2"/>
        </w:numPr>
        <w:spacing w:before="50" w:after="50"/>
      </w:pPr>
      <w:r>
        <w:rPr>
          <w:b/>
          <w:bCs/>
          <w:color w:val="1A2E3B"/>
        </w:rPr>
        <w:t xml:space="preserve">You plan to use the Day 2 reveal as a structured demonstration. </w:t>
      </w:r>
      <w:r>
        <w:rPr>
          <w:color w:val="1A2E3B"/>
        </w:rPr>
        <w:t xml:space="preserve">A PRD-style output supports a more formal reveal — 'here is what we heard, here is what we specified, here is what we built.' The </w:t>
      </w:r>
      <w:proofErr w:type="gramStart"/>
      <w:r>
        <w:rPr>
          <w:color w:val="1A2E3B"/>
        </w:rPr>
        <w:t>Roadmap</w:t>
      </w:r>
      <w:proofErr w:type="gramEnd"/>
      <w:r>
        <w:rPr>
          <w:color w:val="1A2E3B"/>
        </w:rPr>
        <w:t xml:space="preserve"> supports a more conversational reveal.</w:t>
      </w:r>
    </w:p>
    <w:p w14:paraId="4C76E656" w14:textId="77777777" w:rsidR="001E7488" w:rsidRDefault="001E7488">
      <w:pPr>
        <w:spacing w:before="50" w:after="50"/>
      </w:pPr>
    </w:p>
    <w:p w14:paraId="086F5FD7" w14:textId="77777777" w:rsidR="001E7488" w:rsidRDefault="00000000">
      <w:pPr>
        <w:pStyle w:val="Heading3"/>
        <w:spacing w:before="220"/>
      </w:pPr>
      <w:r>
        <w:t>Structure of the PRD output</w:t>
      </w:r>
    </w:p>
    <w:p w14:paraId="33BC727B"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7488" w14:paraId="5B8F170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3B5060"/>
            <w:tcMar>
              <w:top w:w="90" w:type="dxa"/>
              <w:left w:w="160" w:type="dxa"/>
              <w:bottom w:w="90" w:type="dxa"/>
              <w:right w:w="160" w:type="dxa"/>
            </w:tcMar>
          </w:tcPr>
          <w:p w14:paraId="5F809513" w14:textId="77777777" w:rsidR="001E7488" w:rsidRDefault="00000000">
            <w:r>
              <w:rPr>
                <w:b/>
                <w:bCs/>
                <w:color w:val="FFFFFF"/>
                <w:sz w:val="19"/>
                <w:szCs w:val="19"/>
              </w:rPr>
              <w:t>Section</w:t>
            </w:r>
          </w:p>
        </w:tc>
        <w:tc>
          <w:tcPr>
            <w:tcW w:w="6560" w:type="dxa"/>
            <w:tcBorders>
              <w:top w:val="none" w:sz="0" w:space="0" w:color="FFFFFF"/>
              <w:left w:val="none" w:sz="0" w:space="0" w:color="FFFFFF"/>
              <w:bottom w:val="none" w:sz="0" w:space="0" w:color="FFFFFF"/>
              <w:right w:val="none" w:sz="0" w:space="0" w:color="FFFFFF"/>
            </w:tcBorders>
            <w:shd w:val="clear" w:color="auto" w:fill="3B5060"/>
            <w:tcMar>
              <w:top w:w="90" w:type="dxa"/>
              <w:left w:w="160" w:type="dxa"/>
              <w:bottom w:w="90" w:type="dxa"/>
              <w:right w:w="160" w:type="dxa"/>
            </w:tcMar>
          </w:tcPr>
          <w:p w14:paraId="62E3E32D" w14:textId="77777777" w:rsidR="001E7488" w:rsidRDefault="00000000">
            <w:r>
              <w:rPr>
                <w:b/>
                <w:bCs/>
                <w:color w:val="FFFFFF"/>
                <w:sz w:val="19"/>
                <w:szCs w:val="19"/>
              </w:rPr>
              <w:t>Content</w:t>
            </w:r>
          </w:p>
        </w:tc>
      </w:tr>
      <w:tr w:rsidR="001E7488" w14:paraId="02B2ECD5"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1B744888" w14:textId="77777777" w:rsidR="001E7488" w:rsidRDefault="00000000">
            <w:r>
              <w:rPr>
                <w:b/>
                <w:bCs/>
                <w:color w:val="3B5060"/>
                <w:sz w:val="20"/>
                <w:szCs w:val="20"/>
              </w:rPr>
              <w:t>Overview</w:t>
            </w:r>
          </w:p>
        </w:tc>
        <w:tc>
          <w:tcPr>
            <w:tcW w:w="65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570F5814" w14:textId="77777777" w:rsidR="001E7488" w:rsidRDefault="00000000">
            <w:r>
              <w:rPr>
                <w:color w:val="1A2E3B"/>
                <w:sz w:val="20"/>
                <w:szCs w:val="20"/>
              </w:rPr>
              <w:t>One paragraph describing what is being built tonight and why, grounded in the event's signal data.</w:t>
            </w:r>
          </w:p>
        </w:tc>
      </w:tr>
      <w:tr w:rsidR="001E7488" w14:paraId="78956B27"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5345AA2" w14:textId="77777777" w:rsidR="001E7488" w:rsidRDefault="00000000">
            <w:r>
              <w:rPr>
                <w:b/>
                <w:bCs/>
                <w:color w:val="3B5060"/>
                <w:sz w:val="20"/>
                <w:szCs w:val="20"/>
              </w:rPr>
              <w:t>Problem Statement</w:t>
            </w:r>
          </w:p>
        </w:tc>
        <w:tc>
          <w:tcPr>
            <w:tcW w:w="65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6485B59E" w14:textId="77777777" w:rsidR="001E7488" w:rsidRDefault="00000000">
            <w:r>
              <w:rPr>
                <w:color w:val="1A2E3B"/>
                <w:sz w:val="20"/>
                <w:szCs w:val="20"/>
              </w:rPr>
              <w:t>Evidence-based description of the problem. In rich datasets like this one, the problem statement will cite specific screen feedback patterns and quote kudos submissions directly.</w:t>
            </w:r>
          </w:p>
        </w:tc>
      </w:tr>
      <w:tr w:rsidR="001E7488" w14:paraId="38B84B48"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173CA192" w14:textId="77777777" w:rsidR="001E7488" w:rsidRDefault="00000000">
            <w:r>
              <w:rPr>
                <w:b/>
                <w:bCs/>
                <w:color w:val="3B5060"/>
                <w:sz w:val="20"/>
                <w:szCs w:val="20"/>
              </w:rPr>
              <w:t>Scope — Tonight</w:t>
            </w:r>
          </w:p>
        </w:tc>
        <w:tc>
          <w:tcPr>
            <w:tcW w:w="65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0C0F0ED2" w14:textId="77777777" w:rsidR="001E7488" w:rsidRDefault="00000000">
            <w:r>
              <w:rPr>
                <w:color w:val="1A2E3B"/>
                <w:sz w:val="20"/>
                <w:szCs w:val="20"/>
              </w:rPr>
              <w:t>Ruthlessly constrained to the 8-hour build. What is explicitly in scope.</w:t>
            </w:r>
          </w:p>
        </w:tc>
      </w:tr>
      <w:tr w:rsidR="001E7488" w14:paraId="6C8F6E2D"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112CDD74" w14:textId="77777777" w:rsidR="001E7488" w:rsidRDefault="00000000">
            <w:r>
              <w:rPr>
                <w:b/>
                <w:bCs/>
                <w:color w:val="3B5060"/>
                <w:sz w:val="20"/>
                <w:szCs w:val="20"/>
              </w:rPr>
              <w:t>Out of Scope</w:t>
            </w:r>
          </w:p>
        </w:tc>
        <w:tc>
          <w:tcPr>
            <w:tcW w:w="65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01386BE2" w14:textId="77777777" w:rsidR="001E7488" w:rsidRDefault="00000000">
            <w:r>
              <w:rPr>
                <w:color w:val="1A2E3B"/>
                <w:sz w:val="20"/>
                <w:szCs w:val="20"/>
              </w:rPr>
              <w:t>What was heard but is NOT being addressed tonight. Important for managing Day 2 expectations.</w:t>
            </w:r>
          </w:p>
        </w:tc>
      </w:tr>
      <w:tr w:rsidR="001E7488" w14:paraId="571AB416"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5582B393" w14:textId="77777777" w:rsidR="001E7488" w:rsidRDefault="00000000">
            <w:r>
              <w:rPr>
                <w:b/>
                <w:bCs/>
                <w:color w:val="3B5060"/>
                <w:sz w:val="20"/>
                <w:szCs w:val="20"/>
              </w:rPr>
              <w:t>User Stories</w:t>
            </w:r>
          </w:p>
        </w:tc>
        <w:tc>
          <w:tcPr>
            <w:tcW w:w="65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1230041E" w14:textId="77777777" w:rsidR="001E7488" w:rsidRDefault="00000000">
            <w:r>
              <w:rPr>
                <w:color w:val="1A2E3B"/>
                <w:sz w:val="20"/>
                <w:szCs w:val="20"/>
              </w:rPr>
              <w:t xml:space="preserve">5–7 stories in role / action / outcome format. Where role data was captured via the session role selector, stories will be </w:t>
            </w:r>
            <w:proofErr w:type="gramStart"/>
            <w:r>
              <w:rPr>
                <w:color w:val="1A2E3B"/>
                <w:sz w:val="20"/>
                <w:szCs w:val="20"/>
              </w:rPr>
              <w:t>persona-specific</w:t>
            </w:r>
            <w:proofErr w:type="gramEnd"/>
            <w:r>
              <w:rPr>
                <w:color w:val="1A2E3B"/>
                <w:sz w:val="20"/>
                <w:szCs w:val="20"/>
              </w:rPr>
              <w:t>. Competing perspectives will generate parallel stories for different user types.</w:t>
            </w:r>
          </w:p>
        </w:tc>
      </w:tr>
      <w:tr w:rsidR="001E7488" w14:paraId="585AD095"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367B8AE2" w14:textId="77777777" w:rsidR="001E7488" w:rsidRDefault="00000000">
            <w:r>
              <w:rPr>
                <w:b/>
                <w:bCs/>
                <w:color w:val="3B5060"/>
                <w:sz w:val="20"/>
                <w:szCs w:val="20"/>
              </w:rPr>
              <w:t>Acceptance Criteria</w:t>
            </w:r>
          </w:p>
        </w:tc>
        <w:tc>
          <w:tcPr>
            <w:tcW w:w="65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3C8BC03E" w14:textId="77777777" w:rsidR="001E7488" w:rsidRDefault="00000000">
            <w:r>
              <w:rPr>
                <w:color w:val="1A2E3B"/>
                <w:sz w:val="20"/>
                <w:szCs w:val="20"/>
              </w:rPr>
              <w:t>Per P0 feature. Testable criteria for the overnight build. Written to be usable by the engineer without further elaboration.</w:t>
            </w:r>
          </w:p>
        </w:tc>
      </w:tr>
      <w:tr w:rsidR="001E7488" w14:paraId="4050A3E3"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2F00B79A" w14:textId="77777777" w:rsidR="001E7488" w:rsidRDefault="00000000">
            <w:r>
              <w:rPr>
                <w:b/>
                <w:bCs/>
                <w:color w:val="3B5060"/>
                <w:sz w:val="20"/>
                <w:szCs w:val="20"/>
              </w:rPr>
              <w:t>Design Guidance</w:t>
            </w:r>
          </w:p>
        </w:tc>
        <w:tc>
          <w:tcPr>
            <w:tcW w:w="656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49904FC2" w14:textId="77777777" w:rsidR="001E7488" w:rsidRDefault="00000000">
            <w:r>
              <w:rPr>
                <w:color w:val="1A2E3B"/>
                <w:sz w:val="20"/>
                <w:szCs w:val="20"/>
              </w:rPr>
              <w:t xml:space="preserve">UX principles drawn from feedback themes — not visual specifications, but </w:t>
            </w:r>
            <w:proofErr w:type="spellStart"/>
            <w:r>
              <w:rPr>
                <w:color w:val="1A2E3B"/>
                <w:sz w:val="20"/>
                <w:szCs w:val="20"/>
              </w:rPr>
              <w:t>behavioural</w:t>
            </w:r>
            <w:proofErr w:type="spellEnd"/>
            <w:r>
              <w:rPr>
                <w:color w:val="1A2E3B"/>
                <w:sz w:val="20"/>
                <w:szCs w:val="20"/>
              </w:rPr>
              <w:t xml:space="preserve"> principles the design should respect.</w:t>
            </w:r>
          </w:p>
        </w:tc>
      </w:tr>
      <w:tr w:rsidR="001E7488" w14:paraId="7929BC8C"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0AC1035" w14:textId="77777777" w:rsidR="001E7488" w:rsidRDefault="00000000">
            <w:r>
              <w:rPr>
                <w:b/>
                <w:bCs/>
                <w:color w:val="3B5060"/>
                <w:sz w:val="20"/>
                <w:szCs w:val="20"/>
              </w:rPr>
              <w:t>Success Metrics</w:t>
            </w:r>
          </w:p>
        </w:tc>
        <w:tc>
          <w:tcPr>
            <w:tcW w:w="656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13F6ABCE" w14:textId="77777777" w:rsidR="001E7488" w:rsidRDefault="00000000">
            <w:r>
              <w:rPr>
                <w:color w:val="1A2E3B"/>
                <w:sz w:val="20"/>
                <w:szCs w:val="20"/>
              </w:rPr>
              <w:t>How the Day 2 demo will be evaluated. Tied to the specific features built and the user types who surfaced the original need.</w:t>
            </w:r>
          </w:p>
        </w:tc>
      </w:tr>
    </w:tbl>
    <w:p w14:paraId="51334856"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05F3725D"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376AE049" w14:textId="77777777" w:rsidR="001E7488" w:rsidRDefault="00000000">
            <w:pPr>
              <w:spacing w:after="60"/>
            </w:pPr>
            <w:r>
              <w:rPr>
                <w:b/>
                <w:bCs/>
                <w:color w:val="7A5200"/>
                <w:sz w:val="20"/>
                <w:szCs w:val="20"/>
              </w:rPr>
              <w:t>!  Note</w:t>
            </w:r>
          </w:p>
          <w:p w14:paraId="1A2B3095" w14:textId="77777777" w:rsidR="001E7488" w:rsidRDefault="00000000">
            <w:r>
              <w:rPr>
                <w:color w:val="1A2E3B"/>
                <w:sz w:val="20"/>
                <w:szCs w:val="20"/>
              </w:rPr>
              <w:t>The PRD output is a draft, not a specification. The overnight team should treat it as a starting point and expect to make judgement calls that the document does not resolve. The AI does not know your codebase, your team's velocity, or the political context of specific feature decisions.</w:t>
            </w:r>
          </w:p>
        </w:tc>
      </w:tr>
    </w:tbl>
    <w:p w14:paraId="67771008" w14:textId="77777777" w:rsidR="001E7488" w:rsidRDefault="001E7488">
      <w:pPr>
        <w:spacing w:before="50" w:after="50"/>
      </w:pPr>
    </w:p>
    <w:p w14:paraId="5DAEF03A" w14:textId="77777777" w:rsidR="001E7488" w:rsidRDefault="00000000">
      <w:r>
        <w:br w:type="page"/>
      </w:r>
    </w:p>
    <w:p w14:paraId="1B42BB70" w14:textId="77777777" w:rsidR="001E7488" w:rsidRDefault="00000000">
      <w:pPr>
        <w:pStyle w:val="Heading1"/>
        <w:pBdr>
          <w:bottom w:val="single" w:sz="12" w:space="2" w:color="1A6B4A"/>
        </w:pBdr>
      </w:pPr>
      <w:r>
        <w:lastRenderedPageBreak/>
        <w:t>7. Copy Output, Export CSV, and Export JSON</w:t>
      </w:r>
    </w:p>
    <w:p w14:paraId="6A1D6D69" w14:textId="77777777" w:rsidR="001E7488" w:rsidRDefault="00000000">
      <w:pPr>
        <w:spacing w:before="80" w:after="80"/>
      </w:pPr>
      <w:r>
        <w:rPr>
          <w:color w:val="1A2E3B"/>
        </w:rPr>
        <w:t>These three actions get the synthesis results and the underlying data out of the application and into the formats your team needs for the overnight sprint and post-event follow-up.</w:t>
      </w:r>
    </w:p>
    <w:p w14:paraId="05FB380E"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498FEF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D28"/>
            <w:tcMar>
              <w:top w:w="160" w:type="dxa"/>
              <w:left w:w="280" w:type="dxa"/>
              <w:bottom w:w="160" w:type="dxa"/>
              <w:right w:w="280" w:type="dxa"/>
            </w:tcMar>
          </w:tcPr>
          <w:p w14:paraId="11A21B93" w14:textId="77777777" w:rsidR="001E7488" w:rsidRDefault="00000000">
            <w:proofErr w:type="gramStart"/>
            <w:r>
              <w:rPr>
                <w:color w:val="C0E0CF"/>
                <w:sz w:val="26"/>
                <w:szCs w:val="26"/>
              </w:rPr>
              <w:t xml:space="preserve">⎘  </w:t>
            </w:r>
            <w:r>
              <w:rPr>
                <w:b/>
                <w:bCs/>
                <w:color w:val="FFFFFF"/>
                <w:sz w:val="28"/>
                <w:szCs w:val="28"/>
              </w:rPr>
              <w:t>Copy</w:t>
            </w:r>
            <w:proofErr w:type="gramEnd"/>
            <w:r>
              <w:rPr>
                <w:b/>
                <w:bCs/>
                <w:color w:val="FFFFFF"/>
                <w:sz w:val="28"/>
                <w:szCs w:val="28"/>
              </w:rPr>
              <w:t xml:space="preserve"> Output</w:t>
            </w:r>
          </w:p>
          <w:p w14:paraId="13088982" w14:textId="77777777" w:rsidR="001E7488" w:rsidRDefault="00000000">
            <w:pPr>
              <w:spacing w:before="40"/>
            </w:pPr>
            <w:r>
              <w:rPr>
                <w:i/>
                <w:iCs/>
                <w:color w:val="C0E0CF"/>
                <w:sz w:val="20"/>
                <w:szCs w:val="20"/>
              </w:rPr>
              <w:t>Copies the current synthesis output as plain text</w:t>
            </w:r>
          </w:p>
        </w:tc>
      </w:tr>
    </w:tbl>
    <w:p w14:paraId="31D2DA15" w14:textId="77777777" w:rsidR="001E7488" w:rsidRDefault="001E7488">
      <w:pPr>
        <w:spacing w:before="50" w:after="50"/>
      </w:pPr>
    </w:p>
    <w:p w14:paraId="010523FC" w14:textId="77777777" w:rsidR="001E7488" w:rsidRDefault="00000000">
      <w:pPr>
        <w:spacing w:before="80" w:after="80"/>
      </w:pPr>
      <w:r>
        <w:rPr>
          <w:color w:val="1A2E3B"/>
        </w:rPr>
        <w:t>Copy Output captures whatever is currently displayed in the output panel — whether Roadmap or PRD — as plain text and places it on the system clipboard. It does not strip the markdown formatting, so headers, bullets, and numbered lists will be intact in any application that renders markdown (Notion, Linear descriptions, Slack messages with code block).</w:t>
      </w:r>
    </w:p>
    <w:p w14:paraId="3D42318B" w14:textId="77777777" w:rsidR="001E7488" w:rsidRDefault="001E7488">
      <w:pPr>
        <w:spacing w:before="50" w:after="50"/>
      </w:pPr>
    </w:p>
    <w:p w14:paraId="2F7387C7" w14:textId="77777777" w:rsidR="001E7488" w:rsidRDefault="00000000">
      <w:pPr>
        <w:pStyle w:val="Heading3"/>
        <w:spacing w:before="220"/>
      </w:pPr>
      <w:r>
        <w:t>Primary uses</w:t>
      </w:r>
    </w:p>
    <w:p w14:paraId="7E2C99E8" w14:textId="77777777" w:rsidR="001E7488" w:rsidRDefault="00000000">
      <w:pPr>
        <w:pStyle w:val="ListParagraph"/>
        <w:numPr>
          <w:ilvl w:val="0"/>
          <w:numId w:val="2"/>
        </w:numPr>
        <w:spacing w:before="50" w:after="50"/>
      </w:pPr>
      <w:r>
        <w:rPr>
          <w:color w:val="1A2E3B"/>
        </w:rPr>
        <w:t>Paste into the team's shared workspace (Notion, Confluence, Google Docs) as the overnight sprint brief.</w:t>
      </w:r>
    </w:p>
    <w:p w14:paraId="10195777" w14:textId="77777777" w:rsidR="001E7488" w:rsidRDefault="00000000">
      <w:pPr>
        <w:pStyle w:val="ListParagraph"/>
        <w:numPr>
          <w:ilvl w:val="0"/>
          <w:numId w:val="2"/>
        </w:numPr>
        <w:spacing w:before="50" w:after="50"/>
      </w:pPr>
      <w:r>
        <w:rPr>
          <w:color w:val="1A2E3B"/>
        </w:rPr>
        <w:t>Paste into a Slack message to the overnight team so they can begin reading immediately.</w:t>
      </w:r>
    </w:p>
    <w:p w14:paraId="373D1F36" w14:textId="77777777" w:rsidR="001E7488" w:rsidRDefault="00000000">
      <w:pPr>
        <w:pStyle w:val="ListParagraph"/>
        <w:numPr>
          <w:ilvl w:val="0"/>
          <w:numId w:val="2"/>
        </w:numPr>
        <w:spacing w:before="50" w:after="50"/>
      </w:pPr>
      <w:r>
        <w:rPr>
          <w:color w:val="1A2E3B"/>
        </w:rPr>
        <w:t>Save a snapshot before re-running synthesis with different macros active.</w:t>
      </w:r>
    </w:p>
    <w:p w14:paraId="3EE33030" w14:textId="77777777" w:rsidR="001E7488" w:rsidRDefault="00000000">
      <w:pPr>
        <w:pStyle w:val="ListParagraph"/>
        <w:numPr>
          <w:ilvl w:val="0"/>
          <w:numId w:val="2"/>
        </w:numPr>
        <w:spacing w:before="50" w:after="50"/>
      </w:pPr>
      <w:r>
        <w:rPr>
          <w:color w:val="1A2E3B"/>
        </w:rPr>
        <w:t>Provide the marketing team with a copy of the Marketing Moments section.</w:t>
      </w:r>
    </w:p>
    <w:p w14:paraId="2CBC658C"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293D4130" w14:textId="77777777">
        <w:tblPrEx>
          <w:tblCellMar>
            <w:top w:w="0" w:type="dxa"/>
            <w:bottom w:w="0" w:type="dxa"/>
          </w:tblCellMar>
        </w:tblPrEx>
        <w:tc>
          <w:tcPr>
            <w:tcW w:w="9360" w:type="dxa"/>
            <w:tcBorders>
              <w:top w:val="single" w:sz="1" w:space="0" w:color="6090C8"/>
              <w:left w:val="single" w:sz="4" w:space="0" w:color="1A4A7A"/>
              <w:bottom w:val="single" w:sz="1" w:space="0" w:color="6090C8"/>
              <w:right w:val="single" w:sz="1" w:space="0" w:color="6090C8"/>
            </w:tcBorders>
            <w:shd w:val="clear" w:color="auto" w:fill="E6EEF8"/>
            <w:tcMar>
              <w:top w:w="120" w:type="dxa"/>
              <w:left w:w="240" w:type="dxa"/>
              <w:bottom w:w="120" w:type="dxa"/>
              <w:right w:w="240" w:type="dxa"/>
            </w:tcMar>
          </w:tcPr>
          <w:p w14:paraId="529089F8" w14:textId="77777777" w:rsidR="001E7488" w:rsidRDefault="00000000">
            <w:pPr>
              <w:spacing w:after="60"/>
            </w:pPr>
            <w:proofErr w:type="gramStart"/>
            <w:r>
              <w:rPr>
                <w:b/>
                <w:bCs/>
                <w:color w:val="1A4A7A"/>
                <w:sz w:val="20"/>
                <w:szCs w:val="20"/>
              </w:rPr>
              <w:t>→  Key</w:t>
            </w:r>
            <w:proofErr w:type="gramEnd"/>
            <w:r>
              <w:rPr>
                <w:b/>
                <w:bCs/>
                <w:color w:val="1A4A7A"/>
                <w:sz w:val="20"/>
                <w:szCs w:val="20"/>
              </w:rPr>
              <w:t xml:space="preserve"> point</w:t>
            </w:r>
          </w:p>
          <w:p w14:paraId="0E09CE55" w14:textId="77777777" w:rsidR="001E7488" w:rsidRDefault="00000000">
            <w:r>
              <w:rPr>
                <w:color w:val="1A2E3B"/>
                <w:sz w:val="20"/>
                <w:szCs w:val="20"/>
              </w:rPr>
              <w:t xml:space="preserve">Copy Output captures the current state of the output panel </w:t>
            </w:r>
            <w:proofErr w:type="gramStart"/>
            <w:r>
              <w:rPr>
                <w:color w:val="1A2E3B"/>
                <w:sz w:val="20"/>
                <w:szCs w:val="20"/>
              </w:rPr>
              <w:t>at the moment</w:t>
            </w:r>
            <w:proofErr w:type="gramEnd"/>
            <w:r>
              <w:rPr>
                <w:color w:val="1A2E3B"/>
                <w:sz w:val="20"/>
                <w:szCs w:val="20"/>
              </w:rPr>
              <w:t xml:space="preserve"> you press the button. If you run synthesis twice with different macro settings, the second run overwrites the first in the panel. Use Copy Output after each run to preserve both versions before re-generating.</w:t>
            </w:r>
          </w:p>
        </w:tc>
      </w:tr>
    </w:tbl>
    <w:p w14:paraId="2DFA8BA8" w14:textId="77777777" w:rsidR="001E7488" w:rsidRDefault="001E7488">
      <w:pPr>
        <w:spacing w:before="50" w:after="50"/>
      </w:pPr>
    </w:p>
    <w:p w14:paraId="7FCC6EDD" w14:textId="77777777" w:rsidR="001E7488" w:rsidRDefault="00000000">
      <w:pPr>
        <w:pStyle w:val="Heading2"/>
        <w:spacing w:before="320"/>
      </w:pPr>
      <w:r>
        <w:t>7.2 Export CSV and Export JSON</w:t>
      </w:r>
    </w:p>
    <w:p w14:paraId="60C61563" w14:textId="77777777" w:rsidR="001E7488" w:rsidRDefault="00000000">
      <w:pPr>
        <w:spacing w:before="80" w:after="80"/>
      </w:pPr>
      <w:r>
        <w:rPr>
          <w:color w:val="1A2E3B"/>
        </w:rPr>
        <w:t>The export actions produce structured files of all underlying submission data — not the synthesis output, but the raw signals that fed into it. This is distinct from Copy Output. The exported data is what was collected from attendees during Day 1 across all three input types.</w:t>
      </w:r>
    </w:p>
    <w:p w14:paraId="2A2F4F9B"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E7488" w14:paraId="012D92D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A2E3B"/>
            <w:tcMar>
              <w:top w:w="90" w:type="dxa"/>
              <w:left w:w="160" w:type="dxa"/>
              <w:bottom w:w="90" w:type="dxa"/>
              <w:right w:w="160" w:type="dxa"/>
            </w:tcMar>
          </w:tcPr>
          <w:p w14:paraId="740DC293" w14:textId="77777777" w:rsidR="001E7488" w:rsidRDefault="001E7488"/>
        </w:tc>
        <w:tc>
          <w:tcPr>
            <w:tcW w:w="3580" w:type="dxa"/>
            <w:tcBorders>
              <w:top w:val="none" w:sz="0" w:space="0" w:color="FFFFFF"/>
              <w:left w:val="none" w:sz="0" w:space="0" w:color="FFFFFF"/>
              <w:bottom w:val="none" w:sz="0" w:space="0" w:color="FFFFFF"/>
              <w:right w:val="none" w:sz="0" w:space="0" w:color="FFFFFF"/>
            </w:tcBorders>
            <w:shd w:val="clear" w:color="auto" w:fill="1A2E3B"/>
            <w:tcMar>
              <w:top w:w="90" w:type="dxa"/>
              <w:left w:w="160" w:type="dxa"/>
              <w:bottom w:w="90" w:type="dxa"/>
              <w:right w:w="160" w:type="dxa"/>
            </w:tcMar>
          </w:tcPr>
          <w:p w14:paraId="4EEE765D" w14:textId="77777777" w:rsidR="001E7488" w:rsidRDefault="00000000">
            <w:pPr>
              <w:jc w:val="center"/>
            </w:pPr>
            <w:r>
              <w:rPr>
                <w:b/>
                <w:bCs/>
                <w:color w:val="FFFFFF"/>
                <w:sz w:val="21"/>
                <w:szCs w:val="21"/>
              </w:rPr>
              <w:t>Export CSV</w:t>
            </w:r>
          </w:p>
        </w:tc>
        <w:tc>
          <w:tcPr>
            <w:tcW w:w="3580" w:type="dxa"/>
            <w:tcBorders>
              <w:top w:val="none" w:sz="0" w:space="0" w:color="FFFFFF"/>
              <w:left w:val="none" w:sz="0" w:space="0" w:color="FFFFFF"/>
              <w:bottom w:val="none" w:sz="0" w:space="0" w:color="FFFFFF"/>
              <w:right w:val="none" w:sz="0" w:space="0" w:color="FFFFFF"/>
            </w:tcBorders>
            <w:shd w:val="clear" w:color="auto" w:fill="1A2E3B"/>
            <w:tcMar>
              <w:top w:w="90" w:type="dxa"/>
              <w:left w:w="160" w:type="dxa"/>
              <w:bottom w:w="90" w:type="dxa"/>
              <w:right w:w="160" w:type="dxa"/>
            </w:tcMar>
          </w:tcPr>
          <w:p w14:paraId="2D3FBC75" w14:textId="77777777" w:rsidR="001E7488" w:rsidRDefault="00000000">
            <w:pPr>
              <w:jc w:val="center"/>
            </w:pPr>
            <w:r>
              <w:rPr>
                <w:b/>
                <w:bCs/>
                <w:color w:val="FFFFFF"/>
                <w:sz w:val="21"/>
                <w:szCs w:val="21"/>
              </w:rPr>
              <w:t>Export JSON</w:t>
            </w:r>
          </w:p>
        </w:tc>
      </w:tr>
      <w:tr w:rsidR="001E7488" w14:paraId="2FE81856"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4C67471A" w14:textId="77777777" w:rsidR="001E7488" w:rsidRDefault="00000000">
            <w:r>
              <w:rPr>
                <w:b/>
                <w:bCs/>
                <w:color w:val="1A2E3B"/>
                <w:sz w:val="20"/>
                <w:szCs w:val="20"/>
              </w:rPr>
              <w:t>Format</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311F9A19" w14:textId="77777777" w:rsidR="001E7488" w:rsidRDefault="00000000">
            <w:r>
              <w:rPr>
                <w:color w:val="1A2E3B"/>
                <w:sz w:val="20"/>
                <w:szCs w:val="20"/>
              </w:rPr>
              <w:t>Comma-separated values (.csv)</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2467745F" w14:textId="77777777" w:rsidR="001E7488" w:rsidRDefault="00000000">
            <w:r>
              <w:rPr>
                <w:color w:val="1A2E3B"/>
                <w:sz w:val="20"/>
                <w:szCs w:val="20"/>
              </w:rPr>
              <w:t>Structured data (.</w:t>
            </w:r>
            <w:proofErr w:type="spellStart"/>
            <w:r>
              <w:rPr>
                <w:color w:val="1A2E3B"/>
                <w:sz w:val="20"/>
                <w:szCs w:val="20"/>
              </w:rPr>
              <w:t>json</w:t>
            </w:r>
            <w:proofErr w:type="spellEnd"/>
            <w:r>
              <w:rPr>
                <w:color w:val="1A2E3B"/>
                <w:sz w:val="20"/>
                <w:szCs w:val="20"/>
              </w:rPr>
              <w:t>)</w:t>
            </w:r>
          </w:p>
        </w:tc>
      </w:tr>
      <w:tr w:rsidR="001E7488" w14:paraId="536B1685"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5FA5B14" w14:textId="77777777" w:rsidR="001E7488" w:rsidRDefault="00000000">
            <w:r>
              <w:rPr>
                <w:b/>
                <w:bCs/>
                <w:color w:val="1A2E3B"/>
                <w:sz w:val="20"/>
                <w:szCs w:val="20"/>
              </w:rPr>
              <w:t>Best for</w:t>
            </w:r>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085052E" w14:textId="77777777" w:rsidR="001E7488" w:rsidRDefault="00000000">
            <w:r>
              <w:rPr>
                <w:color w:val="1A2E3B"/>
                <w:sz w:val="20"/>
                <w:szCs w:val="20"/>
              </w:rPr>
              <w:t xml:space="preserve">Spreadsheets, Jira, Linear, </w:t>
            </w:r>
            <w:proofErr w:type="spellStart"/>
            <w:r>
              <w:rPr>
                <w:color w:val="1A2E3B"/>
                <w:sz w:val="20"/>
                <w:szCs w:val="20"/>
              </w:rPr>
              <w:t>Productboard</w:t>
            </w:r>
            <w:proofErr w:type="spellEnd"/>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A247361" w14:textId="77777777" w:rsidR="001E7488" w:rsidRDefault="00000000">
            <w:r>
              <w:rPr>
                <w:color w:val="1A2E3B"/>
                <w:sz w:val="20"/>
                <w:szCs w:val="20"/>
              </w:rPr>
              <w:t>Developer tooling, API imports, custom pipelines</w:t>
            </w:r>
          </w:p>
        </w:tc>
      </w:tr>
      <w:tr w:rsidR="001E7488" w14:paraId="434421B8"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4E4BD4B1" w14:textId="77777777" w:rsidR="001E7488" w:rsidRDefault="00000000">
            <w:r>
              <w:rPr>
                <w:b/>
                <w:bCs/>
                <w:color w:val="1A2E3B"/>
                <w:sz w:val="20"/>
                <w:szCs w:val="20"/>
              </w:rPr>
              <w:t>Contains</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4E2B651D" w14:textId="77777777" w:rsidR="001E7488" w:rsidRDefault="00000000">
            <w:r>
              <w:rPr>
                <w:color w:val="1A2E3B"/>
                <w:sz w:val="20"/>
                <w:szCs w:val="20"/>
              </w:rPr>
              <w:t>All submission records, one row per item</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71D2E911" w14:textId="77777777" w:rsidR="001E7488" w:rsidRDefault="00000000">
            <w:r>
              <w:rPr>
                <w:color w:val="1A2E3B"/>
                <w:sz w:val="20"/>
                <w:szCs w:val="20"/>
              </w:rPr>
              <w:t>Nested structure with full attribution</w:t>
            </w:r>
          </w:p>
        </w:tc>
      </w:tr>
      <w:tr w:rsidR="001E7488" w14:paraId="062ED1C6"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7CE62F1" w14:textId="77777777" w:rsidR="001E7488" w:rsidRDefault="00000000">
            <w:r>
              <w:rPr>
                <w:b/>
                <w:bCs/>
                <w:color w:val="1A2E3B"/>
                <w:sz w:val="20"/>
                <w:szCs w:val="20"/>
              </w:rPr>
              <w:t>Consent flags</w:t>
            </w:r>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33B67BE3" w14:textId="77777777" w:rsidR="001E7488" w:rsidRDefault="00000000">
            <w:r>
              <w:rPr>
                <w:color w:val="1A2E3B"/>
                <w:sz w:val="20"/>
                <w:szCs w:val="20"/>
              </w:rPr>
              <w:t>Included as a column</w:t>
            </w:r>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ABB801D" w14:textId="77777777" w:rsidR="001E7488" w:rsidRDefault="00000000">
            <w:r>
              <w:rPr>
                <w:color w:val="1A2E3B"/>
                <w:sz w:val="20"/>
                <w:szCs w:val="20"/>
              </w:rPr>
              <w:t>Included as a field on each record</w:t>
            </w:r>
          </w:p>
        </w:tc>
      </w:tr>
      <w:tr w:rsidR="001E7488" w14:paraId="4B790EAE"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4D32485C" w14:textId="77777777" w:rsidR="001E7488" w:rsidRDefault="00000000">
            <w:r>
              <w:rPr>
                <w:b/>
                <w:bCs/>
                <w:color w:val="1A2E3B"/>
                <w:sz w:val="20"/>
                <w:szCs w:val="20"/>
              </w:rPr>
              <w:t>PII</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1D0ECA70" w14:textId="77777777" w:rsidR="001E7488" w:rsidRDefault="00000000">
            <w:r>
              <w:rPr>
                <w:color w:val="1A2E3B"/>
                <w:sz w:val="20"/>
                <w:szCs w:val="20"/>
              </w:rPr>
              <w:t>Stripped — role label only</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5B78FC6F" w14:textId="77777777" w:rsidR="001E7488" w:rsidRDefault="00000000">
            <w:r>
              <w:rPr>
                <w:color w:val="1A2E3B"/>
                <w:sz w:val="20"/>
                <w:szCs w:val="20"/>
              </w:rPr>
              <w:t>Stripped — role label only</w:t>
            </w:r>
          </w:p>
        </w:tc>
      </w:tr>
      <w:tr w:rsidR="001E7488" w14:paraId="3B561017"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7E3519AD" w14:textId="77777777" w:rsidR="001E7488" w:rsidRDefault="00000000">
            <w:r>
              <w:rPr>
                <w:b/>
                <w:bCs/>
                <w:color w:val="1A2E3B"/>
                <w:sz w:val="20"/>
                <w:szCs w:val="20"/>
              </w:rPr>
              <w:t>Synthesis tier</w:t>
            </w:r>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5626F456" w14:textId="77777777" w:rsidR="001E7488" w:rsidRDefault="00000000">
            <w:r>
              <w:rPr>
                <w:color w:val="1A2E3B"/>
                <w:sz w:val="20"/>
                <w:szCs w:val="20"/>
              </w:rPr>
              <w:t>Included if synthesis has been run</w:t>
            </w:r>
          </w:p>
        </w:tc>
        <w:tc>
          <w:tcPr>
            <w:tcW w:w="3580" w:type="dxa"/>
            <w:tcBorders>
              <w:top w:val="single" w:sz="1" w:space="0" w:color="BDD8CB"/>
              <w:left w:val="single" w:sz="1" w:space="0" w:color="BDD8CB"/>
              <w:bottom w:val="single" w:sz="1" w:space="0" w:color="BDD8CB"/>
              <w:right w:val="single" w:sz="1" w:space="0" w:color="BDD8CB"/>
            </w:tcBorders>
            <w:shd w:val="clear" w:color="auto" w:fill="FFFFFF"/>
            <w:tcMar>
              <w:top w:w="80" w:type="dxa"/>
              <w:left w:w="160" w:type="dxa"/>
              <w:bottom w:w="80" w:type="dxa"/>
              <w:right w:w="160" w:type="dxa"/>
            </w:tcMar>
          </w:tcPr>
          <w:p w14:paraId="2F787610" w14:textId="77777777" w:rsidR="001E7488" w:rsidRDefault="00000000">
            <w:r>
              <w:rPr>
                <w:color w:val="1A2E3B"/>
                <w:sz w:val="20"/>
                <w:szCs w:val="20"/>
              </w:rPr>
              <w:t xml:space="preserve">Included as nested </w:t>
            </w:r>
            <w:proofErr w:type="spellStart"/>
            <w:r>
              <w:rPr>
                <w:color w:val="1A2E3B"/>
                <w:sz w:val="20"/>
                <w:szCs w:val="20"/>
              </w:rPr>
              <w:t>p_tier</w:t>
            </w:r>
            <w:proofErr w:type="spellEnd"/>
            <w:r>
              <w:rPr>
                <w:color w:val="1A2E3B"/>
                <w:sz w:val="20"/>
                <w:szCs w:val="20"/>
              </w:rPr>
              <w:t xml:space="preserve"> field</w:t>
            </w:r>
          </w:p>
        </w:tc>
      </w:tr>
      <w:tr w:rsidR="001E7488" w14:paraId="38386F53" w14:textId="77777777">
        <w:tblPrEx>
          <w:tblCellMar>
            <w:top w:w="0" w:type="dxa"/>
            <w:bottom w:w="0" w:type="dxa"/>
          </w:tblCellMar>
        </w:tblPrEx>
        <w:tc>
          <w:tcPr>
            <w:tcW w:w="220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6FB418BF" w14:textId="77777777" w:rsidR="001E7488" w:rsidRDefault="00000000">
            <w:r>
              <w:rPr>
                <w:b/>
                <w:bCs/>
                <w:color w:val="1A2E3B"/>
                <w:sz w:val="20"/>
                <w:szCs w:val="20"/>
              </w:rPr>
              <w:lastRenderedPageBreak/>
              <w:t>Readable in</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6B2641C8" w14:textId="77777777" w:rsidR="001E7488" w:rsidRDefault="00000000">
            <w:r>
              <w:rPr>
                <w:color w:val="1A2E3B"/>
                <w:sz w:val="20"/>
                <w:szCs w:val="20"/>
              </w:rPr>
              <w:t>Excel, Numbers, any spreadsheet app</w:t>
            </w:r>
          </w:p>
        </w:tc>
        <w:tc>
          <w:tcPr>
            <w:tcW w:w="3580" w:type="dxa"/>
            <w:tcBorders>
              <w:top w:val="single" w:sz="1" w:space="0" w:color="BDD8CB"/>
              <w:left w:val="single" w:sz="1" w:space="0" w:color="BDD8CB"/>
              <w:bottom w:val="single" w:sz="1" w:space="0" w:color="BDD8CB"/>
              <w:right w:val="single" w:sz="1" w:space="0" w:color="BDD8CB"/>
            </w:tcBorders>
            <w:shd w:val="clear" w:color="auto" w:fill="F0F0F0"/>
            <w:tcMar>
              <w:top w:w="80" w:type="dxa"/>
              <w:left w:w="160" w:type="dxa"/>
              <w:bottom w:w="80" w:type="dxa"/>
              <w:right w:w="160" w:type="dxa"/>
            </w:tcMar>
          </w:tcPr>
          <w:p w14:paraId="35B69329" w14:textId="77777777" w:rsidR="001E7488" w:rsidRDefault="00000000">
            <w:r>
              <w:rPr>
                <w:color w:val="1A2E3B"/>
                <w:sz w:val="20"/>
                <w:szCs w:val="20"/>
              </w:rPr>
              <w:t>Code editor, API tools, database imports</w:t>
            </w:r>
          </w:p>
        </w:tc>
      </w:tr>
    </w:tbl>
    <w:p w14:paraId="68139E6A" w14:textId="77777777" w:rsidR="001E7488" w:rsidRDefault="001E7488">
      <w:pPr>
        <w:spacing w:before="50" w:after="50"/>
      </w:pPr>
    </w:p>
    <w:p w14:paraId="53B12B7D" w14:textId="77777777" w:rsidR="001E7488" w:rsidRDefault="00000000">
      <w:pPr>
        <w:pStyle w:val="Heading3"/>
        <w:spacing w:before="220"/>
      </w:pPr>
      <w:r>
        <w:t>What is included in the exported data</w:t>
      </w:r>
    </w:p>
    <w:p w14:paraId="4EDE323A" w14:textId="77777777" w:rsidR="001E7488" w:rsidRDefault="00000000">
      <w:pPr>
        <w:spacing w:before="80" w:after="80"/>
      </w:pPr>
      <w:r>
        <w:rPr>
          <w:color w:val="1A2E3B"/>
        </w:rPr>
        <w:t>Both export formats include the same underlying records, structured differently. Each record contains:</w:t>
      </w:r>
    </w:p>
    <w:p w14:paraId="3D39B06A" w14:textId="77777777" w:rsidR="001E7488" w:rsidRDefault="00000000">
      <w:pPr>
        <w:pStyle w:val="ListParagraph"/>
        <w:numPr>
          <w:ilvl w:val="0"/>
          <w:numId w:val="2"/>
        </w:numPr>
        <w:spacing w:before="50" w:after="50"/>
      </w:pPr>
      <w:r>
        <w:rPr>
          <w:b/>
          <w:bCs/>
          <w:color w:val="1A2E3B"/>
        </w:rPr>
        <w:t xml:space="preserve">Submission type: </w:t>
      </w:r>
      <w:proofErr w:type="spellStart"/>
      <w:r>
        <w:rPr>
          <w:color w:val="1A2E3B"/>
        </w:rPr>
        <w:t>feature_request</w:t>
      </w:r>
      <w:proofErr w:type="spellEnd"/>
      <w:r>
        <w:rPr>
          <w:color w:val="1A2E3B"/>
        </w:rPr>
        <w:t xml:space="preserve">, kudos, or </w:t>
      </w:r>
      <w:proofErr w:type="spellStart"/>
      <w:r>
        <w:rPr>
          <w:color w:val="1A2E3B"/>
        </w:rPr>
        <w:t>screen_feedback</w:t>
      </w:r>
      <w:proofErr w:type="spellEnd"/>
      <w:r>
        <w:rPr>
          <w:color w:val="1A2E3B"/>
        </w:rPr>
        <w:t>.</w:t>
      </w:r>
    </w:p>
    <w:p w14:paraId="6931A813" w14:textId="77777777" w:rsidR="001E7488" w:rsidRDefault="00000000">
      <w:pPr>
        <w:pStyle w:val="ListParagraph"/>
        <w:numPr>
          <w:ilvl w:val="0"/>
          <w:numId w:val="2"/>
        </w:numPr>
        <w:spacing w:before="50" w:after="50"/>
      </w:pPr>
      <w:r>
        <w:rPr>
          <w:b/>
          <w:bCs/>
          <w:color w:val="1A2E3B"/>
        </w:rPr>
        <w:t xml:space="preserve">Attribution: </w:t>
      </w:r>
      <w:r>
        <w:rPr>
          <w:color w:val="1A2E3B"/>
        </w:rPr>
        <w:t>app section and screen name for screen feedback; not applicable for feature requests and kudos.</w:t>
      </w:r>
    </w:p>
    <w:p w14:paraId="3109CB60" w14:textId="77777777" w:rsidR="001E7488" w:rsidRDefault="00000000">
      <w:pPr>
        <w:pStyle w:val="ListParagraph"/>
        <w:numPr>
          <w:ilvl w:val="0"/>
          <w:numId w:val="2"/>
        </w:numPr>
        <w:spacing w:before="50" w:after="50"/>
      </w:pPr>
      <w:r>
        <w:rPr>
          <w:b/>
          <w:bCs/>
          <w:color w:val="1A2E3B"/>
        </w:rPr>
        <w:t xml:space="preserve">Content: </w:t>
      </w:r>
      <w:r>
        <w:rPr>
          <w:color w:val="1A2E3B"/>
        </w:rPr>
        <w:t xml:space="preserve">the </w:t>
      </w:r>
      <w:proofErr w:type="spellStart"/>
      <w:r>
        <w:rPr>
          <w:color w:val="1A2E3B"/>
        </w:rPr>
        <w:t>freetext</w:t>
      </w:r>
      <w:proofErr w:type="spellEnd"/>
      <w:r>
        <w:rPr>
          <w:color w:val="1A2E3B"/>
        </w:rPr>
        <w:t xml:space="preserve"> submitted by the attendee, where provided.</w:t>
      </w:r>
    </w:p>
    <w:p w14:paraId="5FCBFFFC" w14:textId="77777777" w:rsidR="001E7488" w:rsidRDefault="00000000">
      <w:pPr>
        <w:pStyle w:val="ListParagraph"/>
        <w:numPr>
          <w:ilvl w:val="0"/>
          <w:numId w:val="2"/>
        </w:numPr>
        <w:spacing w:before="50" w:after="50"/>
      </w:pPr>
      <w:r>
        <w:rPr>
          <w:b/>
          <w:bCs/>
          <w:color w:val="1A2E3B"/>
        </w:rPr>
        <w:t xml:space="preserve">Type tag: </w:t>
      </w:r>
      <w:r>
        <w:rPr>
          <w:color w:val="1A2E3B"/>
        </w:rPr>
        <w:t>for screen feedback, the selected tag (Pain point, Confusing, Missing element, Works well, Suggestion).</w:t>
      </w:r>
    </w:p>
    <w:p w14:paraId="302845C8" w14:textId="77777777" w:rsidR="001E7488" w:rsidRDefault="00000000">
      <w:pPr>
        <w:pStyle w:val="ListParagraph"/>
        <w:numPr>
          <w:ilvl w:val="0"/>
          <w:numId w:val="2"/>
        </w:numPr>
        <w:spacing w:before="50" w:after="50"/>
      </w:pPr>
      <w:r>
        <w:rPr>
          <w:b/>
          <w:bCs/>
          <w:color w:val="1A2E3B"/>
        </w:rPr>
        <w:t xml:space="preserve">Vote count: </w:t>
      </w:r>
      <w:r>
        <w:rPr>
          <w:color w:val="1A2E3B"/>
        </w:rPr>
        <w:t>for feature requests, the total upvote count.</w:t>
      </w:r>
    </w:p>
    <w:p w14:paraId="1409DE54" w14:textId="77777777" w:rsidR="001E7488" w:rsidRDefault="00000000">
      <w:pPr>
        <w:pStyle w:val="ListParagraph"/>
        <w:numPr>
          <w:ilvl w:val="0"/>
          <w:numId w:val="2"/>
        </w:numPr>
        <w:spacing w:before="50" w:after="50"/>
      </w:pPr>
      <w:r>
        <w:rPr>
          <w:b/>
          <w:bCs/>
          <w:color w:val="1A2E3B"/>
        </w:rPr>
        <w:t xml:space="preserve">Role label: </w:t>
      </w:r>
      <w:r>
        <w:rPr>
          <w:color w:val="1A2E3B"/>
        </w:rPr>
        <w:t>the role selected by the attendee via the session role selector, if used. Ops, Eng, Product, Finance, Exec, or Unspecified.</w:t>
      </w:r>
    </w:p>
    <w:p w14:paraId="59A2F9BB" w14:textId="77777777" w:rsidR="001E7488" w:rsidRDefault="00000000">
      <w:pPr>
        <w:pStyle w:val="ListParagraph"/>
        <w:numPr>
          <w:ilvl w:val="0"/>
          <w:numId w:val="2"/>
        </w:numPr>
        <w:spacing w:before="50" w:after="50"/>
      </w:pPr>
      <w:r>
        <w:rPr>
          <w:b/>
          <w:bCs/>
          <w:color w:val="1A2E3B"/>
        </w:rPr>
        <w:t xml:space="preserve">Consent flag: </w:t>
      </w:r>
      <w:r>
        <w:rPr>
          <w:color w:val="1A2E3B"/>
        </w:rPr>
        <w:t>for kudos, whether the attendee consented to public use of their quote.</w:t>
      </w:r>
    </w:p>
    <w:p w14:paraId="5C536422" w14:textId="77777777" w:rsidR="001E7488" w:rsidRDefault="00000000">
      <w:pPr>
        <w:pStyle w:val="ListParagraph"/>
        <w:numPr>
          <w:ilvl w:val="0"/>
          <w:numId w:val="2"/>
        </w:numPr>
        <w:spacing w:before="50" w:after="50"/>
      </w:pPr>
      <w:r>
        <w:rPr>
          <w:b/>
          <w:bCs/>
          <w:color w:val="1A2E3B"/>
        </w:rPr>
        <w:t xml:space="preserve">Synthesis tier: </w:t>
      </w:r>
      <w:r>
        <w:rPr>
          <w:color w:val="1A2E3B"/>
        </w:rPr>
        <w:t>P0, P1, or P2, populated from the last synthesis run if one has been completed.</w:t>
      </w:r>
    </w:p>
    <w:p w14:paraId="06354718" w14:textId="77777777" w:rsidR="001E7488" w:rsidRDefault="001E7488">
      <w:pPr>
        <w:spacing w:before="50" w:after="50"/>
      </w:pPr>
    </w:p>
    <w:p w14:paraId="44F515EC" w14:textId="77777777" w:rsidR="001E7488" w:rsidRDefault="00000000">
      <w:pPr>
        <w:pStyle w:val="Heading3"/>
        <w:spacing w:before="220"/>
      </w:pPr>
      <w:r>
        <w:t>What is not included</w:t>
      </w:r>
    </w:p>
    <w:p w14:paraId="0956CD0A" w14:textId="77777777" w:rsidR="001E7488" w:rsidRDefault="00000000">
      <w:pPr>
        <w:pStyle w:val="ListParagraph"/>
        <w:numPr>
          <w:ilvl w:val="0"/>
          <w:numId w:val="2"/>
        </w:numPr>
        <w:spacing w:before="50" w:after="50"/>
      </w:pPr>
      <w:r>
        <w:rPr>
          <w:color w:val="1A2E3B"/>
        </w:rPr>
        <w:t>No personally identifiable information. There are no names, email addresses, or device identifiers.</w:t>
      </w:r>
    </w:p>
    <w:p w14:paraId="6204A4FD" w14:textId="77777777" w:rsidR="001E7488" w:rsidRDefault="00000000">
      <w:pPr>
        <w:pStyle w:val="ListParagraph"/>
        <w:numPr>
          <w:ilvl w:val="0"/>
          <w:numId w:val="2"/>
        </w:numPr>
        <w:spacing w:before="50" w:after="50"/>
      </w:pPr>
      <w:r>
        <w:rPr>
          <w:color w:val="1A2E3B"/>
        </w:rPr>
        <w:t>No session identifiers. Records cannot be linked to individual attendees.</w:t>
      </w:r>
    </w:p>
    <w:p w14:paraId="673A6C21" w14:textId="77777777" w:rsidR="001E7488" w:rsidRDefault="00000000">
      <w:pPr>
        <w:pStyle w:val="ListParagraph"/>
        <w:numPr>
          <w:ilvl w:val="0"/>
          <w:numId w:val="2"/>
        </w:numPr>
        <w:spacing w:before="50" w:after="50"/>
      </w:pPr>
      <w:r>
        <w:rPr>
          <w:color w:val="1A2E3B"/>
        </w:rPr>
        <w:t>No timestamps. Individual submission times are stripped before export.</w:t>
      </w:r>
    </w:p>
    <w:p w14:paraId="47530F3F" w14:textId="77777777" w:rsidR="001E7488" w:rsidRDefault="001E7488">
      <w:pPr>
        <w:spacing w:before="50" w:after="50"/>
      </w:pPr>
    </w:p>
    <w:p w14:paraId="587CB4E2" w14:textId="77777777" w:rsidR="001E7488" w:rsidRDefault="00000000">
      <w:pPr>
        <w:pStyle w:val="Heading3"/>
        <w:spacing w:before="220"/>
      </w:pPr>
      <w:r>
        <w:t>Primary uses for the exported data</w:t>
      </w:r>
    </w:p>
    <w:p w14:paraId="43342981" w14:textId="77777777" w:rsidR="001E7488" w:rsidRDefault="00000000">
      <w:pPr>
        <w:pStyle w:val="ListParagraph"/>
        <w:numPr>
          <w:ilvl w:val="0"/>
          <w:numId w:val="2"/>
        </w:numPr>
        <w:spacing w:before="50" w:after="50"/>
      </w:pPr>
      <w:r>
        <w:rPr>
          <w:b/>
          <w:bCs/>
          <w:color w:val="1A2E3B"/>
        </w:rPr>
        <w:t xml:space="preserve">Importing to Linear or Jira: </w:t>
      </w:r>
      <w:r>
        <w:rPr>
          <w:color w:val="1A2E3B"/>
        </w:rPr>
        <w:t>use the CSV export. Feature requests map cleanly to issue descriptions with vote count as a priority indicator. Screen feedback items map to bug reports or UX issues with type tag as the label.</w:t>
      </w:r>
    </w:p>
    <w:p w14:paraId="432906D1" w14:textId="77777777" w:rsidR="001E7488" w:rsidRDefault="00000000">
      <w:pPr>
        <w:pStyle w:val="ListParagraph"/>
        <w:numPr>
          <w:ilvl w:val="0"/>
          <w:numId w:val="2"/>
        </w:numPr>
        <w:spacing w:before="50" w:after="50"/>
      </w:pPr>
      <w:r>
        <w:rPr>
          <w:b/>
          <w:bCs/>
          <w:color w:val="1A2E3B"/>
        </w:rPr>
        <w:t xml:space="preserve">Loading into </w:t>
      </w:r>
      <w:proofErr w:type="spellStart"/>
      <w:r>
        <w:rPr>
          <w:b/>
          <w:bCs/>
          <w:color w:val="1A2E3B"/>
        </w:rPr>
        <w:t>Productboard</w:t>
      </w:r>
      <w:proofErr w:type="spellEnd"/>
      <w:r>
        <w:rPr>
          <w:b/>
          <w:bCs/>
          <w:color w:val="1A2E3B"/>
        </w:rPr>
        <w:t xml:space="preserve">: </w:t>
      </w:r>
      <w:r>
        <w:rPr>
          <w:color w:val="1A2E3B"/>
        </w:rPr>
        <w:t>use the CSV export with the app section and screen name fields as note source attribution.</w:t>
      </w:r>
    </w:p>
    <w:p w14:paraId="17F7484F" w14:textId="77777777" w:rsidR="001E7488" w:rsidRDefault="00000000">
      <w:pPr>
        <w:pStyle w:val="ListParagraph"/>
        <w:numPr>
          <w:ilvl w:val="0"/>
          <w:numId w:val="2"/>
        </w:numPr>
        <w:spacing w:before="50" w:after="50"/>
      </w:pPr>
      <w:r>
        <w:rPr>
          <w:b/>
          <w:bCs/>
          <w:color w:val="1A2E3B"/>
        </w:rPr>
        <w:t xml:space="preserve">Archiving the event record: </w:t>
      </w:r>
      <w:r>
        <w:rPr>
          <w:color w:val="1A2E3B"/>
        </w:rPr>
        <w:t>both formats serve as the permanent record of Day 1 feedback. Store both alongside the synthesis output document.</w:t>
      </w:r>
    </w:p>
    <w:p w14:paraId="049DC403" w14:textId="77777777" w:rsidR="001E7488" w:rsidRDefault="00000000">
      <w:pPr>
        <w:pStyle w:val="ListParagraph"/>
        <w:numPr>
          <w:ilvl w:val="0"/>
          <w:numId w:val="2"/>
        </w:numPr>
        <w:spacing w:before="50" w:after="50"/>
      </w:pPr>
      <w:r>
        <w:rPr>
          <w:b/>
          <w:bCs/>
          <w:color w:val="1A2E3B"/>
        </w:rPr>
        <w:t xml:space="preserve">Custom analysis: </w:t>
      </w:r>
      <w:r>
        <w:rPr>
          <w:color w:val="1A2E3B"/>
        </w:rPr>
        <w:t xml:space="preserve">the JSON export is appropriate for any programmatic analysis — filtering by role, cross-tabulating screen feedback with feature requests, or building a </w:t>
      </w:r>
      <w:proofErr w:type="spellStart"/>
      <w:r>
        <w:rPr>
          <w:color w:val="1A2E3B"/>
        </w:rPr>
        <w:t>visualisation</w:t>
      </w:r>
      <w:proofErr w:type="spellEnd"/>
      <w:r>
        <w:rPr>
          <w:color w:val="1A2E3B"/>
        </w:rPr>
        <w:t xml:space="preserve"> of the signal distribution.</w:t>
      </w:r>
    </w:p>
    <w:p w14:paraId="33755B3E"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156B1A43"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383A1D2F" w14:textId="77777777" w:rsidR="001E7488" w:rsidRDefault="00000000">
            <w:pPr>
              <w:spacing w:after="60"/>
            </w:pPr>
            <w:r>
              <w:rPr>
                <w:b/>
                <w:bCs/>
                <w:color w:val="7A5200"/>
                <w:sz w:val="20"/>
                <w:szCs w:val="20"/>
              </w:rPr>
              <w:t>!  Note</w:t>
            </w:r>
          </w:p>
          <w:p w14:paraId="287E6EBD" w14:textId="77777777" w:rsidR="001E7488" w:rsidRDefault="00000000">
            <w:r>
              <w:rPr>
                <w:color w:val="1A2E3B"/>
                <w:sz w:val="20"/>
                <w:szCs w:val="20"/>
              </w:rPr>
              <w:t>Export CSV and Export JSON capture the raw submission data. They do not include the AI-generated synthesis narrative. To archive the complete record of the event, you need both a Copy Output of the synthesis and a data export.</w:t>
            </w:r>
          </w:p>
        </w:tc>
      </w:tr>
    </w:tbl>
    <w:p w14:paraId="48DB2866" w14:textId="77777777" w:rsidR="001E7488" w:rsidRDefault="001E7488">
      <w:pPr>
        <w:spacing w:before="50" w:after="50"/>
      </w:pPr>
    </w:p>
    <w:p w14:paraId="1AA9A367" w14:textId="77777777" w:rsidR="001E7488" w:rsidRDefault="00000000">
      <w:r>
        <w:br w:type="page"/>
      </w:r>
    </w:p>
    <w:p w14:paraId="78EE71CB" w14:textId="77777777" w:rsidR="001E7488" w:rsidRDefault="00000000">
      <w:pPr>
        <w:pStyle w:val="Heading1"/>
        <w:pBdr>
          <w:bottom w:val="single" w:sz="12" w:space="2" w:color="1A6B4A"/>
        </w:pBdr>
      </w:pPr>
      <w:r>
        <w:lastRenderedPageBreak/>
        <w:t>8. Day 2 Reveal</w:t>
      </w:r>
    </w:p>
    <w:p w14:paraId="6E906E9B" w14:textId="77777777" w:rsidR="001E7488" w:rsidRDefault="00000000">
      <w:pPr>
        <w:spacing w:before="80" w:after="80"/>
      </w:pPr>
      <w:r>
        <w:rPr>
          <w:color w:val="1A2E3B"/>
        </w:rPr>
        <w:t>Day 2 Reveal is a dedicated presentation mode that surfaces a structured before/after narrative for the moment when you demonstrate what was built overnight to the same attendees who gave you the feedback.</w:t>
      </w:r>
    </w:p>
    <w:p w14:paraId="35F025DF"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43AF73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D28"/>
            <w:tcMar>
              <w:top w:w="160" w:type="dxa"/>
              <w:left w:w="280" w:type="dxa"/>
              <w:bottom w:w="160" w:type="dxa"/>
              <w:right w:w="280" w:type="dxa"/>
            </w:tcMar>
          </w:tcPr>
          <w:p w14:paraId="58E9B5B3" w14:textId="77777777" w:rsidR="001E7488" w:rsidRDefault="00000000">
            <w:proofErr w:type="gramStart"/>
            <w:r>
              <w:rPr>
                <w:color w:val="C0E0CF"/>
                <w:sz w:val="26"/>
                <w:szCs w:val="26"/>
              </w:rPr>
              <w:t xml:space="preserve">◈  </w:t>
            </w:r>
            <w:r>
              <w:rPr>
                <w:b/>
                <w:bCs/>
                <w:color w:val="FFFFFF"/>
                <w:sz w:val="28"/>
                <w:szCs w:val="28"/>
              </w:rPr>
              <w:t>Day</w:t>
            </w:r>
            <w:proofErr w:type="gramEnd"/>
            <w:r>
              <w:rPr>
                <w:b/>
                <w:bCs/>
                <w:color w:val="FFFFFF"/>
                <w:sz w:val="28"/>
                <w:szCs w:val="28"/>
              </w:rPr>
              <w:t xml:space="preserve"> 2 Reveal</w:t>
            </w:r>
          </w:p>
          <w:p w14:paraId="18EC7E21" w14:textId="77777777" w:rsidR="001E7488" w:rsidRDefault="00000000">
            <w:pPr>
              <w:spacing w:before="40"/>
            </w:pPr>
            <w:r>
              <w:rPr>
                <w:i/>
                <w:iCs/>
                <w:color w:val="C0E0CF"/>
                <w:sz w:val="20"/>
                <w:szCs w:val="20"/>
              </w:rPr>
              <w:t>PIN-gated presentation mode — not visible to attendees in standard kiosk state</w:t>
            </w:r>
          </w:p>
        </w:tc>
      </w:tr>
    </w:tbl>
    <w:p w14:paraId="3CE57874" w14:textId="77777777" w:rsidR="001E7488" w:rsidRDefault="001E7488">
      <w:pPr>
        <w:spacing w:before="50" w:after="50"/>
      </w:pPr>
    </w:p>
    <w:p w14:paraId="4A4ACCF0" w14:textId="77777777" w:rsidR="001E7488" w:rsidRDefault="00000000">
      <w:pPr>
        <w:pStyle w:val="Heading2"/>
        <w:spacing w:before="320"/>
      </w:pPr>
      <w:r>
        <w:t>What the reveal view shows</w:t>
      </w:r>
    </w:p>
    <w:p w14:paraId="32A4E203" w14:textId="77777777" w:rsidR="001E7488" w:rsidRDefault="00000000">
      <w:pPr>
        <w:spacing w:before="80" w:after="80"/>
      </w:pPr>
      <w:r>
        <w:rPr>
          <w:color w:val="1A2E3B"/>
        </w:rPr>
        <w:t>The reveal view draws from three sources to construct its display:</w:t>
      </w:r>
    </w:p>
    <w:p w14:paraId="7A7F6A39"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7488" w14:paraId="525BF72B"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E6F4ED"/>
            <w:tcMar>
              <w:top w:w="90" w:type="dxa"/>
              <w:left w:w="160" w:type="dxa"/>
              <w:bottom w:w="90" w:type="dxa"/>
              <w:right w:w="160" w:type="dxa"/>
            </w:tcMar>
          </w:tcPr>
          <w:p w14:paraId="051B0472" w14:textId="77777777" w:rsidR="001E7488" w:rsidRDefault="00000000">
            <w:r>
              <w:rPr>
                <w:b/>
                <w:bCs/>
                <w:color w:val="1A6B4A"/>
                <w:sz w:val="20"/>
                <w:szCs w:val="20"/>
              </w:rPr>
              <w:t>Top-voted Day 1 signals</w:t>
            </w:r>
          </w:p>
        </w:tc>
        <w:tc>
          <w:tcPr>
            <w:tcW w:w="6560" w:type="dxa"/>
            <w:tcBorders>
              <w:top w:val="single" w:sz="1" w:space="0" w:color="BDD8CB"/>
              <w:left w:val="single" w:sz="1" w:space="0" w:color="BDD8CB"/>
              <w:bottom w:val="single" w:sz="1" w:space="0" w:color="BDD8CB"/>
              <w:right w:val="single" w:sz="1" w:space="0" w:color="BDD8CB"/>
            </w:tcBorders>
            <w:shd w:val="clear" w:color="auto" w:fill="E6F4ED"/>
            <w:tcMar>
              <w:top w:w="90" w:type="dxa"/>
              <w:left w:w="160" w:type="dxa"/>
              <w:bottom w:w="90" w:type="dxa"/>
              <w:right w:w="160" w:type="dxa"/>
            </w:tcMar>
          </w:tcPr>
          <w:p w14:paraId="788646ED" w14:textId="77777777" w:rsidR="001E7488" w:rsidRDefault="00000000">
            <w:r>
              <w:rPr>
                <w:color w:val="1A2E3B"/>
                <w:sz w:val="20"/>
                <w:szCs w:val="20"/>
              </w:rPr>
              <w:t>The feature requests and pain points that attracted the most signal during Day 1. These are shown verbatim — in the attendees' own language — before the prototype is revealed. The structure is deliberate: hear the problem before showing the solution.</w:t>
            </w:r>
          </w:p>
        </w:tc>
      </w:tr>
      <w:tr w:rsidR="001E7488" w14:paraId="6F1C7C48"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FFFFFF"/>
            <w:tcMar>
              <w:top w:w="90" w:type="dxa"/>
              <w:left w:w="160" w:type="dxa"/>
              <w:bottom w:w="90" w:type="dxa"/>
              <w:right w:w="160" w:type="dxa"/>
            </w:tcMar>
          </w:tcPr>
          <w:p w14:paraId="2D261D3D" w14:textId="77777777" w:rsidR="001E7488" w:rsidRDefault="00000000">
            <w:r>
              <w:rPr>
                <w:b/>
                <w:bCs/>
                <w:color w:val="1A6B4A"/>
                <w:sz w:val="20"/>
                <w:szCs w:val="20"/>
              </w:rPr>
              <w:t>P0 items built overnight</w:t>
            </w:r>
          </w:p>
        </w:tc>
        <w:tc>
          <w:tcPr>
            <w:tcW w:w="6560" w:type="dxa"/>
            <w:tcBorders>
              <w:top w:val="single" w:sz="1" w:space="0" w:color="BDD8CB"/>
              <w:left w:val="single" w:sz="1" w:space="0" w:color="BDD8CB"/>
              <w:bottom w:val="single" w:sz="1" w:space="0" w:color="BDD8CB"/>
              <w:right w:val="single" w:sz="1" w:space="0" w:color="BDD8CB"/>
            </w:tcBorders>
            <w:shd w:val="clear" w:color="auto" w:fill="FFFFFF"/>
            <w:tcMar>
              <w:top w:w="90" w:type="dxa"/>
              <w:left w:w="160" w:type="dxa"/>
              <w:bottom w:w="90" w:type="dxa"/>
              <w:right w:w="160" w:type="dxa"/>
            </w:tcMar>
          </w:tcPr>
          <w:p w14:paraId="2A3C873A" w14:textId="77777777" w:rsidR="001E7488" w:rsidRDefault="00000000">
            <w:r>
              <w:rPr>
                <w:color w:val="1A2E3B"/>
                <w:sz w:val="20"/>
                <w:szCs w:val="20"/>
              </w:rPr>
              <w:t>The specific capabilities or fixes that were built, sourced from the P0 section of the synthesis Roadmap output. These are displayed as the direct response to the Day 1 signals.</w:t>
            </w:r>
          </w:p>
        </w:tc>
      </w:tr>
      <w:tr w:rsidR="001E7488" w14:paraId="69F20BCD" w14:textId="77777777">
        <w:tblPrEx>
          <w:tblCellMar>
            <w:top w:w="0" w:type="dxa"/>
            <w:bottom w:w="0" w:type="dxa"/>
          </w:tblCellMar>
        </w:tblPrEx>
        <w:tc>
          <w:tcPr>
            <w:tcW w:w="2800" w:type="dxa"/>
            <w:tcBorders>
              <w:top w:val="single" w:sz="1" w:space="0" w:color="BDD8CB"/>
              <w:left w:val="single" w:sz="1" w:space="0" w:color="BDD8CB"/>
              <w:bottom w:val="single" w:sz="1" w:space="0" w:color="BDD8CB"/>
              <w:right w:val="single" w:sz="1" w:space="0" w:color="BDD8CB"/>
            </w:tcBorders>
            <w:shd w:val="clear" w:color="auto" w:fill="E6F4ED"/>
            <w:tcMar>
              <w:top w:w="90" w:type="dxa"/>
              <w:left w:w="160" w:type="dxa"/>
              <w:bottom w:w="90" w:type="dxa"/>
              <w:right w:w="160" w:type="dxa"/>
            </w:tcMar>
          </w:tcPr>
          <w:p w14:paraId="32D8C98C" w14:textId="77777777" w:rsidR="001E7488" w:rsidRDefault="00000000">
            <w:r>
              <w:rPr>
                <w:b/>
                <w:bCs/>
                <w:color w:val="1A6B4A"/>
                <w:sz w:val="20"/>
                <w:szCs w:val="20"/>
              </w:rPr>
              <w:t>Facilitator narrative</w:t>
            </w:r>
          </w:p>
        </w:tc>
        <w:tc>
          <w:tcPr>
            <w:tcW w:w="6560" w:type="dxa"/>
            <w:tcBorders>
              <w:top w:val="single" w:sz="1" w:space="0" w:color="BDD8CB"/>
              <w:left w:val="single" w:sz="1" w:space="0" w:color="BDD8CB"/>
              <w:bottom w:val="single" w:sz="1" w:space="0" w:color="BDD8CB"/>
              <w:right w:val="single" w:sz="1" w:space="0" w:color="BDD8CB"/>
            </w:tcBorders>
            <w:shd w:val="clear" w:color="auto" w:fill="E6F4ED"/>
            <w:tcMar>
              <w:top w:w="90" w:type="dxa"/>
              <w:left w:w="160" w:type="dxa"/>
              <w:bottom w:w="90" w:type="dxa"/>
              <w:right w:w="160" w:type="dxa"/>
            </w:tcMar>
          </w:tcPr>
          <w:p w14:paraId="41B8CF35" w14:textId="77777777" w:rsidR="001E7488" w:rsidRDefault="00000000">
            <w:r>
              <w:rPr>
                <w:color w:val="1A2E3B"/>
                <w:sz w:val="20"/>
                <w:szCs w:val="20"/>
              </w:rPr>
              <w:t xml:space="preserve">A </w:t>
            </w:r>
            <w:proofErr w:type="spellStart"/>
            <w:r>
              <w:rPr>
                <w:color w:val="1A2E3B"/>
                <w:sz w:val="20"/>
                <w:szCs w:val="20"/>
              </w:rPr>
              <w:t>freetext</w:t>
            </w:r>
            <w:proofErr w:type="spellEnd"/>
            <w:r>
              <w:rPr>
                <w:color w:val="1A2E3B"/>
                <w:sz w:val="20"/>
                <w:szCs w:val="20"/>
              </w:rPr>
              <w:t xml:space="preserve"> field that you fill in overnight. This is where you write the transition script between 'what you told us</w:t>
            </w:r>
            <w:proofErr w:type="gramStart"/>
            <w:r>
              <w:rPr>
                <w:color w:val="1A2E3B"/>
                <w:sz w:val="20"/>
                <w:szCs w:val="20"/>
              </w:rPr>
              <w:t>' and</w:t>
            </w:r>
            <w:proofErr w:type="gramEnd"/>
            <w:r>
              <w:rPr>
                <w:color w:val="1A2E3B"/>
                <w:sz w:val="20"/>
                <w:szCs w:val="20"/>
              </w:rPr>
              <w:t xml:space="preserve"> 'what we built.' It can be a single sentence or several paragraphs — the field renders in large format on screen and is designed to be read aloud.</w:t>
            </w:r>
          </w:p>
        </w:tc>
      </w:tr>
    </w:tbl>
    <w:p w14:paraId="05BBB8BA" w14:textId="77777777" w:rsidR="001E7488" w:rsidRDefault="001E7488">
      <w:pPr>
        <w:spacing w:before="50" w:after="50"/>
      </w:pPr>
    </w:p>
    <w:p w14:paraId="0DAA77B6" w14:textId="77777777" w:rsidR="001E7488" w:rsidRDefault="00000000">
      <w:pPr>
        <w:pStyle w:val="Heading2"/>
        <w:spacing w:before="320"/>
      </w:pPr>
      <w:r>
        <w:t>How to prepare the reveal view overnight</w:t>
      </w:r>
    </w:p>
    <w:p w14:paraId="5FBF472C"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44680A4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481A5CD1" w14:textId="77777777" w:rsidR="001E7488" w:rsidRDefault="00000000">
            <w:pPr>
              <w:jc w:val="center"/>
            </w:pPr>
            <w:r>
              <w:rPr>
                <w:b/>
                <w:bCs/>
                <w:color w:val="FFFFFF"/>
                <w:sz w:val="28"/>
                <w:szCs w:val="28"/>
              </w:rPr>
              <w:t>1</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3667A51A" w14:textId="77777777" w:rsidR="001E7488" w:rsidRDefault="00000000">
            <w:pPr>
              <w:spacing w:after="50"/>
            </w:pPr>
            <w:r>
              <w:rPr>
                <w:b/>
                <w:bCs/>
                <w:color w:val="1A6B4A"/>
              </w:rPr>
              <w:t>Complete synthesis first</w:t>
            </w:r>
          </w:p>
          <w:p w14:paraId="4135B4DB" w14:textId="77777777" w:rsidR="001E7488" w:rsidRDefault="00000000">
            <w:r>
              <w:rPr>
                <w:color w:val="1A2E3B"/>
                <w:sz w:val="21"/>
                <w:szCs w:val="21"/>
              </w:rPr>
              <w:t>Run Generate Roadmap (and optionally Generate PRD) before opening the reveal view. The P0 items populated in the reveal are pulled from the last completed synthesis run. If synthesis has not been run, the P0 section of the reveal will be empty.</w:t>
            </w:r>
          </w:p>
        </w:tc>
      </w:tr>
    </w:tbl>
    <w:p w14:paraId="66601685"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3F2B58C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0F4CD166" w14:textId="77777777" w:rsidR="001E7488" w:rsidRDefault="00000000">
            <w:pPr>
              <w:jc w:val="center"/>
            </w:pPr>
            <w:r>
              <w:rPr>
                <w:b/>
                <w:bCs/>
                <w:color w:val="FFFFFF"/>
                <w:sz w:val="28"/>
                <w:szCs w:val="28"/>
              </w:rPr>
              <w:t>2</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1109EACF" w14:textId="77777777" w:rsidR="001E7488" w:rsidRDefault="00000000">
            <w:pPr>
              <w:spacing w:after="50"/>
            </w:pPr>
            <w:r>
              <w:rPr>
                <w:b/>
                <w:bCs/>
                <w:color w:val="1A6B4A"/>
              </w:rPr>
              <w:t>Write the facilitator narrative</w:t>
            </w:r>
          </w:p>
          <w:p w14:paraId="4481B5E1" w14:textId="77777777" w:rsidR="001E7488" w:rsidRDefault="00000000">
            <w:r>
              <w:rPr>
                <w:color w:val="1A2E3B"/>
                <w:sz w:val="21"/>
                <w:szCs w:val="21"/>
              </w:rPr>
              <w:t>Open Day 2 Reveal from the synthesis tab (PIN required). Write the transition narrative in the editable field. Recommended structure: one sentence acknowledging what you heard, one sentence describing the overnight sprint, one sentence introducing the prototype. Keep it under 60 words — this is spoken live, not read silently.</w:t>
            </w:r>
          </w:p>
        </w:tc>
      </w:tr>
    </w:tbl>
    <w:p w14:paraId="7CFA5EB3"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56DBC94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2C0FFC01" w14:textId="77777777" w:rsidR="001E7488" w:rsidRDefault="00000000">
            <w:pPr>
              <w:jc w:val="center"/>
            </w:pPr>
            <w:r>
              <w:rPr>
                <w:b/>
                <w:bCs/>
                <w:color w:val="FFFFFF"/>
                <w:sz w:val="28"/>
                <w:szCs w:val="28"/>
              </w:rPr>
              <w:t>3</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7C437951" w14:textId="77777777" w:rsidR="001E7488" w:rsidRDefault="00000000">
            <w:pPr>
              <w:spacing w:after="50"/>
            </w:pPr>
            <w:r>
              <w:rPr>
                <w:b/>
                <w:bCs/>
                <w:color w:val="1A6B4A"/>
              </w:rPr>
              <w:t>Add the prototype URL if applicable</w:t>
            </w:r>
          </w:p>
          <w:p w14:paraId="43921927" w14:textId="77777777" w:rsidR="001E7488" w:rsidRDefault="00000000">
            <w:r>
              <w:rPr>
                <w:color w:val="1A2E3B"/>
                <w:sz w:val="21"/>
                <w:szCs w:val="21"/>
              </w:rPr>
              <w:t>If the overnight build is deployed to a URL, paste it into the prototype link field. It will appear as a live navigation button in the reveal view, allowing you to demo directly from the screen rather than switching windows.</w:t>
            </w:r>
          </w:p>
        </w:tc>
      </w:tr>
    </w:tbl>
    <w:p w14:paraId="48C4A585"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6E50810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3B0EB02A" w14:textId="77777777" w:rsidR="001E7488" w:rsidRDefault="00000000">
            <w:pPr>
              <w:jc w:val="center"/>
            </w:pPr>
            <w:r>
              <w:rPr>
                <w:b/>
                <w:bCs/>
                <w:color w:val="FFFFFF"/>
                <w:sz w:val="28"/>
                <w:szCs w:val="28"/>
              </w:rPr>
              <w:t>4</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3D8914B9" w14:textId="77777777" w:rsidR="001E7488" w:rsidRDefault="00000000">
            <w:pPr>
              <w:spacing w:after="50"/>
            </w:pPr>
            <w:r>
              <w:rPr>
                <w:b/>
                <w:bCs/>
                <w:color w:val="1A6B4A"/>
              </w:rPr>
              <w:t>Test the view on the display hardware</w:t>
            </w:r>
          </w:p>
          <w:p w14:paraId="4EECD266" w14:textId="77777777" w:rsidR="001E7488" w:rsidRDefault="00000000">
            <w:r>
              <w:rPr>
                <w:color w:val="1A2E3B"/>
                <w:sz w:val="21"/>
                <w:szCs w:val="21"/>
              </w:rPr>
              <w:t xml:space="preserve">The reveal view suppresses the drawer, top bar, and all kiosk navigation — it is a </w:t>
            </w:r>
            <w:proofErr w:type="spellStart"/>
            <w:r>
              <w:rPr>
                <w:color w:val="1A2E3B"/>
                <w:sz w:val="21"/>
                <w:szCs w:val="21"/>
              </w:rPr>
              <w:t>fullscreen</w:t>
            </w:r>
            <w:proofErr w:type="spellEnd"/>
            <w:r>
              <w:rPr>
                <w:color w:val="1A2E3B"/>
                <w:sz w:val="21"/>
                <w:szCs w:val="21"/>
              </w:rPr>
              <w:t xml:space="preserve"> presentation. Verify that it renders correctly on the kiosk display or the secondary monitor you plan to use for Day 2, before the room fills.</w:t>
            </w:r>
          </w:p>
        </w:tc>
      </w:tr>
    </w:tbl>
    <w:p w14:paraId="21739C14" w14:textId="77777777" w:rsidR="001E7488" w:rsidRDefault="001E7488">
      <w:pPr>
        <w:spacing w:before="50" w:after="50"/>
      </w:pPr>
    </w:p>
    <w:p w14:paraId="6B376256" w14:textId="77777777" w:rsidR="001E7488" w:rsidRDefault="00000000">
      <w:pPr>
        <w:pStyle w:val="Heading2"/>
        <w:spacing w:before="320"/>
      </w:pPr>
      <w:r>
        <w:t>Presenting the reveal</w:t>
      </w:r>
    </w:p>
    <w:p w14:paraId="46C46A7D" w14:textId="77777777" w:rsidR="001E7488" w:rsidRDefault="00000000">
      <w:pPr>
        <w:spacing w:before="80" w:after="80"/>
      </w:pPr>
      <w:r>
        <w:rPr>
          <w:color w:val="1A2E3B"/>
        </w:rPr>
        <w:t>The reveal view is designed to be facilitated, not self-service. Attendees should not be left to navigate it themselves. The recommended flow is:</w:t>
      </w:r>
    </w:p>
    <w:p w14:paraId="783610CD" w14:textId="77777777" w:rsidR="001E7488" w:rsidRDefault="00000000">
      <w:pPr>
        <w:pStyle w:val="ListParagraph"/>
        <w:numPr>
          <w:ilvl w:val="0"/>
          <w:numId w:val="3"/>
        </w:numPr>
        <w:spacing w:before="50" w:after="50"/>
      </w:pPr>
      <w:r>
        <w:rPr>
          <w:color w:val="1A2E3B"/>
        </w:rPr>
        <w:t xml:space="preserve">Display the top Day 1 signals on screen while the room assembles. This is ambient social proof — attendees see their own language </w:t>
      </w:r>
      <w:proofErr w:type="gramStart"/>
      <w:r>
        <w:rPr>
          <w:color w:val="1A2E3B"/>
        </w:rPr>
        <w:t>reflected back</w:t>
      </w:r>
      <w:proofErr w:type="gramEnd"/>
      <w:r>
        <w:rPr>
          <w:color w:val="1A2E3B"/>
        </w:rPr>
        <w:t xml:space="preserve"> before you say a word.</w:t>
      </w:r>
    </w:p>
    <w:p w14:paraId="4D2F8F0B" w14:textId="77777777" w:rsidR="001E7488" w:rsidRDefault="00000000">
      <w:pPr>
        <w:pStyle w:val="ListParagraph"/>
        <w:numPr>
          <w:ilvl w:val="0"/>
          <w:numId w:val="3"/>
        </w:numPr>
        <w:spacing w:before="50" w:after="50"/>
      </w:pPr>
      <w:r>
        <w:rPr>
          <w:color w:val="1A2E3B"/>
        </w:rPr>
        <w:t>Narrate the transition using the facilitator narrative field. Read it aloud or paraphrase it — the field is a script, not a teleprompter.</w:t>
      </w:r>
    </w:p>
    <w:p w14:paraId="348F7B87" w14:textId="77777777" w:rsidR="001E7488" w:rsidRDefault="00000000">
      <w:pPr>
        <w:pStyle w:val="ListParagraph"/>
        <w:numPr>
          <w:ilvl w:val="0"/>
          <w:numId w:val="3"/>
        </w:numPr>
        <w:spacing w:before="50" w:after="50"/>
      </w:pPr>
      <w:r>
        <w:rPr>
          <w:color w:val="1A2E3B"/>
        </w:rPr>
        <w:t xml:space="preserve">Reveal the P0 items built overnight. Give the team a moment to be </w:t>
      </w:r>
      <w:proofErr w:type="spellStart"/>
      <w:r>
        <w:rPr>
          <w:color w:val="1A2E3B"/>
        </w:rPr>
        <w:t>recognised</w:t>
      </w:r>
      <w:proofErr w:type="spellEnd"/>
      <w:r>
        <w:rPr>
          <w:color w:val="1A2E3B"/>
        </w:rPr>
        <w:t xml:space="preserve"> for the work.</w:t>
      </w:r>
    </w:p>
    <w:p w14:paraId="7F82BE69" w14:textId="77777777" w:rsidR="001E7488" w:rsidRDefault="00000000">
      <w:pPr>
        <w:pStyle w:val="ListParagraph"/>
        <w:numPr>
          <w:ilvl w:val="0"/>
          <w:numId w:val="3"/>
        </w:numPr>
        <w:spacing w:before="50" w:after="50"/>
      </w:pPr>
      <w:r>
        <w:rPr>
          <w:color w:val="1A2E3B"/>
        </w:rPr>
        <w:t>Navigate to the prototype (via the URL link if configured) and demonstrate the specific screens or flows that were built.</w:t>
      </w:r>
    </w:p>
    <w:p w14:paraId="55CFB037" w14:textId="77777777" w:rsidR="001E7488" w:rsidRDefault="00000000">
      <w:pPr>
        <w:pStyle w:val="ListParagraph"/>
        <w:numPr>
          <w:ilvl w:val="0"/>
          <w:numId w:val="3"/>
        </w:numPr>
        <w:spacing w:before="50" w:after="50"/>
      </w:pPr>
      <w:r>
        <w:rPr>
          <w:color w:val="1A2E3B"/>
        </w:rPr>
        <w:t xml:space="preserve">Invite questions — and signal that Day 1 feedback is the reason those specific items were </w:t>
      </w:r>
      <w:proofErr w:type="spellStart"/>
      <w:r>
        <w:rPr>
          <w:color w:val="1A2E3B"/>
        </w:rPr>
        <w:t>prioritised</w:t>
      </w:r>
      <w:proofErr w:type="spellEnd"/>
      <w:r>
        <w:rPr>
          <w:color w:val="1A2E3B"/>
        </w:rPr>
        <w:t>.</w:t>
      </w:r>
    </w:p>
    <w:p w14:paraId="1BA80161"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55048143" w14:textId="77777777">
        <w:tblPrEx>
          <w:tblCellMar>
            <w:top w:w="0" w:type="dxa"/>
            <w:bottom w:w="0" w:type="dxa"/>
          </w:tblCellMar>
        </w:tblPrEx>
        <w:tc>
          <w:tcPr>
            <w:tcW w:w="9360" w:type="dxa"/>
            <w:tcBorders>
              <w:top w:val="single" w:sz="1" w:space="0" w:color="E8C060"/>
              <w:left w:val="single" w:sz="4" w:space="0" w:color="7A5200"/>
              <w:bottom w:val="single" w:sz="1" w:space="0" w:color="E8C060"/>
              <w:right w:val="single" w:sz="1" w:space="0" w:color="E8C060"/>
            </w:tcBorders>
            <w:shd w:val="clear" w:color="auto" w:fill="FEF3DC"/>
            <w:tcMar>
              <w:top w:w="120" w:type="dxa"/>
              <w:left w:w="240" w:type="dxa"/>
              <w:bottom w:w="120" w:type="dxa"/>
              <w:right w:w="240" w:type="dxa"/>
            </w:tcMar>
          </w:tcPr>
          <w:p w14:paraId="1749A016" w14:textId="77777777" w:rsidR="001E7488" w:rsidRDefault="00000000">
            <w:pPr>
              <w:spacing w:after="60"/>
            </w:pPr>
            <w:r>
              <w:rPr>
                <w:b/>
                <w:bCs/>
                <w:color w:val="7A5200"/>
                <w:sz w:val="20"/>
                <w:szCs w:val="20"/>
              </w:rPr>
              <w:t>!  Note</w:t>
            </w:r>
          </w:p>
          <w:p w14:paraId="7E8F2828" w14:textId="77777777" w:rsidR="001E7488" w:rsidRDefault="00000000">
            <w:r>
              <w:rPr>
                <w:color w:val="1A2E3B"/>
                <w:sz w:val="20"/>
                <w:szCs w:val="20"/>
              </w:rPr>
              <w:t>The reveal view includes a standard prototype framing that should be reinforced verbally: everything shown is a prototype built in 8 hours on synthetic data. Do not allow the demonstration to create expectations of shipping timelines or production readiness.</w:t>
            </w:r>
          </w:p>
        </w:tc>
      </w:tr>
    </w:tbl>
    <w:p w14:paraId="28DFD569"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4CDE883F" w14:textId="77777777">
        <w:tblPrEx>
          <w:tblCellMar>
            <w:top w:w="0" w:type="dxa"/>
            <w:bottom w:w="0" w:type="dxa"/>
          </w:tblCellMar>
        </w:tblPrEx>
        <w:tc>
          <w:tcPr>
            <w:tcW w:w="9360" w:type="dxa"/>
            <w:tcBorders>
              <w:top w:val="single" w:sz="1" w:space="0" w:color="BDD8CB"/>
              <w:left w:val="single" w:sz="4" w:space="0" w:color="1A6B4A"/>
              <w:bottom w:val="single" w:sz="1" w:space="0" w:color="BDD8CB"/>
              <w:right w:val="single" w:sz="1" w:space="0" w:color="BDD8CB"/>
            </w:tcBorders>
            <w:shd w:val="clear" w:color="auto" w:fill="E6F4ED"/>
            <w:tcMar>
              <w:top w:w="120" w:type="dxa"/>
              <w:left w:w="240" w:type="dxa"/>
              <w:bottom w:w="120" w:type="dxa"/>
              <w:right w:w="240" w:type="dxa"/>
            </w:tcMar>
          </w:tcPr>
          <w:p w14:paraId="2E0AF077" w14:textId="77777777" w:rsidR="001E7488" w:rsidRDefault="00000000">
            <w:pPr>
              <w:spacing w:after="60"/>
            </w:pPr>
            <w:proofErr w:type="gramStart"/>
            <w:r>
              <w:rPr>
                <w:b/>
                <w:bCs/>
                <w:color w:val="1A6B4A"/>
                <w:sz w:val="20"/>
                <w:szCs w:val="20"/>
              </w:rPr>
              <w:t>✦  Tip</w:t>
            </w:r>
            <w:proofErr w:type="gramEnd"/>
          </w:p>
          <w:p w14:paraId="74B7DE78" w14:textId="77777777" w:rsidR="001E7488" w:rsidRDefault="00000000">
            <w:r>
              <w:rPr>
                <w:color w:val="1A2E3B"/>
                <w:sz w:val="20"/>
                <w:szCs w:val="20"/>
              </w:rPr>
              <w:t xml:space="preserve">If you generated both a Roadmap and a PRD overnight, the PRD's 'Out of Scope' section is useful material for managing Day 2 questions. When attendees </w:t>
            </w:r>
            <w:proofErr w:type="gramStart"/>
            <w:r>
              <w:rPr>
                <w:color w:val="1A2E3B"/>
                <w:sz w:val="20"/>
                <w:szCs w:val="20"/>
              </w:rPr>
              <w:t>ask</w:t>
            </w:r>
            <w:proofErr w:type="gramEnd"/>
            <w:r>
              <w:rPr>
                <w:color w:val="1A2E3B"/>
                <w:sz w:val="20"/>
                <w:szCs w:val="20"/>
              </w:rPr>
              <w:t xml:space="preserve"> 'what about the other things we mentioned?' — the PRD's out-of-scope list is a structured, credible answer: 'Those are captured in P1 and P2 and will be addressed in the next sprint cycle.'</w:t>
            </w:r>
          </w:p>
        </w:tc>
      </w:tr>
    </w:tbl>
    <w:p w14:paraId="101DACE2" w14:textId="77777777" w:rsidR="001E7488" w:rsidRDefault="001E7488">
      <w:pPr>
        <w:spacing w:before="50" w:after="50"/>
      </w:pPr>
    </w:p>
    <w:p w14:paraId="5D7E2554" w14:textId="77777777" w:rsidR="001E7488" w:rsidRDefault="00000000">
      <w:r>
        <w:br w:type="page"/>
      </w:r>
    </w:p>
    <w:p w14:paraId="4B6AEF71" w14:textId="77777777" w:rsidR="001E7488" w:rsidRDefault="00000000">
      <w:pPr>
        <w:pStyle w:val="Heading1"/>
        <w:pBdr>
          <w:bottom w:val="single" w:sz="12" w:space="2" w:color="1A6B4A"/>
        </w:pBdr>
      </w:pPr>
      <w:r>
        <w:lastRenderedPageBreak/>
        <w:t>9. Recommended Overnight Workflow</w:t>
      </w:r>
    </w:p>
    <w:p w14:paraId="6070996A" w14:textId="77777777" w:rsidR="001E7488" w:rsidRDefault="00000000">
      <w:pPr>
        <w:spacing w:before="80" w:after="80"/>
      </w:pPr>
      <w:r>
        <w:rPr>
          <w:color w:val="1A2E3B"/>
        </w:rPr>
        <w:t>The following is the recommended sequence for using the Synthesis panel after Day 1 closes. It is designed to get the team from raw signals to sprint brief in under 15 minutes.</w:t>
      </w:r>
    </w:p>
    <w:p w14:paraId="5ABA6FC4"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5BE1172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3D5EA080" w14:textId="77777777" w:rsidR="001E7488" w:rsidRDefault="00000000">
            <w:pPr>
              <w:jc w:val="center"/>
            </w:pPr>
            <w:r>
              <w:rPr>
                <w:b/>
                <w:bCs/>
                <w:color w:val="FFFFFF"/>
                <w:sz w:val="28"/>
                <w:szCs w:val="28"/>
              </w:rPr>
              <w:t>1</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7240105C" w14:textId="77777777" w:rsidR="001E7488" w:rsidRDefault="00000000">
            <w:pPr>
              <w:spacing w:after="50"/>
            </w:pPr>
            <w:r>
              <w:rPr>
                <w:b/>
                <w:bCs/>
                <w:color w:val="1A6B4A"/>
              </w:rPr>
              <w:t>Enter PIN and open the Synthesis tab</w:t>
            </w:r>
          </w:p>
          <w:p w14:paraId="1EC08CAA" w14:textId="77777777" w:rsidR="001E7488" w:rsidRDefault="00000000">
            <w:r>
              <w:rPr>
                <w:color w:val="1A2E3B"/>
                <w:sz w:val="21"/>
                <w:szCs w:val="21"/>
              </w:rPr>
              <w:t>Do this while the last attendees are still leaving. You want synthesis complete before the overnight sprint team assembles.</w:t>
            </w:r>
          </w:p>
        </w:tc>
      </w:tr>
    </w:tbl>
    <w:p w14:paraId="6542BC6A"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4C8E2E2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4C4308A5" w14:textId="77777777" w:rsidR="001E7488" w:rsidRDefault="00000000">
            <w:pPr>
              <w:jc w:val="center"/>
            </w:pPr>
            <w:r>
              <w:rPr>
                <w:b/>
                <w:bCs/>
                <w:color w:val="FFFFFF"/>
                <w:sz w:val="28"/>
                <w:szCs w:val="28"/>
              </w:rPr>
              <w:t>2</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42AF8F7D" w14:textId="77777777" w:rsidR="001E7488" w:rsidRDefault="00000000">
            <w:pPr>
              <w:spacing w:after="50"/>
            </w:pPr>
            <w:r>
              <w:rPr>
                <w:b/>
                <w:bCs/>
                <w:color w:val="1A6B4A"/>
              </w:rPr>
              <w:t>Check the signal counts</w:t>
            </w:r>
          </w:p>
          <w:p w14:paraId="64207750" w14:textId="77777777" w:rsidR="001E7488" w:rsidRDefault="00000000">
            <w:r>
              <w:rPr>
                <w:color w:val="1A2E3B"/>
                <w:sz w:val="21"/>
                <w:szCs w:val="21"/>
              </w:rPr>
              <w:t>Confirm all three counts are populated. If any is unexpectedly low, understand why before proceeding — it will affect how you set macros.</w:t>
            </w:r>
          </w:p>
        </w:tc>
      </w:tr>
    </w:tbl>
    <w:p w14:paraId="058D4BD6"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02A2B39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18A31707" w14:textId="77777777" w:rsidR="001E7488" w:rsidRDefault="00000000">
            <w:pPr>
              <w:jc w:val="center"/>
            </w:pPr>
            <w:r>
              <w:rPr>
                <w:b/>
                <w:bCs/>
                <w:color w:val="FFFFFF"/>
                <w:sz w:val="28"/>
                <w:szCs w:val="28"/>
              </w:rPr>
              <w:t>3</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43B7298E" w14:textId="77777777" w:rsidR="001E7488" w:rsidRDefault="00000000">
            <w:pPr>
              <w:spacing w:after="50"/>
            </w:pPr>
            <w:r>
              <w:rPr>
                <w:b/>
                <w:bCs/>
                <w:color w:val="1A6B4A"/>
              </w:rPr>
              <w:t>Read the Synthesis Readiness indicator</w:t>
            </w:r>
          </w:p>
          <w:p w14:paraId="64C20766" w14:textId="77777777" w:rsidR="001E7488" w:rsidRDefault="00000000">
            <w:r>
              <w:rPr>
                <w:color w:val="1A2E3B"/>
                <w:sz w:val="21"/>
                <w:szCs w:val="21"/>
              </w:rPr>
              <w:t>Confirm you are above threshold. If you are not, decide whether to wait for more signals or proceed with a caveat to the team.</w:t>
            </w:r>
          </w:p>
        </w:tc>
      </w:tr>
    </w:tbl>
    <w:p w14:paraId="36D07209"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5920D73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75B3965D" w14:textId="77777777" w:rsidR="001E7488" w:rsidRDefault="00000000">
            <w:pPr>
              <w:jc w:val="center"/>
            </w:pPr>
            <w:r>
              <w:rPr>
                <w:b/>
                <w:bCs/>
                <w:color w:val="FFFFFF"/>
                <w:sz w:val="28"/>
                <w:szCs w:val="28"/>
              </w:rPr>
              <w:t>4</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059C6F7D" w14:textId="77777777" w:rsidR="001E7488" w:rsidRDefault="00000000">
            <w:pPr>
              <w:spacing w:after="50"/>
            </w:pPr>
            <w:r>
              <w:rPr>
                <w:b/>
                <w:bCs/>
                <w:color w:val="1A6B4A"/>
              </w:rPr>
              <w:t>Review Competing Perspectives</w:t>
            </w:r>
          </w:p>
          <w:p w14:paraId="5D6DD212" w14:textId="77777777" w:rsidR="001E7488" w:rsidRDefault="00000000">
            <w:r>
              <w:rPr>
                <w:color w:val="1A2E3B"/>
                <w:sz w:val="21"/>
                <w:szCs w:val="21"/>
              </w:rPr>
              <w:t>Read the list. Identify whether any of the flagged screens are likely P0 candidates — if so, the split will be directly relevant to what the team builds.</w:t>
            </w:r>
          </w:p>
        </w:tc>
      </w:tr>
    </w:tbl>
    <w:p w14:paraId="5BECB77C"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718488C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234808D5" w14:textId="77777777" w:rsidR="001E7488" w:rsidRDefault="00000000">
            <w:pPr>
              <w:jc w:val="center"/>
            </w:pPr>
            <w:r>
              <w:rPr>
                <w:b/>
                <w:bCs/>
                <w:color w:val="FFFFFF"/>
                <w:sz w:val="28"/>
                <w:szCs w:val="28"/>
              </w:rPr>
              <w:t>5</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1D87A5BA" w14:textId="77777777" w:rsidR="001E7488" w:rsidRDefault="00000000">
            <w:pPr>
              <w:spacing w:after="50"/>
            </w:pPr>
            <w:r>
              <w:rPr>
                <w:b/>
                <w:bCs/>
                <w:color w:val="1A6B4A"/>
              </w:rPr>
              <w:t>Set macros if needed</w:t>
            </w:r>
          </w:p>
          <w:p w14:paraId="77ED9BF2" w14:textId="77777777" w:rsidR="001E7488" w:rsidRDefault="00000000">
            <w:r>
              <w:rPr>
                <w:color w:val="1A2E3B"/>
                <w:sz w:val="21"/>
                <w:szCs w:val="21"/>
              </w:rPr>
              <w:t xml:space="preserve">In most cases, no macros are needed. Consider P0 Focus if time is very </w:t>
            </w:r>
            <w:proofErr w:type="gramStart"/>
            <w:r>
              <w:rPr>
                <w:color w:val="1A2E3B"/>
                <w:sz w:val="21"/>
                <w:szCs w:val="21"/>
              </w:rPr>
              <w:t>tight, or</w:t>
            </w:r>
            <w:proofErr w:type="gramEnd"/>
            <w:r>
              <w:rPr>
                <w:color w:val="1A2E3B"/>
                <w:sz w:val="21"/>
                <w:szCs w:val="21"/>
              </w:rPr>
              <w:t xml:space="preserve"> Exclude Screens Below N if you noticed coverage gaps in the signal counts. Do not use more than two.</w:t>
            </w:r>
          </w:p>
        </w:tc>
      </w:tr>
    </w:tbl>
    <w:p w14:paraId="0480097F"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7053465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3EF90077" w14:textId="77777777" w:rsidR="001E7488" w:rsidRDefault="00000000">
            <w:pPr>
              <w:jc w:val="center"/>
            </w:pPr>
            <w:r>
              <w:rPr>
                <w:b/>
                <w:bCs/>
                <w:color w:val="FFFFFF"/>
                <w:sz w:val="28"/>
                <w:szCs w:val="28"/>
              </w:rPr>
              <w:t>6</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719398F7" w14:textId="77777777" w:rsidR="001E7488" w:rsidRDefault="00000000">
            <w:pPr>
              <w:spacing w:after="50"/>
            </w:pPr>
            <w:r>
              <w:rPr>
                <w:b/>
                <w:bCs/>
                <w:color w:val="1A6B4A"/>
              </w:rPr>
              <w:t>Generate Roadmap</w:t>
            </w:r>
          </w:p>
          <w:p w14:paraId="46601D5D" w14:textId="77777777" w:rsidR="001E7488" w:rsidRDefault="00000000">
            <w:r>
              <w:rPr>
                <w:color w:val="1A2E3B"/>
                <w:sz w:val="21"/>
                <w:szCs w:val="21"/>
              </w:rPr>
              <w:t>This is the primary output for the overnight team. Review the P0 section carefully before handing it to the engineer.</w:t>
            </w:r>
          </w:p>
        </w:tc>
      </w:tr>
    </w:tbl>
    <w:p w14:paraId="45BE2B02"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726A167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2B84B66F" w14:textId="77777777" w:rsidR="001E7488" w:rsidRDefault="00000000">
            <w:pPr>
              <w:jc w:val="center"/>
            </w:pPr>
            <w:r>
              <w:rPr>
                <w:b/>
                <w:bCs/>
                <w:color w:val="FFFFFF"/>
                <w:sz w:val="28"/>
                <w:szCs w:val="28"/>
              </w:rPr>
              <w:t>7</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1D577779" w14:textId="77777777" w:rsidR="001E7488" w:rsidRDefault="00000000">
            <w:pPr>
              <w:spacing w:after="50"/>
            </w:pPr>
            <w:r>
              <w:rPr>
                <w:b/>
                <w:bCs/>
                <w:color w:val="1A6B4A"/>
              </w:rPr>
              <w:t>Copy Output</w:t>
            </w:r>
          </w:p>
          <w:p w14:paraId="3F8F2ACF" w14:textId="77777777" w:rsidR="001E7488" w:rsidRDefault="00000000">
            <w:r>
              <w:rPr>
                <w:color w:val="1A2E3B"/>
                <w:sz w:val="21"/>
                <w:szCs w:val="21"/>
              </w:rPr>
              <w:t>Save the Roadmap output immediately using Copy Output. Paste it into your team's shared workspace.</w:t>
            </w:r>
          </w:p>
        </w:tc>
      </w:tr>
    </w:tbl>
    <w:p w14:paraId="6AED008A"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49EBC38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213A8D38" w14:textId="77777777" w:rsidR="001E7488" w:rsidRDefault="00000000">
            <w:pPr>
              <w:jc w:val="center"/>
            </w:pPr>
            <w:r>
              <w:rPr>
                <w:b/>
                <w:bCs/>
                <w:color w:val="FFFFFF"/>
                <w:sz w:val="28"/>
                <w:szCs w:val="28"/>
              </w:rPr>
              <w:t>8</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5E486426" w14:textId="77777777" w:rsidR="001E7488" w:rsidRDefault="00000000">
            <w:pPr>
              <w:spacing w:after="50"/>
            </w:pPr>
            <w:r>
              <w:rPr>
                <w:b/>
                <w:bCs/>
                <w:color w:val="1A6B4A"/>
              </w:rPr>
              <w:t>Generate PRD if needed</w:t>
            </w:r>
          </w:p>
          <w:p w14:paraId="1A36F899" w14:textId="77777777" w:rsidR="001E7488" w:rsidRDefault="00000000">
            <w:r>
              <w:rPr>
                <w:color w:val="1A2E3B"/>
                <w:sz w:val="21"/>
                <w:szCs w:val="21"/>
              </w:rPr>
              <w:t>If the P0 item is complex, or if you need a shareable spec document, run Generate PRD and copy that output as well.</w:t>
            </w:r>
          </w:p>
        </w:tc>
      </w:tr>
    </w:tbl>
    <w:p w14:paraId="74B9B403"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05E24CB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133BD559" w14:textId="77777777" w:rsidR="001E7488" w:rsidRDefault="00000000">
            <w:pPr>
              <w:jc w:val="center"/>
            </w:pPr>
            <w:r>
              <w:rPr>
                <w:b/>
                <w:bCs/>
                <w:color w:val="FFFFFF"/>
                <w:sz w:val="28"/>
                <w:szCs w:val="28"/>
              </w:rPr>
              <w:t>9</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79746D5A" w14:textId="77777777" w:rsidR="001E7488" w:rsidRDefault="00000000">
            <w:pPr>
              <w:spacing w:after="50"/>
            </w:pPr>
            <w:r>
              <w:rPr>
                <w:b/>
                <w:bCs/>
                <w:color w:val="1A6B4A"/>
              </w:rPr>
              <w:t>Export the data</w:t>
            </w:r>
          </w:p>
          <w:p w14:paraId="0294147A" w14:textId="77777777" w:rsidR="001E7488" w:rsidRDefault="00000000">
            <w:r>
              <w:rPr>
                <w:color w:val="1A2E3B"/>
                <w:sz w:val="21"/>
                <w:szCs w:val="21"/>
              </w:rPr>
              <w:t>Run both Export CSV and Export JSON. These are your event archive. Store them alongside the synthesis output.</w:t>
            </w:r>
          </w:p>
        </w:tc>
      </w:tr>
    </w:tbl>
    <w:p w14:paraId="55A4B08A"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E7488" w14:paraId="3BA9FE2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00" w:type="dxa"/>
              <w:left w:w="80" w:type="dxa"/>
              <w:bottom w:w="100" w:type="dxa"/>
              <w:right w:w="80" w:type="dxa"/>
            </w:tcMar>
            <w:vAlign w:val="center"/>
          </w:tcPr>
          <w:p w14:paraId="2A157C3D" w14:textId="77777777" w:rsidR="001E7488" w:rsidRDefault="00000000">
            <w:pPr>
              <w:jc w:val="center"/>
            </w:pPr>
            <w:r>
              <w:rPr>
                <w:b/>
                <w:bCs/>
                <w:color w:val="FFFFFF"/>
                <w:sz w:val="28"/>
                <w:szCs w:val="28"/>
              </w:rPr>
              <w:t>10</w:t>
            </w:r>
          </w:p>
        </w:tc>
        <w:tc>
          <w:tcPr>
            <w:tcW w:w="8560" w:type="dxa"/>
            <w:tcBorders>
              <w:top w:val="single" w:sz="1" w:space="0" w:color="BDD8CB"/>
              <w:left w:val="none" w:sz="0" w:space="0" w:color="FFFFFF"/>
              <w:bottom w:val="single" w:sz="1" w:space="0" w:color="BDD8CB"/>
              <w:right w:val="single" w:sz="1" w:space="0" w:color="BDD8CB"/>
            </w:tcBorders>
            <w:shd w:val="clear" w:color="auto" w:fill="F7FAF8"/>
            <w:tcMar>
              <w:top w:w="100" w:type="dxa"/>
              <w:left w:w="200" w:type="dxa"/>
              <w:bottom w:w="100" w:type="dxa"/>
              <w:right w:w="200" w:type="dxa"/>
            </w:tcMar>
          </w:tcPr>
          <w:p w14:paraId="154C07C1" w14:textId="77777777" w:rsidR="001E7488" w:rsidRDefault="00000000">
            <w:pPr>
              <w:spacing w:after="50"/>
            </w:pPr>
            <w:r>
              <w:rPr>
                <w:b/>
                <w:bCs/>
                <w:color w:val="1A6B4A"/>
              </w:rPr>
              <w:t>Write the Day 2 reveal narrative</w:t>
            </w:r>
          </w:p>
          <w:p w14:paraId="20D2378E" w14:textId="77777777" w:rsidR="001E7488" w:rsidRDefault="00000000">
            <w:r>
              <w:rPr>
                <w:color w:val="1A2E3B"/>
                <w:sz w:val="21"/>
                <w:szCs w:val="21"/>
              </w:rPr>
              <w:t>Open Day 2 Reveal, confirm the P0 items populated correctly, write the facilitator script, and add the prototype URL if available. Test the view on the Day 2 display hardware before leaving for the night.</w:t>
            </w:r>
          </w:p>
        </w:tc>
      </w:tr>
    </w:tbl>
    <w:p w14:paraId="03880785" w14:textId="77777777" w:rsidR="001E7488" w:rsidRDefault="001E7488">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488" w14:paraId="1A6A207E" w14:textId="77777777">
        <w:tblPrEx>
          <w:tblCellMar>
            <w:top w:w="0" w:type="dxa"/>
            <w:bottom w:w="0" w:type="dxa"/>
          </w:tblCellMar>
        </w:tblPrEx>
        <w:tc>
          <w:tcPr>
            <w:tcW w:w="9360" w:type="dxa"/>
            <w:tcBorders>
              <w:top w:val="single" w:sz="1" w:space="0" w:color="BDD8CB"/>
              <w:left w:val="single" w:sz="8" w:space="0" w:color="1A6B4A"/>
              <w:bottom w:val="single" w:sz="1" w:space="0" w:color="BDD8CB"/>
              <w:right w:val="single" w:sz="1" w:space="0" w:color="BDD8CB"/>
            </w:tcBorders>
            <w:shd w:val="clear" w:color="auto" w:fill="E6F4ED"/>
            <w:tcMar>
              <w:top w:w="160" w:type="dxa"/>
              <w:left w:w="260" w:type="dxa"/>
              <w:bottom w:w="160" w:type="dxa"/>
              <w:right w:w="260" w:type="dxa"/>
            </w:tcMar>
          </w:tcPr>
          <w:p w14:paraId="14953BA2" w14:textId="77777777" w:rsidR="001E7488" w:rsidRDefault="00000000">
            <w:pPr>
              <w:spacing w:after="80"/>
            </w:pPr>
            <w:r>
              <w:rPr>
                <w:b/>
                <w:bCs/>
                <w:color w:val="1A6B4A"/>
              </w:rPr>
              <w:t>Time targets</w:t>
            </w:r>
          </w:p>
          <w:p w14:paraId="3C1D5FD0" w14:textId="77777777" w:rsidR="001E7488" w:rsidRDefault="00000000">
            <w:pPr>
              <w:spacing w:after="50"/>
            </w:pPr>
            <w:r>
              <w:rPr>
                <w:color w:val="1A2E3B"/>
              </w:rPr>
              <w:t>Steps 1–6 (through first synthesis): &lt; 10 minutes.</w:t>
            </w:r>
          </w:p>
          <w:p w14:paraId="4DF17D9C" w14:textId="77777777" w:rsidR="001E7488" w:rsidRDefault="00000000">
            <w:pPr>
              <w:spacing w:after="50"/>
            </w:pPr>
            <w:r>
              <w:rPr>
                <w:color w:val="1A2E3B"/>
              </w:rPr>
              <w:t>Steps 7–9 (copy, PRD if needed, export): &lt; 5 minutes.</w:t>
            </w:r>
          </w:p>
          <w:p w14:paraId="446CBBB6" w14:textId="77777777" w:rsidR="001E7488" w:rsidRDefault="00000000">
            <w:r>
              <w:rPr>
                <w:color w:val="1A2E3B"/>
              </w:rPr>
              <w:t>Step 10 (Day 2 reveal): 10–15 minutes, best done after the sprint is underway.</w:t>
            </w:r>
          </w:p>
        </w:tc>
      </w:tr>
    </w:tbl>
    <w:p w14:paraId="746D4069" w14:textId="77777777" w:rsidR="001E7488" w:rsidRDefault="001E7488">
      <w:pPr>
        <w:spacing w:before="50" w:after="50"/>
      </w:pPr>
    </w:p>
    <w:p w14:paraId="1E4CF6A8" w14:textId="77777777" w:rsidR="001E7488" w:rsidRDefault="001E7488">
      <w:pPr>
        <w:spacing w:before="50" w:after="50"/>
      </w:pPr>
    </w:p>
    <w:p w14:paraId="099F3DE9" w14:textId="77777777" w:rsidR="001E7488" w:rsidRDefault="00000000">
      <w:pPr>
        <w:pBdr>
          <w:top w:val="single" w:sz="4" w:space="4" w:color="BDD8CB"/>
        </w:pBdr>
        <w:spacing w:before="200"/>
        <w:jc w:val="center"/>
      </w:pPr>
      <w:r>
        <w:rPr>
          <w:color w:val="6B7A6B"/>
          <w:sz w:val="18"/>
          <w:szCs w:val="18"/>
        </w:rPr>
        <w:t xml:space="preserve">Emerald Feedback </w:t>
      </w:r>
      <w:proofErr w:type="gramStart"/>
      <w:r>
        <w:rPr>
          <w:color w:val="6B7A6B"/>
          <w:sz w:val="18"/>
          <w:szCs w:val="18"/>
        </w:rPr>
        <w:t>Wall  |</w:t>
      </w:r>
      <w:proofErr w:type="gramEnd"/>
      <w:r>
        <w:rPr>
          <w:color w:val="6B7A6B"/>
          <w:sz w:val="18"/>
          <w:szCs w:val="18"/>
        </w:rPr>
        <w:t xml:space="preserve">  Synthesis Panel User </w:t>
      </w:r>
      <w:proofErr w:type="gramStart"/>
      <w:r>
        <w:rPr>
          <w:color w:val="6B7A6B"/>
          <w:sz w:val="18"/>
          <w:szCs w:val="18"/>
        </w:rPr>
        <w:t>Guide  |</w:t>
      </w:r>
      <w:proofErr w:type="gramEnd"/>
      <w:r>
        <w:rPr>
          <w:color w:val="6B7A6B"/>
          <w:sz w:val="18"/>
          <w:szCs w:val="18"/>
        </w:rPr>
        <w:t xml:space="preserve">  March 2026</w:t>
      </w:r>
    </w:p>
    <w:sectPr w:rsidR="001E748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8E2E" w14:textId="77777777" w:rsidR="00F350D8" w:rsidRDefault="00F350D8">
      <w:r>
        <w:separator/>
      </w:r>
    </w:p>
  </w:endnote>
  <w:endnote w:type="continuationSeparator" w:id="0">
    <w:p w14:paraId="465EA488" w14:textId="77777777" w:rsidR="00F350D8" w:rsidRDefault="00F3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4BBB" w14:textId="77777777" w:rsidR="001E7488" w:rsidRDefault="00000000">
    <w:pPr>
      <w:pBdr>
        <w:top w:val="single" w:sz="2" w:space="2" w:color="BDD8CB"/>
      </w:pBdr>
      <w:tabs>
        <w:tab w:val="right" w:pos="9026"/>
      </w:tabs>
    </w:pPr>
    <w:r>
      <w:rPr>
        <w:color w:val="6B7A6B"/>
        <w:sz w:val="16"/>
        <w:szCs w:val="16"/>
      </w:rPr>
      <w:t>© 2026 Emerald. All rights reserved.</w:t>
    </w:r>
    <w:r>
      <w:rPr>
        <w:sz w:val="16"/>
        <w:szCs w:val="16"/>
      </w:rPr>
      <w:tab/>
    </w:r>
    <w:r>
      <w:rPr>
        <w:color w:val="6B7A6B"/>
        <w:sz w:val="16"/>
        <w:szCs w:val="16"/>
      </w:rPr>
      <w:t xml:space="preserve">Page </w:t>
    </w:r>
    <w:r>
      <w:rPr>
        <w:color w:val="6B7A6B"/>
        <w:sz w:val="16"/>
        <w:szCs w:val="16"/>
      </w:rPr>
      <w:fldChar w:fldCharType="begin"/>
    </w:r>
    <w:r>
      <w:rPr>
        <w:color w:val="6B7A6B"/>
        <w:sz w:val="16"/>
        <w:szCs w:val="16"/>
      </w:rPr>
      <w:instrText>PAGE</w:instrText>
    </w:r>
    <w:r>
      <w:rPr>
        <w:color w:val="6B7A6B"/>
        <w:sz w:val="16"/>
        <w:szCs w:val="16"/>
      </w:rPr>
      <w:fldChar w:fldCharType="separate"/>
    </w:r>
    <w:r w:rsidR="00615F5A">
      <w:rPr>
        <w:noProof/>
        <w:color w:val="6B7A6B"/>
        <w:sz w:val="16"/>
        <w:szCs w:val="16"/>
      </w:rPr>
      <w:t>1</w:t>
    </w:r>
    <w:r>
      <w:rPr>
        <w:color w:val="6B7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AFE6" w14:textId="77777777" w:rsidR="00F350D8" w:rsidRDefault="00F350D8">
      <w:r>
        <w:separator/>
      </w:r>
    </w:p>
  </w:footnote>
  <w:footnote w:type="continuationSeparator" w:id="0">
    <w:p w14:paraId="283AA40A" w14:textId="77777777" w:rsidR="00F350D8" w:rsidRDefault="00F35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3280"/>
    </w:tblGrid>
    <w:tr w:rsidR="001E7488" w14:paraId="38B8B602" w14:textId="77777777">
      <w:tblPrEx>
        <w:tblCellMar>
          <w:top w:w="0" w:type="dxa"/>
          <w:bottom w:w="0" w:type="dxa"/>
        </w:tblCellMar>
      </w:tblPrEx>
      <w:tc>
        <w:tcPr>
          <w:tcW w:w="6800" w:type="dxa"/>
          <w:tcBorders>
            <w:top w:val="none" w:sz="0" w:space="0" w:color="FFFFFF"/>
            <w:left w:val="none" w:sz="0" w:space="0" w:color="FFFFFF"/>
            <w:bottom w:val="single" w:sz="4" w:space="0" w:color="1A6B4A"/>
            <w:right w:val="none" w:sz="0" w:space="0" w:color="FFFFFF"/>
          </w:tcBorders>
        </w:tcPr>
        <w:p w14:paraId="1144CF04" w14:textId="77777777" w:rsidR="001E7488" w:rsidRDefault="00000000">
          <w:r>
            <w:rPr>
              <w:color w:val="1A6B4A"/>
              <w:sz w:val="18"/>
              <w:szCs w:val="18"/>
            </w:rPr>
            <w:t xml:space="preserve">Emerald Feedback </w:t>
          </w:r>
          <w:proofErr w:type="gramStart"/>
          <w:r>
            <w:rPr>
              <w:color w:val="1A6B4A"/>
              <w:sz w:val="18"/>
              <w:szCs w:val="18"/>
            </w:rPr>
            <w:t>Wall  |</w:t>
          </w:r>
          <w:proofErr w:type="gramEnd"/>
          <w:r>
            <w:rPr>
              <w:color w:val="1A6B4A"/>
              <w:sz w:val="18"/>
              <w:szCs w:val="18"/>
            </w:rPr>
            <w:t xml:space="preserve">  Synthesis Panel User Guide</w:t>
          </w:r>
        </w:p>
      </w:tc>
      <w:tc>
        <w:tcPr>
          <w:tcW w:w="3280" w:type="dxa"/>
          <w:tcBorders>
            <w:top w:val="none" w:sz="0" w:space="0" w:color="FFFFFF"/>
            <w:left w:val="none" w:sz="0" w:space="0" w:color="FFFFFF"/>
            <w:bottom w:val="single" w:sz="4" w:space="0" w:color="1A6B4A"/>
            <w:right w:val="none" w:sz="0" w:space="0" w:color="FFFFFF"/>
          </w:tcBorders>
        </w:tcPr>
        <w:p w14:paraId="17C697C2" w14:textId="77777777" w:rsidR="001E7488" w:rsidRDefault="00000000">
          <w:pPr>
            <w:jc w:val="right"/>
          </w:pPr>
          <w:r>
            <w:rPr>
              <w:color w:val="6B7A6B"/>
              <w:sz w:val="18"/>
              <w:szCs w:val="18"/>
            </w:rPr>
            <w:t>Facilitator Reference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07AA"/>
    <w:multiLevelType w:val="hybridMultilevel"/>
    <w:tmpl w:val="4D7602D0"/>
    <w:lvl w:ilvl="0" w:tplc="476A1A0E">
      <w:start w:val="1"/>
      <w:numFmt w:val="decimal"/>
      <w:lvlText w:val="%1."/>
      <w:lvlJc w:val="left"/>
      <w:pPr>
        <w:ind w:left="720" w:hanging="360"/>
      </w:pPr>
    </w:lvl>
    <w:lvl w:ilvl="1" w:tplc="FFA6260E">
      <w:numFmt w:val="decimal"/>
      <w:lvlText w:val=""/>
      <w:lvlJc w:val="left"/>
    </w:lvl>
    <w:lvl w:ilvl="2" w:tplc="6220EECA">
      <w:numFmt w:val="decimal"/>
      <w:lvlText w:val=""/>
      <w:lvlJc w:val="left"/>
    </w:lvl>
    <w:lvl w:ilvl="3" w:tplc="561AA1D2">
      <w:numFmt w:val="decimal"/>
      <w:lvlText w:val=""/>
      <w:lvlJc w:val="left"/>
    </w:lvl>
    <w:lvl w:ilvl="4" w:tplc="964C665C">
      <w:numFmt w:val="decimal"/>
      <w:lvlText w:val=""/>
      <w:lvlJc w:val="left"/>
    </w:lvl>
    <w:lvl w:ilvl="5" w:tplc="564C2E78">
      <w:numFmt w:val="decimal"/>
      <w:lvlText w:val=""/>
      <w:lvlJc w:val="left"/>
    </w:lvl>
    <w:lvl w:ilvl="6" w:tplc="059A2F26">
      <w:numFmt w:val="decimal"/>
      <w:lvlText w:val=""/>
      <w:lvlJc w:val="left"/>
    </w:lvl>
    <w:lvl w:ilvl="7" w:tplc="5516A42A">
      <w:numFmt w:val="decimal"/>
      <w:lvlText w:val=""/>
      <w:lvlJc w:val="left"/>
    </w:lvl>
    <w:lvl w:ilvl="8" w:tplc="5E3C9600">
      <w:numFmt w:val="decimal"/>
      <w:lvlText w:val=""/>
      <w:lvlJc w:val="left"/>
    </w:lvl>
  </w:abstractNum>
  <w:abstractNum w:abstractNumId="1" w15:restartNumberingAfterBreak="0">
    <w:nsid w:val="21364AC2"/>
    <w:multiLevelType w:val="hybridMultilevel"/>
    <w:tmpl w:val="8200A872"/>
    <w:lvl w:ilvl="0" w:tplc="95D80B4C">
      <w:start w:val="1"/>
      <w:numFmt w:val="bullet"/>
      <w:lvlText w:val="•"/>
      <w:lvlJc w:val="left"/>
      <w:pPr>
        <w:ind w:left="720" w:hanging="360"/>
      </w:pPr>
    </w:lvl>
    <w:lvl w:ilvl="1" w:tplc="E4343082">
      <w:start w:val="1"/>
      <w:numFmt w:val="bullet"/>
      <w:lvlText w:val="◦"/>
      <w:lvlJc w:val="left"/>
      <w:pPr>
        <w:ind w:left="1080" w:hanging="360"/>
      </w:pPr>
    </w:lvl>
    <w:lvl w:ilvl="2" w:tplc="6EEA84B6">
      <w:numFmt w:val="decimal"/>
      <w:lvlText w:val=""/>
      <w:lvlJc w:val="left"/>
    </w:lvl>
    <w:lvl w:ilvl="3" w:tplc="A184BEB2">
      <w:numFmt w:val="decimal"/>
      <w:lvlText w:val=""/>
      <w:lvlJc w:val="left"/>
    </w:lvl>
    <w:lvl w:ilvl="4" w:tplc="4D52A3B8">
      <w:numFmt w:val="decimal"/>
      <w:lvlText w:val=""/>
      <w:lvlJc w:val="left"/>
    </w:lvl>
    <w:lvl w:ilvl="5" w:tplc="688E90BC">
      <w:numFmt w:val="decimal"/>
      <w:lvlText w:val=""/>
      <w:lvlJc w:val="left"/>
    </w:lvl>
    <w:lvl w:ilvl="6" w:tplc="E0384AB2">
      <w:numFmt w:val="decimal"/>
      <w:lvlText w:val=""/>
      <w:lvlJc w:val="left"/>
    </w:lvl>
    <w:lvl w:ilvl="7" w:tplc="DF3A6E04">
      <w:numFmt w:val="decimal"/>
      <w:lvlText w:val=""/>
      <w:lvlJc w:val="left"/>
    </w:lvl>
    <w:lvl w:ilvl="8" w:tplc="0E7E76C2">
      <w:numFmt w:val="decimal"/>
      <w:lvlText w:val=""/>
      <w:lvlJc w:val="left"/>
    </w:lvl>
  </w:abstractNum>
  <w:abstractNum w:abstractNumId="2" w15:restartNumberingAfterBreak="0">
    <w:nsid w:val="70B52CAC"/>
    <w:multiLevelType w:val="hybridMultilevel"/>
    <w:tmpl w:val="1EDC1E68"/>
    <w:lvl w:ilvl="0" w:tplc="C46017B4">
      <w:start w:val="1"/>
      <w:numFmt w:val="bullet"/>
      <w:lvlText w:val="●"/>
      <w:lvlJc w:val="left"/>
      <w:pPr>
        <w:ind w:left="720" w:hanging="360"/>
      </w:pPr>
    </w:lvl>
    <w:lvl w:ilvl="1" w:tplc="9DBCD78A">
      <w:start w:val="1"/>
      <w:numFmt w:val="bullet"/>
      <w:lvlText w:val="○"/>
      <w:lvlJc w:val="left"/>
      <w:pPr>
        <w:ind w:left="1440" w:hanging="360"/>
      </w:pPr>
    </w:lvl>
    <w:lvl w:ilvl="2" w:tplc="766C82F8">
      <w:start w:val="1"/>
      <w:numFmt w:val="bullet"/>
      <w:lvlText w:val="■"/>
      <w:lvlJc w:val="left"/>
      <w:pPr>
        <w:ind w:left="2160" w:hanging="360"/>
      </w:pPr>
    </w:lvl>
    <w:lvl w:ilvl="3" w:tplc="CBD654A6">
      <w:start w:val="1"/>
      <w:numFmt w:val="bullet"/>
      <w:lvlText w:val="●"/>
      <w:lvlJc w:val="left"/>
      <w:pPr>
        <w:ind w:left="2880" w:hanging="360"/>
      </w:pPr>
    </w:lvl>
    <w:lvl w:ilvl="4" w:tplc="FB50E810">
      <w:start w:val="1"/>
      <w:numFmt w:val="bullet"/>
      <w:lvlText w:val="○"/>
      <w:lvlJc w:val="left"/>
      <w:pPr>
        <w:ind w:left="3600" w:hanging="360"/>
      </w:pPr>
    </w:lvl>
    <w:lvl w:ilvl="5" w:tplc="55700448">
      <w:start w:val="1"/>
      <w:numFmt w:val="bullet"/>
      <w:lvlText w:val="■"/>
      <w:lvlJc w:val="left"/>
      <w:pPr>
        <w:ind w:left="4320" w:hanging="360"/>
      </w:pPr>
    </w:lvl>
    <w:lvl w:ilvl="6" w:tplc="7C4250F0">
      <w:start w:val="1"/>
      <w:numFmt w:val="bullet"/>
      <w:lvlText w:val="●"/>
      <w:lvlJc w:val="left"/>
      <w:pPr>
        <w:ind w:left="5040" w:hanging="360"/>
      </w:pPr>
    </w:lvl>
    <w:lvl w:ilvl="7" w:tplc="9204253A">
      <w:start w:val="1"/>
      <w:numFmt w:val="bullet"/>
      <w:lvlText w:val="●"/>
      <w:lvlJc w:val="left"/>
      <w:pPr>
        <w:ind w:left="5760" w:hanging="360"/>
      </w:pPr>
    </w:lvl>
    <w:lvl w:ilvl="8" w:tplc="910AC02A">
      <w:start w:val="1"/>
      <w:numFmt w:val="bullet"/>
      <w:lvlText w:val="●"/>
      <w:lvlJc w:val="left"/>
      <w:pPr>
        <w:ind w:left="6480" w:hanging="360"/>
      </w:pPr>
    </w:lvl>
  </w:abstractNum>
  <w:num w:numId="1" w16cid:durableId="815145684">
    <w:abstractNumId w:val="2"/>
    <w:lvlOverride w:ilvl="0">
      <w:startOverride w:val="1"/>
    </w:lvlOverride>
  </w:num>
  <w:num w:numId="2" w16cid:durableId="1188913785">
    <w:abstractNumId w:val="1"/>
    <w:lvlOverride w:ilvl="0">
      <w:startOverride w:val="1"/>
    </w:lvlOverride>
  </w:num>
  <w:num w:numId="3" w16cid:durableId="1625384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488"/>
    <w:rsid w:val="001E7488"/>
    <w:rsid w:val="002942CC"/>
    <w:rsid w:val="00405198"/>
    <w:rsid w:val="005F4C8D"/>
    <w:rsid w:val="00615F5A"/>
    <w:rsid w:val="00822D55"/>
    <w:rsid w:val="00D36A30"/>
    <w:rsid w:val="00F3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BEB8D"/>
  <w15:docId w15:val="{37CDCA15-2782-4E47-AF68-AE2F4C4E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6B4A"/>
      <w:sz w:val="40"/>
      <w:szCs w:val="40"/>
    </w:rPr>
  </w:style>
  <w:style w:type="paragraph" w:styleId="Heading2">
    <w:name w:val="heading 2"/>
    <w:uiPriority w:val="9"/>
    <w:unhideWhenUsed/>
    <w:qFormat/>
    <w:pPr>
      <w:spacing w:before="300" w:after="100"/>
      <w:outlineLvl w:val="1"/>
    </w:pPr>
    <w:rPr>
      <w:b/>
      <w:bCs/>
      <w:color w:val="1A6B4A"/>
      <w:sz w:val="30"/>
      <w:szCs w:val="30"/>
    </w:rPr>
  </w:style>
  <w:style w:type="paragraph" w:styleId="Heading3">
    <w:name w:val="heading 3"/>
    <w:uiPriority w:val="9"/>
    <w:unhideWhenUsed/>
    <w:qFormat/>
    <w:pPr>
      <w:spacing w:before="200" w:after="80"/>
      <w:outlineLvl w:val="2"/>
    </w:pPr>
    <w:rPr>
      <w:b/>
      <w:bCs/>
      <w:color w:val="3B50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5793</Words>
  <Characters>30361</Characters>
  <Application>Microsoft Office Word</Application>
  <DocSecurity>0</DocSecurity>
  <Lines>843</Lines>
  <Paragraphs>495</Paragraphs>
  <ScaleCrop>false</ScaleCrop>
  <Company/>
  <LinksUpToDate>false</LinksUpToDate>
  <CharactersWithSpaces>35659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Patten</cp:lastModifiedBy>
  <cp:revision>2</cp:revision>
  <dcterms:created xsi:type="dcterms:W3CDTF">2026-03-15T13:03:00Z</dcterms:created>
  <dcterms:modified xsi:type="dcterms:W3CDTF">2026-03-16T11:49:00Z</dcterms:modified>
</cp:coreProperties>
</file>