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4A" w:val="clear"/>
            <w:tcMar>
              <w:top w:type="dxa" w:w="800"/>
              <w:left w:type="dxa" w:w="500"/>
              <w:bottom w:type="dxa" w:w="800"/>
              <w:right w:type="dxa" w:w="500"/>
            </w:tcMar>
          </w:tcPr>
          <w:p>
            <w:pPr>
              <w:spacing w:before="0" w:after="120"/>
              <w:jc w:val="center"/>
            </w:pPr>
            <w:r>
              <w:rPr>
                <w:rFonts w:ascii="Arial" w:cs="Arial" w:eastAsia="Arial" w:hAnsi="Arial"/>
                <w:b/>
                <w:bCs/>
                <w:color w:val="FFFFFF"/>
                <w:sz w:val="60"/>
                <w:szCs w:val="60"/>
              </w:rPr>
              <w:t xml:space="preserve">Emerald Feedback Wall</w:t>
            </w:r>
          </w:p>
          <w:p>
            <w:pPr>
              <w:spacing w:before="0" w:after="80"/>
              <w:jc w:val="center"/>
            </w:pPr>
            <w:r>
              <w:rPr>
                <w:rFonts w:ascii="Arial" w:cs="Arial" w:eastAsia="Arial" w:hAnsi="Arial"/>
                <w:color w:val="C0E0CF"/>
                <w:sz w:val="30"/>
                <w:szCs w:val="30"/>
              </w:rPr>
              <w:t xml:space="preserve">Product Requirements Document</w:t>
            </w:r>
          </w:p>
          <w:p>
            <w:pPr>
              <w:spacing w:before="160" w:after="60"/>
              <w:jc w:val="center"/>
            </w:pPr>
            <w:r>
              <w:rPr>
                <w:rFonts w:ascii="Arial" w:cs="Arial" w:eastAsia="Arial" w:hAnsi="Arial"/>
                <w:b/>
                <w:bCs/>
                <w:color w:val="FFFFFF"/>
                <w:sz w:val="28"/>
                <w:szCs w:val="28"/>
              </w:rPr>
              <w:t xml:space="preserve">Version 1.7</w:t>
            </w:r>
          </w:p>
          <w:p>
            <w:pPr>
              <w:spacing w:before="0" w:after="0"/>
              <w:jc w:val="center"/>
            </w:pPr>
            <w:r>
              <w:rPr>
                <w:rFonts w:ascii="Arial" w:cs="Arial" w:eastAsia="Arial" w:hAnsi="Arial"/>
                <w:color w:val="C0E0CF"/>
                <w:sz w:val="20"/>
                <w:szCs w:val="20"/>
              </w:rPr>
              <w:t xml:space="preserve">Status: Draft — For Review     Owner: TBD     Last updated: March 2026</w:t>
            </w:r>
          </w:p>
        </w:tc>
      </w:tr>
    </w:tbl>
    <w:p>
      <w:pPr>
        <w:spacing w:before="60" w:after="60"/>
      </w:pPr>
      <w:r>
        <w:rPr>
          <w:rFonts w:ascii="Arial" w:cs="Arial" w:eastAsia="Arial" w:hAnsi="Arial"/>
          <w:color w:val="1A2E3B"/>
          <w:sz w:val="22"/>
          <w:szCs w:val="22"/>
        </w:rPr>
        <w:t xml:space="preserve"/>
      </w:r>
    </w:p>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Version</w:t>
            </w:r>
          </w:p>
        </w:tc>
        <w:tc>
          <w:tcPr>
            <w:tcW w:type="dxa" w:w="6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Change Summary</w:t>
            </w:r>
          </w:p>
        </w:tc>
      </w:tr>
      <w:tr>
        <w:tc>
          <w:tcPr>
            <w:tcW w:type="dxa" w:w="24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1.0</w:t>
            </w:r>
          </w:p>
        </w:tc>
        <w:tc>
          <w:tcPr>
            <w:tcW w:type="dxa" w:w="69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Initial draft — Conference MVP scope</w:t>
            </w:r>
          </w:p>
        </w:tc>
      </w:tr>
      <w:tr>
        <w:tc>
          <w:tcPr>
            <w:tcW w:type="dxa" w:w="2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1.7</w:t>
            </w:r>
          </w:p>
        </w:tc>
        <w:tc>
          <w:tcPr>
            <w:tcW w:type="dxa" w:w="6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Adds 12 new capabilities across four themes: signal quality, facilitator tooling, ambient engagement, and post-event lifecycle. Extends functional requirements (FR, KD, SF, SY, PV sections), non-functional requirements, open questions, risks, and milestones accordingly.</w:t>
            </w:r>
          </w:p>
        </w:tc>
      </w:tr>
    </w:tbl>
    <w:p>
      <w:pPr>
        <w:spacing w:before="60" w:after="60"/>
      </w:pPr>
      <w:r>
        <w:rPr>
          <w:rFonts w:ascii="Arial" w:cs="Arial" w:eastAsia="Arial" w:hAnsi="Arial"/>
          <w:color w:val="1A2E3B"/>
          <w:sz w:val="22"/>
          <w:szCs w:val="22"/>
        </w:rPr>
        <w:t xml:space="preserve"/>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 Overview</w:t>
      </w:r>
    </w:p>
    <w:p>
      <w:pPr>
        <w:spacing w:before="80" w:after="80"/>
      </w:pPr>
      <w:r>
        <w:rPr>
          <w:rFonts w:ascii="Arial" w:cs="Arial" w:eastAsia="Arial" w:hAnsi="Arial"/>
          <w:color w:val="1A2E3B"/>
          <w:sz w:val="22"/>
          <w:szCs w:val="22"/>
        </w:rPr>
        <w:t xml:space="preserve">The Emerald Feedback Wall is a conference-deployed, large-format interactive kiosk that collects structured B2B client feedback across existing product screens and forward-looking AI/agentic concepts. All feedback is synthesised overnight via AI into a prioritised roadmap and overnight development brief, which is then used to rapidly prototype changes before Day 2 of the event.</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The product serves two purposes simultaneously:</w:t>
      </w:r>
    </w:p>
    <w:p>
      <w:pPr>
        <w:pStyle w:val="ListParagraph"/>
        <w:numPr>
          <w:ilvl w:val="0"/>
          <w:numId w:val="2"/>
        </w:numPr>
        <w:spacing w:before="40" w:after="40"/>
      </w:pPr>
      <w:r>
        <w:rPr>
          <w:rFonts w:ascii="Arial" w:cs="Arial" w:eastAsia="Arial" w:hAnsi="Arial"/>
          <w:color w:val="1A2E3B"/>
          <w:sz w:val="22"/>
          <w:szCs w:val="22"/>
        </w:rPr>
        <w:t xml:space="preserve">Research instrument — capturing high-quality, structured product feedback from real clients in a low-friction, contextually-rich environment.</w:t>
      </w:r>
    </w:p>
    <w:p>
      <w:pPr>
        <w:pStyle w:val="ListParagraph"/>
        <w:numPr>
          <w:ilvl w:val="0"/>
          <w:numId w:val="2"/>
        </w:numPr>
        <w:spacing w:before="40" w:after="40"/>
      </w:pPr>
      <w:r>
        <w:rPr>
          <w:rFonts w:ascii="Arial" w:cs="Arial" w:eastAsia="Arial" w:hAnsi="Arial"/>
          <w:color w:val="1A2E3B"/>
          <w:sz w:val="22"/>
          <w:szCs w:val="22"/>
        </w:rPr>
        <w:t xml:space="preserve">Marketing moment — demonstrating to clients that their input directly and visibly shapes the product, with a Day 2 reveal proving speed-to-build.</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Version 1.7 extends the original v1.0 scope with twelve new capabilities across four themes: signal quality and depth, facilitator control, ambient room engagement, and post-event lifecycle. These capabilities are designed to be additive — none break existing v1.0 flows — and are sequenced across v1.1, v1.5, and v2.0 releases.</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2. Problem Statement</w:t>
      </w:r>
    </w:p>
    <w:p>
      <w:pPr>
        <w:spacing w:before="80" w:after="80"/>
      </w:pPr>
      <w:r>
        <w:rPr>
          <w:rFonts w:ascii="Arial" w:cs="Arial" w:eastAsia="Arial" w:hAnsi="Arial"/>
          <w:color w:val="1A2E3B"/>
          <w:sz w:val="22"/>
          <w:szCs w:val="22"/>
        </w:rPr>
        <w:t xml:space="preserve">Traditional conference feedback mechanisms (surveys, workshops, booth conversations) produce data that feeds into a quarterly roadmap cycle at best. Clients rarely see evidence that their feedback changed anything. Meanwhile, product teams attending conferences have rare, concentrated access to a cross-section of real users but no structured way to capture and act on what they hear.</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The Emerald Feedback Wall compresses the feedback-to-prototype cycle from months to hours, making client-centricity visible and tangible in real time.</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color w:val="1A2E3B"/>
          <w:sz w:val="22"/>
          <w:szCs w:val="22"/>
        </w:rPr>
        <w:t xml:space="preserve">Version 1.7 additionally addresses three secondary problems that emerged from the v1.0 design:</w:t>
      </w:r>
    </w:p>
    <w:p>
      <w:pPr>
        <w:pStyle w:val="ListParagraph"/>
        <w:numPr>
          <w:ilvl w:val="0"/>
          <w:numId w:val="2"/>
        </w:numPr>
        <w:spacing w:before="40" w:after="40"/>
      </w:pPr>
      <w:r>
        <w:rPr>
          <w:rFonts w:ascii="Arial" w:cs="Arial" w:eastAsia="Arial" w:hAnsi="Arial"/>
          <w:color w:val="1A2E3B"/>
          <w:sz w:val="22"/>
          <w:szCs w:val="22"/>
        </w:rPr>
        <w:t xml:space="preserve">Signal quality degrades without intervention. Without per-screen coverage visibility, facilitators cannot direct attendees toward under-sampled areas. Without conflict detection, synthesis averages over genuine disagreement. Without role segmentation, outputs lose the 'who said what' context that makes insights actionable.</w:t>
      </w:r>
    </w:p>
    <w:p>
      <w:pPr>
        <w:pStyle w:val="ListParagraph"/>
        <w:numPr>
          <w:ilvl w:val="0"/>
          <w:numId w:val="2"/>
        </w:numPr>
        <w:spacing w:before="40" w:after="40"/>
      </w:pPr>
      <w:r>
        <w:rPr>
          <w:rFonts w:ascii="Arial" w:cs="Arial" w:eastAsia="Arial" w:hAnsi="Arial"/>
          <w:color w:val="1A2E3B"/>
          <w:sz w:val="22"/>
          <w:szCs w:val="22"/>
        </w:rPr>
        <w:t xml:space="preserve">The overnight team has no controls. The synthesis prompt is a black box. Facilitators cannot weight sections, constrain scope, or validate that synthesis has enough signal to be meaningful — without editing raw configuration files.</w:t>
      </w:r>
    </w:p>
    <w:p>
      <w:pPr>
        <w:pStyle w:val="ListParagraph"/>
        <w:numPr>
          <w:ilvl w:val="0"/>
          <w:numId w:val="2"/>
        </w:numPr>
        <w:spacing w:before="40" w:after="40"/>
      </w:pPr>
      <w:r>
        <w:rPr>
          <w:rFonts w:ascii="Arial" w:cs="Arial" w:eastAsia="Arial" w:hAnsi="Arial"/>
          <w:color w:val="1A2E3B"/>
          <w:sz w:val="22"/>
          <w:szCs w:val="22"/>
        </w:rPr>
        <w:t xml:space="preserve">The kiosk is invisible to the room. Attendees who don't queue at the kiosk have no ambient awareness of the event, reducing total participation and the social proof effect that drives Day 2 engagement.</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Goal</w:t>
            </w:r>
          </w:p>
        </w:tc>
        <w:tc>
          <w:tcPr>
            <w:tcW w:type="dxa" w:w="288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Metric</w:t>
            </w:r>
          </w:p>
        </w:tc>
        <w:tc>
          <w:tcPr>
            <w:tcW w:type="dxa" w:w="288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r>
      <w:tr>
        <w:tc>
          <w:tcPr>
            <w:tcW w:type="dxa" w:w="3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Capture high-quality feedback</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Responses per event</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50 responses / day</w:t>
            </w:r>
          </w:p>
        </w:tc>
      </w:tr>
      <w:tr>
        <w:tc>
          <w:tcPr>
            <w:tcW w:type="dxa" w:w="3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Drive Day 2 engagement</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Attendees who recall feedback being actioned</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70% (post-event survey)</w:t>
            </w:r>
          </w:p>
        </w:tc>
      </w:tr>
      <w:tr>
        <w:tc>
          <w:tcPr>
            <w:tcW w:type="dxa" w:w="3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Generate marketing assets</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Consent-approved quotes captured</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10 per event</w:t>
            </w:r>
          </w:p>
        </w:tc>
      </w:tr>
      <w:tr>
        <w:tc>
          <w:tcPr>
            <w:tcW w:type="dxa" w:w="3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Enable overnight sprint</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AI synthesis → prototype brief</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&lt; 15 mins</w:t>
            </w:r>
          </w:p>
        </w:tc>
      </w:tr>
      <w:tr>
        <w:tc>
          <w:tcPr>
            <w:tcW w:type="dxa" w:w="3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Prove product velocity</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prototype demo</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shipped</w:t>
            </w:r>
          </w:p>
        </w:tc>
      </w:tr>
      <w:tr>
        <w:tc>
          <w:tcPr>
            <w:tcW w:type="dxa" w:w="3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Improve signal coverage (v1.7)</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Screens with ≥ 3 feedback items by end of Day 1</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80% of featured screens</w:t>
            </w:r>
          </w:p>
        </w:tc>
      </w:tr>
      <w:tr>
        <w:tc>
          <w:tcPr>
            <w:tcW w:type="dxa" w:w="3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Reduce synthesis prep time (v1.7)</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Time from raw signals to synthesis trigger by overnight team</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&lt; 5 mins</w:t>
            </w:r>
          </w:p>
        </w:tc>
      </w:tr>
      <w:tr>
        <w:tc>
          <w:tcPr>
            <w:tcW w:type="dxa" w:w="3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Increase room-level awareness (v1.7)</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Attendees who saw the kiosk display without queuing</w:t>
            </w:r>
          </w:p>
        </w:tc>
        <w:tc>
          <w:tcPr>
            <w:tcW w:type="dxa" w:w="288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40% (post-event survey)</w:t>
            </w:r>
          </w:p>
        </w:tc>
      </w:tr>
      <w:tr>
        <w:tc>
          <w:tcPr>
            <w:tcW w:type="dxa" w:w="3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Enable backlog integration (v1.7)</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Events where export is imported to a backlog tool</w:t>
            </w:r>
          </w:p>
        </w:tc>
        <w:tc>
          <w:tcPr>
            <w:tcW w:type="dxa" w:w="288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 50% (v2.0+)</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4. Users &amp; Roles</w:t>
      </w:r>
    </w:p>
    <w:p>
      <w:pPr>
        <w:pStyle w:val="Heading2"/>
        <w:spacing w:before="300" w:after="100"/>
      </w:pPr>
      <w:r>
        <w:rPr>
          <w:rFonts w:ascii="Arial" w:cs="Arial" w:eastAsia="Arial" w:hAnsi="Arial"/>
          <w:b/>
          <w:bCs/>
          <w:color w:val="1A6B4A"/>
          <w:sz w:val="30"/>
          <w:szCs w:val="30"/>
        </w:rPr>
        <w:t xml:space="preserve">4.1 Attendees (Primary — Day 1)</w:t>
      </w:r>
    </w:p>
    <w:p>
      <w:pPr>
        <w:spacing w:before="80" w:after="80"/>
      </w:pPr>
      <w:r>
        <w:rPr>
          <w:rFonts w:ascii="Arial" w:cs="Arial" w:eastAsia="Arial" w:hAnsi="Arial"/>
          <w:color w:val="1A2E3B"/>
          <w:sz w:val="22"/>
          <w:szCs w:val="22"/>
        </w:rPr>
        <w:t xml:space="preserve">B2B clients and prospects attending the conference. They interact with the feedback wall to give input on existing screens and react to AI/agentic product concepts. Assumed to be non-technical business users from operations, product, finance, and engineering roles. In v1.7, attendees may also interact via a QR-linked mobile companion (v2.0 scope) and passively observe the ambient quote ticker from across the room.</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4.2 Emerald Product Team (Internal — Day 1 Evening)</w:t>
      </w:r>
    </w:p>
    <w:p>
      <w:pPr>
        <w:spacing w:before="80" w:after="80"/>
      </w:pPr>
      <w:r>
        <w:rPr>
          <w:rFonts w:ascii="Arial" w:cs="Arial" w:eastAsia="Arial" w:hAnsi="Arial"/>
          <w:color w:val="1A2E3B"/>
          <w:sz w:val="22"/>
          <w:szCs w:val="22"/>
        </w:rPr>
        <w:t xml:space="preserve">Uses the Synthesis tab to generate the prioritised roadmap and PRD. Drives overnight prototyping sprint based on the output. In v1.7, the team gains facilitator prompt macros, a synthesis readiness gate, and a conflict detection summary — reducing pre-synthesis preparation from a manual review step to a single-screen check.</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4.3 Emerald Marketing Team (Internal — Day 2)</w:t>
      </w:r>
    </w:p>
    <w:p>
      <w:pPr>
        <w:spacing w:before="80" w:after="80"/>
      </w:pPr>
      <w:r>
        <w:rPr>
          <w:rFonts w:ascii="Arial" w:cs="Arial" w:eastAsia="Arial" w:hAnsi="Arial"/>
          <w:color w:val="1A2E3B"/>
          <w:sz w:val="22"/>
          <w:szCs w:val="22"/>
        </w:rPr>
        <w:t xml:space="preserve">Uses consent-approved quotes and the Day 2 reveal moment as a live proof point of product velocity. In v1.7, the rotating quote ticker and Day 2 reveal mode provide dedicated marketing-optimised surfaces, reducing the need to manually extract content from the synthesis output.</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4.4 Conference Facilitator (Internal — Both Days)</w:t>
      </w:r>
    </w:p>
    <w:p>
      <w:pPr>
        <w:spacing w:before="80" w:after="80"/>
      </w:pPr>
      <w:r>
        <w:rPr>
          <w:rFonts w:ascii="Arial" w:cs="Arial" w:eastAsia="Arial" w:hAnsi="Arial"/>
          <w:color w:val="1A2E3B"/>
          <w:sz w:val="22"/>
          <w:szCs w:val="22"/>
        </w:rPr>
        <w:t xml:space="preserve">Manages the kiosk physically, monitors response volume, and triggers synthesis at the designated time. In v1.7, the facilitator gains a synthesis readiness gate with per-category signal counts, facilitator prompt macros, and the Day 2 reveal mode — all accessible from the existing PIN-gated admin view.</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5. Scope</w:t>
      </w:r>
    </w:p>
    <w:p>
      <w:pPr>
        <w:pStyle w:val="Heading2"/>
        <w:spacing w:before="300" w:after="100"/>
      </w:pPr>
      <w:r>
        <w:rPr>
          <w:rFonts w:ascii="Arial" w:cs="Arial" w:eastAsia="Arial" w:hAnsi="Arial"/>
          <w:b/>
          <w:bCs/>
          <w:color w:val="1A6B4A"/>
          <w:sz w:val="30"/>
          <w:szCs w:val="30"/>
        </w:rPr>
        <w:t xml:space="preserve">5.1 In Scope — v1.0 (Conference MVP, unchanged)</w:t>
      </w:r>
    </w:p>
    <w:p>
      <w:pPr>
        <w:spacing w:before="80" w:after="80"/>
      </w:pPr>
      <w:r>
        <w:rPr>
          <w:rFonts w:ascii="Arial" w:cs="Arial" w:eastAsia="Arial" w:hAnsi="Arial"/>
          <w:color w:val="1A2E3B"/>
          <w:sz w:val="22"/>
          <w:szCs w:val="22"/>
        </w:rPr>
        <w:t xml:space="preserve">The following capabilities are carried forward from v1.0 without modification:</w:t>
      </w:r>
    </w:p>
    <w:p>
      <w:pPr>
        <w:pStyle w:val="ListParagraph"/>
        <w:numPr>
          <w:ilvl w:val="0"/>
          <w:numId w:val="2"/>
        </w:numPr>
        <w:spacing w:before="40" w:after="40"/>
      </w:pPr>
      <w:r>
        <w:rPr>
          <w:rFonts w:ascii="Arial" w:cs="Arial" w:eastAsia="Arial" w:hAnsi="Arial"/>
          <w:color w:val="1A2E3B"/>
          <w:sz w:val="22"/>
          <w:szCs w:val="22"/>
        </w:rPr>
        <w:t xml:space="preserve">Left Drawer — Features tab (upvoting, inline add, workflow context), Kudos tab (freetext, role, consent, live render), Synthesis tab (PIN-gated, signal summary, Roadmap / PRD output modes, streaming, copy-to-clipboard).</w:t>
      </w:r>
    </w:p>
    <w:p>
      <w:pPr>
        <w:pStyle w:val="ListParagraph"/>
        <w:numPr>
          <w:ilvl w:val="0"/>
          <w:numId w:val="2"/>
        </w:numPr>
        <w:spacing w:before="40" w:after="40"/>
      </w:pPr>
      <w:r>
        <w:rPr>
          <w:rFonts w:ascii="Arial" w:cs="Arial" w:eastAsia="Arial" w:hAnsi="Arial"/>
          <w:color w:val="1A2E3B"/>
          <w:sz w:val="22"/>
          <w:szCs w:val="22"/>
        </w:rPr>
        <w:t xml:space="preserve">Hero — Screen Feedback at all three levels: app selector, screen grid with thumbnails, and screen detail with feedback panel (type tag + freetext, tagged with app/screen/type).</w:t>
      </w:r>
    </w:p>
    <w:p>
      <w:pPr>
        <w:pStyle w:val="ListParagraph"/>
        <w:numPr>
          <w:ilvl w:val="0"/>
          <w:numId w:val="2"/>
        </w:numPr>
        <w:spacing w:before="40" w:after="40"/>
      </w:pPr>
      <w:r>
        <w:rPr>
          <w:rFonts w:ascii="Arial" w:cs="Arial" w:eastAsia="Arial" w:hAnsi="Arial"/>
          <w:color w:val="1A2E3B"/>
          <w:sz w:val="22"/>
          <w:szCs w:val="22"/>
        </w:rPr>
        <w:t xml:space="preserve">Global — live response counter, synthesis countdown timer, collapsible drawer, responsive large-format layout (min 1440px).</w:t>
      </w:r>
    </w:p>
    <w:p>
      <w:pPr>
        <w:pStyle w:val="ListParagraph"/>
        <w:numPr>
          <w:ilvl w:val="0"/>
          <w:numId w:val="2"/>
        </w:numPr>
        <w:spacing w:before="40" w:after="40"/>
      </w:pPr>
      <w:r>
        <w:rPr>
          <w:rFonts w:ascii="Arial" w:cs="Arial" w:eastAsia="Arial" w:hAnsi="Arial"/>
          <w:color w:val="1A2E3B"/>
          <w:sz w:val="22"/>
          <w:szCs w:val="22"/>
        </w:rPr>
        <w:t xml:space="preserve">AI Concepts section with dark visual treatment.</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5.2 New In Scope — v1.7</w:t>
      </w:r>
    </w:p>
    <w:p>
      <w:pPr>
        <w:spacing w:before="80" w:after="80"/>
      </w:pPr>
      <w:r>
        <w:rPr>
          <w:rFonts w:ascii="Arial" w:cs="Arial" w:eastAsia="Arial" w:hAnsi="Arial"/>
          <w:color w:val="1A2E3B"/>
          <w:sz w:val="22"/>
          <w:szCs w:val="22"/>
        </w:rPr>
        <w:t xml:space="preserve">The following twelve capabilities are added in this version, sequenced across three releases:</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Release v1.1 — Signal Visibility &amp; Ambient Engagement</w:t>
      </w:r>
    </w:p>
    <w:p>
      <w:pPr>
        <w:pStyle w:val="ListParagraph"/>
        <w:numPr>
          <w:ilvl w:val="0"/>
          <w:numId w:val="2"/>
        </w:numPr>
        <w:spacing w:before="40" w:after="40"/>
      </w:pPr>
      <w:r>
        <w:rPr>
          <w:rFonts w:ascii="Arial" w:cs="Arial" w:eastAsia="Arial" w:hAnsi="Arial"/>
          <w:color w:val="1A2E3B"/>
          <w:sz w:val="22"/>
          <w:szCs w:val="22"/>
        </w:rPr>
        <w:t xml:space="preserve">CAP-01: Per-screen tally badges — submission counts on Level 2 thumbnails.</w:t>
      </w:r>
    </w:p>
    <w:p>
      <w:pPr>
        <w:pStyle w:val="ListParagraph"/>
        <w:numPr>
          <w:ilvl w:val="0"/>
          <w:numId w:val="2"/>
        </w:numPr>
        <w:spacing w:before="40" w:after="40"/>
      </w:pPr>
      <w:r>
        <w:rPr>
          <w:rFonts w:ascii="Arial" w:cs="Arial" w:eastAsia="Arial" w:hAnsi="Arial"/>
          <w:color w:val="1A2E3B"/>
          <w:sz w:val="22"/>
          <w:szCs w:val="22"/>
        </w:rPr>
        <w:t xml:space="preserve">CAP-02: Live feedback heatmap — intensity overlay on the app/screen selector.</w:t>
      </w:r>
    </w:p>
    <w:p>
      <w:pPr>
        <w:pStyle w:val="ListParagraph"/>
        <w:numPr>
          <w:ilvl w:val="0"/>
          <w:numId w:val="2"/>
        </w:numPr>
        <w:spacing w:before="40" w:after="40"/>
      </w:pPr>
      <w:r>
        <w:rPr>
          <w:rFonts w:ascii="Arial" w:cs="Arial" w:eastAsia="Arial" w:hAnsi="Arial"/>
          <w:color w:val="1A2E3B"/>
          <w:sz w:val="22"/>
          <w:szCs w:val="22"/>
        </w:rPr>
        <w:t xml:space="preserve">CAP-03: Rotating quote ticker — ambient display of consent-approved kudos.</w:t>
      </w:r>
    </w:p>
    <w:p>
      <w:pPr>
        <w:pStyle w:val="ListParagraph"/>
        <w:numPr>
          <w:ilvl w:val="0"/>
          <w:numId w:val="2"/>
        </w:numPr>
        <w:spacing w:before="40" w:after="40"/>
      </w:pPr>
      <w:r>
        <w:rPr>
          <w:rFonts w:ascii="Arial" w:cs="Arial" w:eastAsia="Arial" w:hAnsi="Arial"/>
          <w:color w:val="1A2E3B"/>
          <w:sz w:val="22"/>
          <w:szCs w:val="22"/>
        </w:rPr>
        <w:t xml:space="preserve">CAP-04: Card sort module — fifth drawer tab for concept ranking (previously deferred from v1.0).</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Release v1.5 — Facilitator Control &amp; Signal Quality</w:t>
      </w:r>
    </w:p>
    <w:p>
      <w:pPr>
        <w:pStyle w:val="ListParagraph"/>
        <w:numPr>
          <w:ilvl w:val="0"/>
          <w:numId w:val="2"/>
        </w:numPr>
        <w:spacing w:before="40" w:after="40"/>
      </w:pPr>
      <w:r>
        <w:rPr>
          <w:rFonts w:ascii="Arial" w:cs="Arial" w:eastAsia="Arial" w:hAnsi="Arial"/>
          <w:color w:val="1A2E3B"/>
          <w:sz w:val="22"/>
          <w:szCs w:val="22"/>
        </w:rPr>
        <w:t xml:space="preserve">CAP-05: Synthesis readiness gate — visual progress indicator toward the minimum signal threshold.</w:t>
      </w:r>
    </w:p>
    <w:p>
      <w:pPr>
        <w:pStyle w:val="ListParagraph"/>
        <w:numPr>
          <w:ilvl w:val="0"/>
          <w:numId w:val="2"/>
        </w:numPr>
        <w:spacing w:before="40" w:after="40"/>
      </w:pPr>
      <w:r>
        <w:rPr>
          <w:rFonts w:ascii="Arial" w:cs="Arial" w:eastAsia="Arial" w:hAnsi="Arial"/>
          <w:color w:val="1A2E3B"/>
          <w:sz w:val="22"/>
          <w:szCs w:val="22"/>
        </w:rPr>
        <w:t xml:space="preserve">CAP-06: Conflict detector — pre-synthesis scan for contradictory signals on the same screen.</w:t>
      </w:r>
    </w:p>
    <w:p>
      <w:pPr>
        <w:pStyle w:val="ListParagraph"/>
        <w:numPr>
          <w:ilvl w:val="0"/>
          <w:numId w:val="2"/>
        </w:numPr>
        <w:spacing w:before="40" w:after="40"/>
      </w:pPr>
      <w:r>
        <w:rPr>
          <w:rFonts w:ascii="Arial" w:cs="Arial" w:eastAsia="Arial" w:hAnsi="Arial"/>
          <w:color w:val="1A2E3B"/>
          <w:sz w:val="22"/>
          <w:szCs w:val="22"/>
        </w:rPr>
        <w:t xml:space="preserve">CAP-07: Role-segmented synthesis — pass role labels into the synthesis prompt for segmented insights.</w:t>
      </w:r>
    </w:p>
    <w:p>
      <w:pPr>
        <w:pStyle w:val="ListParagraph"/>
        <w:numPr>
          <w:ilvl w:val="0"/>
          <w:numId w:val="2"/>
        </w:numPr>
        <w:spacing w:before="40" w:after="40"/>
      </w:pPr>
      <w:r>
        <w:rPr>
          <w:rFonts w:ascii="Arial" w:cs="Arial" w:eastAsia="Arial" w:hAnsi="Arial"/>
          <w:color w:val="1A2E3B"/>
          <w:sz w:val="22"/>
          <w:szCs w:val="22"/>
        </w:rPr>
        <w:t xml:space="preserve">CAP-08: Facilitator prompt macros — PIN-gated synthesis adjustments without raw prompt editing.</w:t>
      </w:r>
    </w:p>
    <w:p>
      <w:pPr>
        <w:pStyle w:val="ListParagraph"/>
        <w:numPr>
          <w:ilvl w:val="0"/>
          <w:numId w:val="2"/>
        </w:numPr>
        <w:spacing w:before="40" w:after="40"/>
      </w:pPr>
      <w:r>
        <w:rPr>
          <w:rFonts w:ascii="Arial" w:cs="Arial" w:eastAsia="Arial" w:hAnsi="Arial"/>
          <w:color w:val="1A2E3B"/>
          <w:sz w:val="22"/>
          <w:szCs w:val="22"/>
        </w:rPr>
        <w:t xml:space="preserve">CAP-09: Prompted follow-up questions — one clarifying question surfaced after each screen feedback submission.</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Release v2.0 — Post-Event Lifecycle &amp; Scale</w:t>
      </w:r>
    </w:p>
    <w:p>
      <w:pPr>
        <w:pStyle w:val="ListParagraph"/>
        <w:numPr>
          <w:ilvl w:val="0"/>
          <w:numId w:val="2"/>
        </w:numPr>
        <w:spacing w:before="40" w:after="40"/>
      </w:pPr>
      <w:r>
        <w:rPr>
          <w:rFonts w:ascii="Arial" w:cs="Arial" w:eastAsia="Arial" w:hAnsi="Arial"/>
          <w:color w:val="1A2E3B"/>
          <w:sz w:val="22"/>
          <w:szCs w:val="22"/>
        </w:rPr>
        <w:t xml:space="preserve">CAP-10: Day 2 reveal mode — structured before/after presentation view for the Day 2 moment.</w:t>
      </w:r>
    </w:p>
    <w:p>
      <w:pPr>
        <w:pStyle w:val="ListParagraph"/>
        <w:numPr>
          <w:ilvl w:val="0"/>
          <w:numId w:val="2"/>
        </w:numPr>
        <w:spacing w:before="40" w:after="40"/>
      </w:pPr>
      <w:r>
        <w:rPr>
          <w:rFonts w:ascii="Arial" w:cs="Arial" w:eastAsia="Arial" w:hAnsi="Arial"/>
          <w:color w:val="1A2E3B"/>
          <w:sz w:val="22"/>
          <w:szCs w:val="22"/>
        </w:rPr>
        <w:t xml:space="preserve">CAP-11: Structured data export — CSV/JSON export mapped to Linear, Jira, or Productboard schemas.</w:t>
      </w:r>
    </w:p>
    <w:p>
      <w:pPr>
        <w:pStyle w:val="ListParagraph"/>
        <w:numPr>
          <w:ilvl w:val="0"/>
          <w:numId w:val="2"/>
        </w:numPr>
        <w:spacing w:before="40" w:after="40"/>
      </w:pPr>
      <w:r>
        <w:rPr>
          <w:rFonts w:ascii="Arial" w:cs="Arial" w:eastAsia="Arial" w:hAnsi="Arial"/>
          <w:color w:val="1A2E3B"/>
          <w:sz w:val="22"/>
          <w:szCs w:val="22"/>
        </w:rPr>
        <w:t xml:space="preserve">CAP-12: QR-linked mobile participation — stripped-down mobile view for upvoting and kudos.</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5.3 Out of Scope — v1.7</w:t>
      </w:r>
    </w:p>
    <w:p>
      <w:pPr>
        <w:pStyle w:val="ListParagraph"/>
        <w:numPr>
          <w:ilvl w:val="0"/>
          <w:numId w:val="2"/>
        </w:numPr>
        <w:spacing w:before="40" w:after="40"/>
      </w:pPr>
      <w:r>
        <w:rPr>
          <w:rFonts w:ascii="Arial" w:cs="Arial" w:eastAsia="Arial" w:hAnsi="Arial"/>
          <w:color w:val="1A2E3B"/>
          <w:sz w:val="22"/>
          <w:szCs w:val="22"/>
        </w:rPr>
        <w:t xml:space="preserve">Real-time projector/secondary display output (carried forward from v1.0 out-of-scope; CAP-03 quote ticker is a partial substitute).</w:t>
      </w:r>
    </w:p>
    <w:p>
      <w:pPr>
        <w:pStyle w:val="ListParagraph"/>
        <w:numPr>
          <w:ilvl w:val="0"/>
          <w:numId w:val="2"/>
        </w:numPr>
        <w:spacing w:before="40" w:after="40"/>
      </w:pPr>
      <w:r>
        <w:rPr>
          <w:rFonts w:ascii="Arial" w:cs="Arial" w:eastAsia="Arial" w:hAnsi="Arial"/>
          <w:color w:val="1A2E3B"/>
          <w:sz w:val="22"/>
          <w:szCs w:val="22"/>
        </w:rPr>
        <w:t xml:space="preserve">Attendee login or identity capture.</w:t>
      </w:r>
    </w:p>
    <w:p>
      <w:pPr>
        <w:pStyle w:val="ListParagraph"/>
        <w:numPr>
          <w:ilvl w:val="0"/>
          <w:numId w:val="2"/>
        </w:numPr>
        <w:spacing w:before="40" w:after="40"/>
      </w:pPr>
      <w:r>
        <w:rPr>
          <w:rFonts w:ascii="Arial" w:cs="Arial" w:eastAsia="Arial" w:hAnsi="Arial"/>
          <w:color w:val="1A2E3B"/>
          <w:sz w:val="22"/>
          <w:szCs w:val="22"/>
        </w:rPr>
        <w:t xml:space="preserve">Integration with existing roadmap tools (Jira, Linear, Productboard) as a live sync — CAP-11 provides one-way export only.</w:t>
      </w:r>
    </w:p>
    <w:p>
      <w:pPr>
        <w:pStyle w:val="ListParagraph"/>
        <w:numPr>
          <w:ilvl w:val="0"/>
          <w:numId w:val="2"/>
        </w:numPr>
        <w:spacing w:before="40" w:after="40"/>
      </w:pPr>
      <w:r>
        <w:rPr>
          <w:rFonts w:ascii="Arial" w:cs="Arial" w:eastAsia="Arial" w:hAnsi="Arial"/>
          <w:color w:val="1A2E3B"/>
          <w:sz w:val="22"/>
          <w:szCs w:val="22"/>
        </w:rPr>
        <w:t xml:space="preserve">Multi-event data persistence and cross-event comparison (post-v2.0).</w:t>
      </w:r>
    </w:p>
    <w:p>
      <w:pPr>
        <w:pStyle w:val="ListParagraph"/>
        <w:numPr>
          <w:ilvl w:val="0"/>
          <w:numId w:val="2"/>
        </w:numPr>
        <w:spacing w:before="40" w:after="40"/>
      </w:pPr>
      <w:r>
        <w:rPr>
          <w:rFonts w:ascii="Arial" w:cs="Arial" w:eastAsia="Arial" w:hAnsi="Arial"/>
          <w:color w:val="1A2E3B"/>
          <w:sz w:val="22"/>
          <w:szCs w:val="22"/>
        </w:rPr>
        <w:t xml:space="preserve">Multi-user simultaneous kiosk sessions from separate devices (CAP-12 mobile is read-optimised, not a full parallel session).</w:t>
      </w:r>
    </w:p>
    <w:p>
      <w:pPr>
        <w:pStyle w:val="ListParagraph"/>
        <w:numPr>
          <w:ilvl w:val="0"/>
          <w:numId w:val="2"/>
        </w:numPr>
        <w:spacing w:before="40" w:after="40"/>
      </w:pPr>
      <w:r>
        <w:rPr>
          <w:rFonts w:ascii="Arial" w:cs="Arial" w:eastAsia="Arial" w:hAnsi="Arial"/>
          <w:color w:val="1A2E3B"/>
          <w:sz w:val="22"/>
          <w:szCs w:val="22"/>
        </w:rPr>
        <w:t xml:space="preserve">AI-generated prototype code output from synthesis (the synthesis brief is a human handoff document, not an automated build input).</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6. Functional Requirements</w:t>
      </w:r>
    </w:p>
    <w:p>
      <w:pPr>
        <w:spacing w:before="80" w:after="80"/>
      </w:pPr>
      <w:r>
        <w:rPr>
          <w:rFonts w:ascii="Arial" w:cs="Arial" w:eastAsia="Arial" w:hAnsi="Arial"/>
          <w:color w:val="1A2E3B"/>
          <w:sz w:val="22"/>
          <w:szCs w:val="22"/>
        </w:rPr>
        <w:t xml:space="preserve">Requirements from v1.0 are reproduced in full for completeness. New v1.7 requirements are appended to each section and marked with their release target.</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6.1 Feature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submit a feature request via an inline text input (no page navigation).</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FR-02</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upvote existing feature requests (single tap; no account required).</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FR-03</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Feature cards display vote count and are sorted descending by votes.</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FR-04</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Each feature request optionally captures a workflow context field explaining the use case.</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FR-05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New submissions appear at the top of the list before vote sorting.</w:t>
            </w:r>
          </w:p>
        </w:tc>
      </w:tr>
    </w:tbl>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6.2 Kudos &amp;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submit a freetext quote of any length.</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KD-02</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can optionally select a role (Ops, Eng, Product, Finance, Exec).</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KD-03</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An explicit consent checkbox must be checked before the quote can be marked as public-safe.</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KD-04</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Public-safe quotes are visually tagged ("✓ Public OK") in the drawer.</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Submitted kudos render live in the drawer for all users to see.</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KD-06 (v1.1)</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Consent-approved quotes feed the rotating quote ticker (CAP-03) automatically on submission. No additional action required from the facilitator.</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KD-07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quote ticker respects the KD-03 consent flag — only public-safe quotes are displayed. Quotes without consent are suppressed regardless of content.</w:t>
            </w:r>
          </w:p>
        </w:tc>
      </w:tr>
    </w:tbl>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6.3 Screen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Navigating to a screen does not require selecting a feedback type first.</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SF-02</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 thumbnails are representative wireframe mocks (not live product screenshots in v1).</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SF-03</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Feedback type selection (Pain point / Confusing / Missing element / Works well / Suggestion) is required before submission.</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SF-04</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Freetext field is optional but encouraged via contextual placeholder copy.</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Submitted feedback is tagged with app, screen name, and type for synthesis grouping.</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SF-06</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Post-submission, the user is offered a prompt to feedback another screen.</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SF-07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Each screen thumbnail in the Level 2 grid displays a submission count badge (CAP-01). The badge is hidden when the count is zero, to avoid making under-sampled screens feel unappealing.</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SF-08 (v1.1)</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Level 1 app selector displays a heatmap intensity overlay per app section (CAP-02), derived from the ratio of submissions to available screens. Intensity updates in real time as submissions are received.</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SF-09 (v1.5)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After a screen feedback submission and before the SF-06 next-screen prompt, the UI surfaces one clarifying follow-up question specific to the type tag selected (CAP-09). A Skip option is always available and must require no more than one tap.</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SF-10 (v1.5)</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Follow-up question responses are appended to the originating submission record and included in the synthesis data pool under the same app/screen/type attribution.</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SF-11 (v1.5)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If the follow-up question API call exceeds 1,500ms, the system falls back to a pre-defined template question matched to the feedback type tag, with no visible error to the user.</w:t>
            </w:r>
          </w:p>
        </w:tc>
      </w:tr>
    </w:tbl>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6.4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tab is access-controlled via a PIN (4–6 digit, set by conference facilitator).</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SY-02</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Signal summary shows live counts: total feature votes, screen feedback items, kudos submitted.</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SY-03</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Two output modes: Roadmap (P0/P1/P2 + patterns + marketing quotes) and PRD (problem statement, user stories, acceptance criteria, design guidance).</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SY-04</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Output streams token-by-token for perceived liveness.</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Output renders structured markdown (headers, bullets, numbered lists).</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SY-06</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Copy-to-clipboard button exports full output as plain text.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SY-07</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prompt includes: all feature requests with vote counts and workflow context, all screen feedback with type tags and app/screen attribution, all kudos with role labels, and counts of total signals.</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SY-08</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Roadmap output must identify P0 items as prototypable within 8 hours.</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SY-09</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PRD output must include at minimum: overview, problem statement, in-scope / out-of-scope, user stories, acceptance criteria, design guidance.</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SY-10</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runs against Anthropic Claude via API (commercial terms — no data training by default).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SY-11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Signal summary (SY-02) is extended to show per-category breakdowns: feature votes, screen feedback items by app section, and kudos count — giving the overnight team weighting context before synthesis runs.</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SY-12 (v1.5)</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synthesis readiness indicator (CAP-05) is displayed above the generate button. It shows current signal count against the 30-response recommended threshold, broken down by category. The facilitator can override and generate below threshold; the UI surfaces a warning but does not block.</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SY-13 (v1.5)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Before synthesis runs, a conflict detection pass (CAP-06) scans for screens with contradictory type tags (e.g., both 'Works well' and 'Pain point' applied by different users). Detected conflicts are listed in the signal summary and automatically included in the synthesis prompt as explicit competing-perspectives context.</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SY-14 (v1.5)</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prompt is extended to include role labels on all screen feedback and feature request submissions where a session role has been set (CAP-07). The prompt instructs the model to surface role-segmented patterns where they exist, rather than blending all respondent perspectives.</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SY-15 (v1.5)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prompt macros (CAP-08) are exposed as a collapsible panel above the generate button in the PIN-gated view. Available macros: (a) Upweight a specific app section 2×; (b) Constrain output to P0 items only; (c) Exclude screens with fewer than N submissions (N configurable 1–5); (d) Emphasise marketing-safe quotes in output. Selecting a macro appends a pre-defined modifier to the synthesis prompt. No more than two macros may be active simultaneously.</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SY-16 (v2.0)</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 mode (CAP-10) is accessible from the PIN-gated Synthesis tab as a separate view toggle. It presents: the top-voted feature requests from Day 1 synthesis, the P0 items that were built overnight, and a facilitator-editable narrative field for the reveal walkthrough. This view is optimised for display on a kiosk or monitor during the Day 2 session.</w:t>
            </w:r>
          </w:p>
        </w:tc>
      </w:tr>
    </w:tbl>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6.5 Card Sort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CS-01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Card Sort tab is added as the fourth tab in the left drawer (after Features, Kudos, Synthesis — noting Synthesis remains PIN-gated and last).</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CS-02 (v1.1)</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presents concept cards sourced from the AI Concepts section of the hero. Each card shows a concept title and a one-sentence description.</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CS-03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Users rank cards by dragging into an ordered list, or by assigning a priority tier (High / Medium / Low) via a tap if drag interaction is unavailable on the display.</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CS-04 (v1.1)</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responses are stored per session and included in the synthesis data pool as an additional signal type: concept name, assigned rank/tier, and session role if set.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CS-05 (v1.1)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synthesis prompt is updated to include card sort aggregate rankings, presented as a ranked list with the percentage of respondents who rated each concept High.</w:t>
            </w:r>
          </w:p>
        </w:tc>
      </w:tr>
    </w:tbl>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6.6 Privacy &amp; Data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ID</w:t>
            </w:r>
          </w:p>
        </w:tc>
        <w:tc>
          <w:tcPr>
            <w:tcW w:type="dxa" w:w="79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PV-01</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All AI synthesis calls use the Anthropic API under Commercial Terms of Service (not consumer Claude Pro/Team).</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PV-02</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No personally identifiable information is collected at any point.</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PV-03</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Role attribution on kudos is the maximum granularity of identity captured.</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PV-04</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for public use of quotes must be explicitly captured at point of submission; default is private.</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 privacy notice ("Your response is processed securely. No names are stored.") is displayed on the kudos submission form.</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PV-06</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Data is not persisted beyond the event without a separate data retention decision.</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PV-07 (v1.5)</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Session role (set via the persistent role selector in CAP-07) is stored in session state only and is not written to individual submission records as a linkable identifier. Role is attached at synthesis-prompt assembly time, not at data capture time.</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PV-08 (v1.5)</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Follow-up question responses (SF-09) are stored as an extension of the parent submission record and are subject to the same data handling policy as screen feedback. They do not create a separate data entity that could be used to track individual respondent journeys.</w:t>
            </w:r>
          </w:p>
        </w:tc>
      </w:tr>
      <w:tr>
        <w:tc>
          <w:tcPr>
            <w:tcW w:type="dxa" w:w="14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PV-09 (v2.0)</w:t>
            </w:r>
          </w:p>
        </w:tc>
        <w:tc>
          <w:tcPr>
            <w:tcW w:type="dxa" w:w="79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The structured data export (CAP-11) strips all session-level metadata before export. Exported records contain: submission type, app/screen attribution, feedback type tag, freetext (where provided), and role label. No session identifiers, timestamps, or device fingerprints are included.</w:t>
            </w:r>
          </w:p>
        </w:tc>
      </w:tr>
      <w:tr>
        <w:tc>
          <w:tcPr>
            <w:tcW w:type="dxa" w:w="14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PV-10 (v2.0)</w:t>
            </w:r>
          </w:p>
        </w:tc>
        <w:tc>
          <w:tcPr>
            <w:tcW w:type="dxa" w:w="79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flags travel with exported kudos records. Any downstream tool that receives exported data must honour the consent field — public-safe quotes (KD-03) may be attributed; all others must be treated as internal research only.</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7. New Capability Specifications (v1.7)</w:t>
      </w:r>
    </w:p>
    <w:p>
      <w:pPr>
        <w:spacing w:before="80" w:after="80"/>
      </w:pPr>
      <w:r>
        <w:rPr>
          <w:rFonts w:ascii="Arial" w:cs="Arial" w:eastAsia="Arial" w:hAnsi="Arial"/>
          <w:color w:val="1A2E3B"/>
          <w:sz w:val="22"/>
          <w:szCs w:val="22"/>
        </w:rPr>
        <w:t xml:space="preserve">This section provides detailed specifications for each of the twelve new capabilities introduced in v1.7. Each entry covers description, functional requirements cross-references, design considerations, and release target.</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7.1 Release v1.1 Capabilities</w:t>
      </w:r>
    </w:p>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CAP-01  </w:t>
            </w:r>
            <w:r>
              <w:rPr>
                <w:rFonts w:ascii="Arial" w:cs="Arial" w:eastAsia="Arial" w:hAnsi="Arial"/>
                <w:b/>
                <w:bCs/>
                <w:color w:val="FFFFFF"/>
                <w:sz w:val="24"/>
                <w:szCs w:val="24"/>
              </w:rPr>
              <w:t xml:space="preserve">Per-Screen Tally Badges</w:t>
            </w:r>
            <w:r>
              <w:rPr>
                <w:rFonts w:ascii="Arial" w:cs="Arial" w:eastAsia="Arial" w:hAnsi="Arial"/>
                <w:color w:val="FFFFFF"/>
                <w:sz w:val="18"/>
                <w:szCs w:val="18"/>
              </w:rPr>
              <w:t xml:space="preserve">   P0 — Must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small numeric badge rendered on each screen thumbnail in the Level 2 grid showing how many feedback submissions that screen has received. Allows facilitators to identify under-sampled areas at a glance and direct attendees accordingly. Renders from existing SF-05 tagged data with no schema change.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SF-07. Badge hidden at zero count. Updates in real time on new submissions.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Badge must not obscure the thumbnail wireframe or the screen label. Recommended position: top-right corner with a semi-transparent emerald background. Text: white, 12px minimum.</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Avoid making low-count screens feel unappealing to attendees. Facilitators should frame the badge as a contribution invitation, not a popularity signal.</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v1.1</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CAP-02  </w:t>
            </w:r>
            <w:r>
              <w:rPr>
                <w:rFonts w:ascii="Arial" w:cs="Arial" w:eastAsia="Arial" w:hAnsi="Arial"/>
                <w:b/>
                <w:bCs/>
                <w:color w:val="FFFFFF"/>
                <w:sz w:val="24"/>
                <w:szCs w:val="24"/>
              </w:rPr>
              <w:t xml:space="preserve">Live Feedback Heatmap</w:t>
            </w:r>
            <w:r>
              <w:rPr>
                <w:rFonts w:ascii="Arial" w:cs="Arial" w:eastAsia="Arial" w:hAnsi="Arial"/>
                <w:color w:val="FFFFFF"/>
                <w:sz w:val="18"/>
                <w:szCs w:val="18"/>
              </w:rPr>
              <w:t xml:space="preserve">   P1 — Should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warm-toned intensity overlay on the Level 1 app selector showing which sections of the product are receiving the most feedback. Intensity is derived from the ratio of submissions to available screens per section, not raw count, to avoid unfairly weighting larger app sections. Updates in real time.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SF-08. Intensity computed as: submissions received / total screens in section. Normalised across sections so the highest-density section always renders at maximum intensity.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Overlay must be subtle enough not to compete with the section labels as the primary call to action. A thin coloured border or a semi-transparent fill tint is preferred over a full overlay. The heatmap is supplementary information, not navigation.</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If one section receives disproportionate feedback early, it will visually dominate, which may discourage further feedback on that section. Consider a soft normalisation cap at 80% maximum intensity to keep all sections visually accessible.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v1.1</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CAP-03  </w:t>
            </w:r>
            <w:r>
              <w:rPr>
                <w:rFonts w:ascii="Arial" w:cs="Arial" w:eastAsia="Arial" w:hAnsi="Arial"/>
                <w:b/>
                <w:bCs/>
                <w:color w:val="FFFFFF"/>
                <w:sz w:val="24"/>
                <w:szCs w:val="24"/>
              </w:rPr>
              <w:t xml:space="preserve">Rotating Quote Ticker</w:t>
            </w:r>
            <w:r>
              <w:rPr>
                <w:rFonts w:ascii="Arial" w:cs="Arial" w:eastAsia="Arial" w:hAnsi="Arial"/>
                <w:color w:val="FFFFFF"/>
                <w:sz w:val="18"/>
                <w:szCs w:val="18"/>
              </w:rPr>
              <w:t xml:space="preserve">   P1 — Should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large-format display of consent-approved kudos (KD-03) that rotates automatically in the top bar or as a full-screen idle state when the kiosk is inactive. Turns the feedback wall into a passive marketing asset visible to the entire room, not only to users actively queuing. Attendees who see their own quote appear receive an immediate acknowledgement that their input was received.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KD-06, KD-07. Quotes cycle on a configurable timer (default: 8 seconds per quote). Idle state triggers after 45 seconds of no interaction. Touch or tap anywhere exits idle state instantly, returning to the last active screen with no session loss.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Quote text should render at minimum 28px for readability across the room. Role label rendered smaller (18px) beneath the quote. No attendee names — role only (e.g. "VP of Operations").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If fewer than 3 consent-approved quotes exist, the ticker should not display — a thin rotation of 1–2 quotes looks sparse. Show a placeholder (e.g. animated response counter) until the threshold is met.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v1.1</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CAP-04  </w:t>
            </w:r>
            <w:r>
              <w:rPr>
                <w:rFonts w:ascii="Arial" w:cs="Arial" w:eastAsia="Arial" w:hAnsi="Arial"/>
                <w:b/>
                <w:bCs/>
                <w:color w:val="FFFFFF"/>
                <w:sz w:val="24"/>
                <w:szCs w:val="24"/>
              </w:rPr>
              <w:t xml:space="preserve">Card Sort Module</w:t>
            </w:r>
            <w:r>
              <w:rPr>
                <w:rFonts w:ascii="Arial" w:cs="Arial" w:eastAsia="Arial" w:hAnsi="Arial"/>
                <w:color w:val="FFFFFF"/>
                <w:sz w:val="18"/>
                <w:szCs w:val="18"/>
              </w:rPr>
              <w:t xml:space="preserve">   P2 — Nice to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fourth tab in the left drawer (previously deferred from v1.0) presenting AI Concept cards for user ranking. Provides explicit preference ordering as an additional signal type for synthesis — stronger than upvotes alone for strategic prioritisation of forward-looking features. Users drag to rank or assign a tier (High / Medium / Low) via tap.</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CS-01 through CS-05. Card sort is positioned as an 'if you have 2 more minutes' step. It should not be presented as a primary flow. The drawer tab label should include an estimated time: "Card Sort · 2 min".</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On large-format touchscreens, drag-to-rank is the preferred interaction. A fallback tier-assignment tap interface (High / Medium / Low buttons) is required for displays where fine drag control is unreliable.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Card sort takes meaningfully longer than upvoting. If positioned too prominently, it may reduce total response volume by pulling attendees away from the screen feedback flow. Monitor drop-off rates during v1.1 rollout.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v1.1</w:t>
            </w:r>
          </w:p>
        </w:tc>
      </w:tr>
    </w:tbl>
    <w:p>
      <w:pPr>
        <w:spacing w:before="60" w:after="60"/>
      </w:pPr>
      <w:r>
        <w:rPr>
          <w:rFonts w:ascii="Arial" w:cs="Arial" w:eastAsia="Arial" w:hAnsi="Arial"/>
          <w:color w:val="1A2E3B"/>
          <w:sz w:val="22"/>
          <w:szCs w:val="22"/>
        </w:rPr>
        <w:t xml:space="preserve"/>
      </w:r>
    </w:p>
    <w:p>
      <w:r>
        <w:br w:type="page"/>
      </w:r>
    </w:p>
    <w:p>
      <w:pPr>
        <w:pStyle w:val="Heading2"/>
        <w:spacing w:before="300" w:after="100"/>
      </w:pPr>
      <w:r>
        <w:rPr>
          <w:rFonts w:ascii="Arial" w:cs="Arial" w:eastAsia="Arial" w:hAnsi="Arial"/>
          <w:b/>
          <w:bCs/>
          <w:color w:val="1A6B4A"/>
          <w:sz w:val="30"/>
          <w:szCs w:val="30"/>
        </w:rPr>
        <w:t xml:space="preserve">7.2 Release v1.5 Capabilities</w:t>
      </w:r>
    </w:p>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CAP-05  </w:t>
            </w:r>
            <w:r>
              <w:rPr>
                <w:rFonts w:ascii="Arial" w:cs="Arial" w:eastAsia="Arial" w:hAnsi="Arial"/>
                <w:b/>
                <w:bCs/>
                <w:color w:val="FFFFFF"/>
                <w:sz w:val="24"/>
                <w:szCs w:val="24"/>
              </w:rPr>
              <w:t xml:space="preserve">Synthesis Readiness Gate</w:t>
            </w:r>
            <w:r>
              <w:rPr>
                <w:rFonts w:ascii="Arial" w:cs="Arial" w:eastAsia="Arial" w:hAnsi="Arial"/>
                <w:color w:val="FFFFFF"/>
                <w:sz w:val="18"/>
                <w:szCs w:val="18"/>
              </w:rPr>
              <w:t xml:space="preserve">   P0 — Must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visual progress indicator displayed above the synthesis generate button in the PIN-gated Synthesis tab. Shows current signal count against the 30-response recommended minimum threshold, broken down by category (feature votes, screen feedback items, kudos). Prevents the overnight team from running synthesis on thin data, and adds a live-fundraiser-style energy to the Day 1 collection effort when surfaced on the facilitator's admin view.</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SY-12. Threshold is 30 total signals by default. Configurable by the facilitator before event start. The generate button is always available — the gate is advisory, not blocking. A warning state ('Signal volume is below recommended threshold — synthesis quality may be reduced') is shown when below threshold.</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Progress bar colour: emerald when above threshold, amber when within 10 signals of threshold, and neutral grey below. Per-category breakdown shown as secondary text beneath the bar (e.g. '14 screen items · 8 feature votes · 3 kudos').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The threshold is a heuristic, not a scientific minimum. The UI should never imply that synthesis output is invalid below threshold — only that it may be less reliable. Framing matters: 'We recommend 30 signals for best results' rather than 'Not enough data.'</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v1.5</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CAP-06  </w:t>
            </w:r>
            <w:r>
              <w:rPr>
                <w:rFonts w:ascii="Arial" w:cs="Arial" w:eastAsia="Arial" w:hAnsi="Arial"/>
                <w:b/>
                <w:bCs/>
                <w:color w:val="FFFFFF"/>
                <w:sz w:val="24"/>
                <w:szCs w:val="24"/>
              </w:rPr>
              <w:t xml:space="preserve">Conflict Detector</w:t>
            </w:r>
            <w:r>
              <w:rPr>
                <w:rFonts w:ascii="Arial" w:cs="Arial" w:eastAsia="Arial" w:hAnsi="Arial"/>
                <w:color w:val="FFFFFF"/>
                <w:sz w:val="18"/>
                <w:szCs w:val="18"/>
              </w:rPr>
              <w:t xml:space="preserve">   P0 — Must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pre-synthesis processing step that scans all screen feedback records for contradictory type tags applied to the same screen by different users (e.g., 'Works well' and 'Pain point' both present for a given screen). Detected conflicts are listed in the signal summary panel and automatically injected into the synthesis prompt as explicit competing-perspectives context, preventing false consensus in the AI output.</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SY-13. A conflict is defined as any screen with at least one 'Works well' or 'Suggestion' tag and at least one 'Pain point' or 'Confusing' tag from different submissions. The conflict list is displayed below the signal summary. Each conflict entry shows: screen name, app section, count of positive tags, count of negative tags.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Conflict entries should be framed as insight, not error. Recommended label: 'Competing perspectives detected — included in synthesis context.' Use an amber information treatment, not a red warning.</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Contradiction is not always meaningful — two different user types may legitimately respond differently to the same screen. The synthesis prompt must instruct the model to analyse both perspectives rather than resolve the contradiction into a single sentiment.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v1.5</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CAP-07  </w:t>
            </w:r>
            <w:r>
              <w:rPr>
                <w:rFonts w:ascii="Arial" w:cs="Arial" w:eastAsia="Arial" w:hAnsi="Arial"/>
                <w:b/>
                <w:bCs/>
                <w:color w:val="FFFFFF"/>
                <w:sz w:val="24"/>
                <w:szCs w:val="24"/>
              </w:rPr>
              <w:t xml:space="preserve">Role-Segmented Synthesis</w:t>
            </w:r>
            <w:r>
              <w:rPr>
                <w:rFonts w:ascii="Arial" w:cs="Arial" w:eastAsia="Arial" w:hAnsi="Arial"/>
                <w:color w:val="FFFFFF"/>
                <w:sz w:val="18"/>
                <w:szCs w:val="18"/>
              </w:rPr>
              <w:t xml:space="preserve">   P1 — Should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persistent 'I am a...' role selector (matching the KD-02 role options: Ops, Eng, Product, Finance, Exec) surfaced as a one-tap setting at the start of an attendee session. The selected role is passed alongside all screen feedback and feature request submissions from that session, enabling the synthesis prompt to produce role-segmented insights rather than averaged outputs.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SY-14, PV-07. Role selector appears on first interaction with any feedback surface. It is optional — a 'Skip' option sets role to 'Unspecified'. Role can be changed at any time via a persistent indicator in the top bar. Role is not stored as a persistent identifier; it is a session-level attribute attached at synthesis-prompt assembly.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The role selector should feel like a contextualisation step, not a registration form. One tap, no text input. Recommended placement: a brief 'Who are you today?' overlay on first touch, with the selected role displayed as a small persistent chip in the top bar for the remainder of the session.</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Self-reported role is inherently imprecise. The synthesis prompt should treat role-segmented patterns as directional signals, not conclusive audience research. The facilitator macro (CAP-08) can be used to de-emphasise segmentation if the overnight team determines role data quality is insufficient.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v1.5</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CAP-08  </w:t>
            </w:r>
            <w:r>
              <w:rPr>
                <w:rFonts w:ascii="Arial" w:cs="Arial" w:eastAsia="Arial" w:hAnsi="Arial"/>
                <w:b/>
                <w:bCs/>
                <w:color w:val="FFFFFF"/>
                <w:sz w:val="24"/>
                <w:szCs w:val="24"/>
              </w:rPr>
              <w:t xml:space="preserve">Facilitator Prompt Macros</w:t>
            </w:r>
            <w:r>
              <w:rPr>
                <w:rFonts w:ascii="Arial" w:cs="Arial" w:eastAsia="Arial" w:hAnsi="Arial"/>
                <w:color w:val="FFFFFF"/>
                <w:sz w:val="18"/>
                <w:szCs w:val="18"/>
              </w:rPr>
              <w:t xml:space="preserve">   P1 — Should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collapsible PIN-gated panel in the Synthesis tab presenting four toggle-style macros that modify the synthesis prompt without exposing raw prompt text. Designed to give the overnight team meaningful control over synthesis focus without requiring prompt engineering expertise. A maximum of two macros may be active simultaneously to prevent conflicting instructions.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SY-15. The four macros are: (a) Upweight app section — select one section to receive 2× weight in synthesis prioritisation; (b) P0 focus — constrain output to P0 items only, suppress P1/P2 sections; (c) Exclude low-signal screens — hide screens with fewer than N submissions (N selectable: 1, 2, 3, 5); (d) Emphasise marketing quotes — instruct model to surface more consent-approved verbatims in output. Active macros are shown as a summary below the generate button before synthesis runs.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Macros should be presented as named, human-readable toggles with a one-sentence description of what each does. Avoid technical prompt language in the UI. Recommended: labelled card-style toggles with a brief effect description (e.g. 'P0 focus — output covers tonight's builds only, P1/P2 suppressed').</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Too many macro options create decision overhead for a team that is already under time pressure. Cap at four macros. Defaults should produce a high-quality output with zero macros active. Macros are optimisations, not requirements.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v1.5</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CAP-09  </w:t>
            </w:r>
            <w:r>
              <w:rPr>
                <w:rFonts w:ascii="Arial" w:cs="Arial" w:eastAsia="Arial" w:hAnsi="Arial"/>
                <w:b/>
                <w:bCs/>
                <w:color w:val="FFFFFF"/>
                <w:sz w:val="24"/>
                <w:szCs w:val="24"/>
              </w:rPr>
              <w:t xml:space="preserve">Prompted Follow-Up Questions</w:t>
            </w:r>
            <w:r>
              <w:rPr>
                <w:rFonts w:ascii="Arial" w:cs="Arial" w:eastAsia="Arial" w:hAnsi="Arial"/>
                <w:color w:val="FFFFFF"/>
                <w:sz w:val="18"/>
                <w:szCs w:val="18"/>
              </w:rPr>
              <w:t xml:space="preserve">   P2 — Nice to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After a screen feedback submission and before the SF-06 next-screen prompt, the UI surfaces one clarifying question specific to the feedback type tag selected. Responses are optional (Skip is always one tap away) and are appended to the originating submission record. This enriches synthesis quality without front-loading the feedback form.</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SF-09, SF-10, SF-11. Follow-up questions are generated via an API call using the screen name, app section, and type tag as context. Fallback templates (pre-defined per type tag) activate if the API call exceeds 1,500ms. Example templates: Pain point → 'What would you have expected to happen instead?'; Confusing → 'Was it the terminology, the layout, or something else?'; Missing element → 'What kind of action would you expect to see here?'; Works well → 'Is there anything that would make this even better?'</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The follow-up question must appear to be a natural continuation of the submission flow, not a second form. Recommended: the confirmation screen transforms into the follow-up question after a 300ms pause, with the question appearing as a single line of large text above a compact freetext input and a prominent Skip button.</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API latency is the primary risk. If the fallback template fires visibly (e.g. a noticeable delay before the question appears), the flow feels broken. The fallback must be pre-loaded and displayed within 200ms of submission in all cases. The API response, if it arrives later, replaces the template silently.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v1.5</w:t>
            </w:r>
          </w:p>
        </w:tc>
      </w:tr>
    </w:tbl>
    <w:p>
      <w:pPr>
        <w:spacing w:before="60" w:after="60"/>
      </w:pPr>
      <w:r>
        <w:rPr>
          <w:rFonts w:ascii="Arial" w:cs="Arial" w:eastAsia="Arial" w:hAnsi="Arial"/>
          <w:color w:val="1A2E3B"/>
          <w:sz w:val="22"/>
          <w:szCs w:val="22"/>
        </w:rPr>
        <w:t xml:space="preserve"/>
      </w:r>
    </w:p>
    <w:p>
      <w:r>
        <w:br w:type="page"/>
      </w:r>
    </w:p>
    <w:p>
      <w:pPr>
        <w:pStyle w:val="Heading2"/>
        <w:spacing w:before="300" w:after="100"/>
      </w:pPr>
      <w:r>
        <w:rPr>
          <w:rFonts w:ascii="Arial" w:cs="Arial" w:eastAsia="Arial" w:hAnsi="Arial"/>
          <w:b/>
          <w:bCs/>
          <w:color w:val="1A6B4A"/>
          <w:sz w:val="30"/>
          <w:szCs w:val="30"/>
        </w:rPr>
        <w:t xml:space="preserve">7.3 Release v2.0 Capabilities</w:t>
      </w:r>
    </w:p>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CAP-10  </w:t>
            </w:r>
            <w:r>
              <w:rPr>
                <w:rFonts w:ascii="Arial" w:cs="Arial" w:eastAsia="Arial" w:hAnsi="Arial"/>
                <w:b/>
                <w:bCs/>
                <w:color w:val="FFFFFF"/>
                <w:sz w:val="24"/>
                <w:szCs w:val="24"/>
              </w:rPr>
              <w:t xml:space="preserve">Day 2 Reveal Mode</w:t>
            </w:r>
            <w:r>
              <w:rPr>
                <w:rFonts w:ascii="Arial" w:cs="Arial" w:eastAsia="Arial" w:hAnsi="Arial"/>
                <w:color w:val="FFFFFF"/>
                <w:sz w:val="18"/>
                <w:szCs w:val="18"/>
              </w:rPr>
              <w:t xml:space="preserve">   P0 — Must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dedicated PIN-gated presentation view in the Synthesis tab optimised for the Day 2 reveal moment. Presents a structured before/after narrative: the top-voted feature requests and pain points from Day 1, the P0 items that were built overnight, and a facilitator-editable narrative field for the walkthrough. Designed to be facilitated live — not self-serve for attendees.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SY-16. The reveal view is accessible from a 'Day 2 Reveal' toggle within the PIN-gated Synthesis tab — not visible in the standard attendee-facing kiosk state. The facilitator-editable narrative field accepts plain text and renders in large format. Prototype links (URL field) can be embedded for live demo navigation. The view must be readable on both the kiosk and a secondary monitor without layout changes.</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The reveal view should feel ceremonial, not administrative. Use the full screen — suppress the drawer and top bar. Lead with the client's own words (top-voted feature requests) before showing what was built. Animate the transition from 'what you asked for' to 'what we built' with a deliberate pause.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The PRD Open Question #6 (same kiosk vs. separate screen) is unresolved. The reveal view must function correctly in both scenarios. Responsive layout is non-negotiable. If a secondary screen is used, a read-only URL (no PIN required) should be available for display-only mode.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v2.0</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CAP-11  </w:t>
            </w:r>
            <w:r>
              <w:rPr>
                <w:rFonts w:ascii="Arial" w:cs="Arial" w:eastAsia="Arial" w:hAnsi="Arial"/>
                <w:b/>
                <w:bCs/>
                <w:color w:val="FFFFFF"/>
                <w:sz w:val="24"/>
                <w:szCs w:val="24"/>
              </w:rPr>
              <w:t xml:space="preserve">Structured Data Export</w:t>
            </w:r>
            <w:r>
              <w:rPr>
                <w:rFonts w:ascii="Arial" w:cs="Arial" w:eastAsia="Arial" w:hAnsi="Arial"/>
                <w:color w:val="FFFFFF"/>
                <w:sz w:val="18"/>
                <w:szCs w:val="18"/>
              </w:rPr>
              <w:t xml:space="preserve">   P1 — Should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post-event export of all signal data in a structured format with schema variants mapped to Linear, Jira, and Productboard field conventions. Closes the gap between capturing feedback at the event and acting on it in the team's existing backlog tool. Consent flags and attribution fields travel with the export. Personally identifiable information is stripped before export per PV-09.</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PV-09, PV-10. Export is accessible from the PIN-gated Synthesis tab as a secondary action (not the primary synthesis flow). Output formats: CSV (universal) and JSON (for API-based import). The CSV schema includes: submission_type, app_section, screen_name, feedback_type, freetext, role_label, card_sort_rank (if applicable), kudos_consent_flag. The JSON schema mirrors this with an additional synthesis_p_tier field populated from the last synthesis run output.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The export should be a deliberate, facilitator-triggered action — not an automatic output. A confirmation dialog should remind the facilitator of the data handling policy (PV-06) before the file is generated. Include a timestamp and event identifier in the filename.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The PRD Open Question #5 (data handling policy after the event) remains unresolved and must be answered before CAP-11 ships. The export feature implicitly enables post-event persistence. Legal/Product alignment on retention policy is a prerequisite for this capability.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v2.0</w:t>
            </w:r>
          </w:p>
        </w:tc>
      </w:tr>
    </w:tbl>
    <w:p>
      <w:pPr>
        <w:spacing w:before="60" w:after="60"/>
      </w:pPr>
      <w:r>
        <w:rPr>
          <w:rFonts w:ascii="Arial" w:cs="Arial" w:eastAsia="Arial" w:hAnsi="Arial"/>
          <w:color w:val="1A2E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E3B" w:val="clear"/>
            <w:tcMar>
              <w:top w:type="dxa" w:w="120"/>
              <w:left w:type="dxa" w:w="220"/>
              <w:bottom w:type="dxa" w:w="120"/>
              <w:right w:type="dxa" w:w="220"/>
            </w:tcMar>
          </w:tcPr>
          <w:p>
            <w:r>
              <w:rPr>
                <w:rFonts w:ascii="Arial" w:cs="Arial" w:eastAsia="Arial" w:hAnsi="Arial"/>
                <w:b/>
                <w:bCs/>
                <w:color w:val="C0E0CF"/>
                <w:sz w:val="20"/>
                <w:szCs w:val="20"/>
              </w:rPr>
              <w:t xml:space="preserve">CAP-12  </w:t>
            </w:r>
            <w:r>
              <w:rPr>
                <w:rFonts w:ascii="Arial" w:cs="Arial" w:eastAsia="Arial" w:hAnsi="Arial"/>
                <w:b/>
                <w:bCs/>
                <w:color w:val="FFFFFF"/>
                <w:sz w:val="24"/>
                <w:szCs w:val="24"/>
              </w:rPr>
              <w:t xml:space="preserve">QR-Linked Mobile Participation</w:t>
            </w:r>
            <w:r>
              <w:rPr>
                <w:rFonts w:ascii="Arial" w:cs="Arial" w:eastAsia="Arial" w:hAnsi="Arial"/>
                <w:color w:val="FFFFFF"/>
                <w:sz w:val="18"/>
                <w:szCs w:val="18"/>
              </w:rPr>
              <w:t xml:space="preserve">   P2 — Nice to Have</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Description</w:t>
            </w:r>
          </w:p>
          <w:p>
            <w:r>
              <w:rPr>
                <w:rFonts w:ascii="Arial" w:cs="Arial" w:eastAsia="Arial" w:hAnsi="Arial"/>
                <w:color w:val="1A2E3B"/>
                <w:sz w:val="22"/>
                <w:szCs w:val="22"/>
              </w:rPr>
              <w:t xml:space="preserve">A QR code displayed on the kiosk (and optionally in the conference app or printed materials) that opens a mobile-optimised page providing access to the Features upvote tab and the Kudos tab only. Screen feedback is intentionally excluded from the mobile view — wireframe thumbnails do not translate well to small screens, and screen feedback is the primary research instrument that benefits from the kiosk's large-format context. All mobile submissions feed the same data pool as kiosk submissions.</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Functional requirements</w:t>
            </w:r>
          </w:p>
          <w:p>
            <w:r>
              <w:rPr>
                <w:rFonts w:ascii="Arial" w:cs="Arial" w:eastAsia="Arial" w:hAnsi="Arial"/>
                <w:color w:val="1A2E3B"/>
                <w:sz w:val="22"/>
                <w:szCs w:val="22"/>
              </w:rPr>
              <w:t xml:space="preserve">Mobile view provides: feature request upvoting (FR-02, FR-03), new feature request submission (FR-01, FR-04), kudos submission with role and consent (KD-01 through KD-05). Mobile view does not provide: screen feedback, card sort, synthesis access. A lightweight session token (not login) is issued on QR scan to enable duplicate-vote prevention per device. Tokens expire at end of day.</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consideration</w:t>
            </w:r>
          </w:p>
          <w:p>
            <w:r>
              <w:rPr>
                <w:rFonts w:ascii="Arial" w:cs="Arial" w:eastAsia="Arial" w:hAnsi="Arial"/>
                <w:color w:val="1A2E3B"/>
                <w:sz w:val="22"/>
                <w:szCs w:val="22"/>
              </w:rPr>
              <w:t xml:space="preserve">The mobile view should be visually consistent with the kiosk (same colour system, same component patterns) but layout-optimised for portrait mobile (375px minimum width). The page title should reinforce the event context: 'Emerald Feedback Wall — [Event Name]'.</w:t>
            </w:r>
          </w:p>
        </w:tc>
      </w:tr>
      <w:tr>
        <w:tc>
          <w:tcPr>
            <w:tcW w:type="dxa" w:w="9360"/>
            <w:tcBorders>
              <w:top w:val="none" w:color="FFFFFF" w:sz="0"/>
              <w:left w:val="single" w:color="BDD8CB" w:sz="1"/>
              <w:bottom w:val="single" w:color="BDD8CB" w:sz="1"/>
              <w:right w:val="single" w:color="BDD8CB" w:sz="1"/>
            </w:tcBorders>
            <w:shd w:fill="FFFFFF"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Design tension</w:t>
            </w:r>
          </w:p>
          <w:p>
            <w:r>
              <w:rPr>
                <w:rFonts w:ascii="Arial" w:cs="Arial" w:eastAsia="Arial" w:hAnsi="Arial"/>
                <w:color w:val="1A2E3B"/>
                <w:sz w:val="22"/>
                <w:szCs w:val="22"/>
              </w:rPr>
              <w:t xml:space="preserve">Reducing friction on upvoting risks flooding the feature tab with low-consideration votes from attendees who never engaged with the kiosk. Monitor the ratio of mobile upvotes to kiosk screen-feedback submissions. If mobile votes dominate synthesis weighting, consider applying a 0.7× weight to mobile-origin upvotes in the synthesis prompt.</w:t>
            </w:r>
          </w:p>
        </w:tc>
      </w:tr>
      <w:tr>
        <w:tc>
          <w:tcPr>
            <w:tcW w:type="dxa" w:w="9360"/>
            <w:tcBorders>
              <w:top w:val="none" w:color="FFFFFF" w:sz="0"/>
              <w:left w:val="single" w:color="BDD8CB" w:sz="1"/>
              <w:bottom w:val="single" w:color="BDD8CB" w:sz="1"/>
              <w:right w:val="single" w:color="BDD8CB" w:sz="1"/>
            </w:tcBorders>
            <w:shd w:fill="F7FAF8" w:val="clear"/>
            <w:tcMar>
              <w:top w:type="dxa" w:w="90"/>
              <w:left w:type="dxa" w:w="220"/>
              <w:bottom w:type="dxa" w:w="90"/>
              <w:right w:type="dxa" w:w="220"/>
            </w:tcMar>
          </w:tcPr>
          <w:p>
            <w:pPr>
              <w:spacing w:before="0" w:after="50"/>
            </w:pPr>
            <w:r>
              <w:rPr>
                <w:rFonts w:ascii="Arial" w:cs="Arial" w:eastAsia="Arial" w:hAnsi="Arial"/>
                <w:b/>
                <w:bCs/>
                <w:color w:val="1A6B4A"/>
                <w:sz w:val="19"/>
                <w:szCs w:val="19"/>
              </w:rPr>
              <w:t xml:space="preserve">Release target</w:t>
            </w:r>
          </w:p>
          <w:p>
            <w:r>
              <w:rPr>
                <w:rFonts w:ascii="Arial" w:cs="Arial" w:eastAsia="Arial" w:hAnsi="Arial"/>
                <w:color w:val="1A2E3B"/>
                <w:sz w:val="22"/>
                <w:szCs w:val="22"/>
              </w:rPr>
              <w:t xml:space="preserve">v2.0</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Area</w:t>
            </w:r>
          </w:p>
        </w:tc>
        <w:tc>
          <w:tcPr>
            <w:tcW w:type="dxa" w:w="71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Requirement</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Display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Optimised for large-format touchscreen or monitor (≥ 1440px). Mouse/touch compatible. CAP-03 quote ticker and CAP-10 reveal mode must be legible from 3–5 metres.</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Performance</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Screen navigation &lt; 200ms. AI synthesis first token &lt; 3s. CAP-09 follow-up question render &lt; 200ms (fallback template). CAP-02 heatmap update &lt; 100ms on new submission. CAP-01 badge update &lt; 100ms on new submission.</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Availability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Offline-capable for all core capture functionality (Feature requests, Kudos, Screen Feedback, Card Sort). Synthesis, CAP-09 follow-up AI, and CAP-12 mobile QR require connectivity.</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Security</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tab, facilitator macros (CAP-08), reveal mode (CAP-10), and data export (CAP-11) are all PIN-gated. No external auth dependencies for any attendee-facing flows.</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Accessibility</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Touch targets ≥ 44px across all surfaces including new CAP-04 card sort drag targets and CAP-09 follow-up Skip button. Sufficient colour contrast on all new components. No time-limited interactions on attendee-facing flows.</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Mobile (CAP-12)</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Mobile view renders correctly at 375px minimum width. Page weight &lt; 200KB initial load (no wireframe thumbnail assets). Session token stored in sessionStorage; expires on tab close or end of event day.</w:t>
            </w:r>
          </w:p>
        </w:tc>
      </w:tr>
      <w:tr>
        <w:tc>
          <w:tcPr>
            <w:tcW w:type="dxa" w:w="22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Data export (CAP-11)</w:t>
            </w:r>
          </w:p>
        </w:tc>
        <w:tc>
          <w:tcPr>
            <w:tcW w:type="dxa" w:w="71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Export file generation &lt; 5 seconds for up to 500 submission records. CSV and JSON outputs must be valid and parseable by standard tooling without pre-processing.</w:t>
            </w:r>
          </w:p>
        </w:tc>
      </w:tr>
      <w:tr>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Synthesis quality</w:t>
            </w:r>
          </w:p>
        </w:tc>
        <w:tc>
          <w:tcPr>
            <w:tcW w:type="dxa" w:w="7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Role-segmented synthesis (CAP-07) and conflict detection (CAP-06) must not increase synthesis API call latency by more than 2 seconds relative to the v1.0 baseline.</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9. Information Architecture</w:t>
      </w:r>
    </w:p>
    <w:p>
      <w:pPr>
        <w:spacing w:before="80" w:after="80"/>
      </w:pPr>
      <w:r>
        <w:rPr>
          <w:rFonts w:ascii="Arial" w:cs="Arial" w:eastAsia="Arial" w:hAnsi="Arial"/>
          <w:color w:val="1A2E3B"/>
          <w:sz w:val="22"/>
          <w:szCs w:val="22"/>
        </w:rPr>
        <w:t xml:space="preserve">The v1.7 information architecture extends the v1.0 structure. New elements are indicated.</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Feedback Wall</w:t>
      </w:r>
    </w:p>
    <w:p>
      <w:pPr>
        <w:spacing w:before="80" w:after="80"/>
      </w:pPr>
      <w:r>
        <w:rPr>
          <w:rFonts w:ascii="Arial" w:cs="Arial" w:eastAsia="Arial" w:hAnsi="Arial"/>
          <w:b/>
          <w:bCs/>
          <w:color w:val="1A2E3B"/>
          <w:sz w:val="22"/>
          <w:szCs w:val="22"/>
        </w:rPr>
        <w:t xml:space="preserve">├── Left Drawer</w:t>
      </w:r>
      <w:r>
        <w:rPr>
          <w:rFonts w:ascii="Arial" w:cs="Arial" w:eastAsia="Arial" w:hAnsi="Arial"/>
          <w:color w:val="1A2E3B"/>
          <w:sz w:val="22"/>
          <w:szCs w:val="22"/>
        </w:rPr>
        <w:t xml:space="preserve"> (collapsible)</w:t>
      </w:r>
    </w:p>
    <w:p>
      <w:pPr>
        <w:spacing w:before="80" w:after="80"/>
      </w:pPr>
      <w:r>
        <w:rPr>
          <w:rFonts w:ascii="Arial" w:cs="Arial" w:eastAsia="Arial" w:hAnsi="Arial"/>
          <w:color w:val="1A2E3B"/>
          <w:sz w:val="22"/>
          <w:szCs w:val="22"/>
        </w:rPr>
        <w:t xml:space="preserve">│   ├── Features Tab (unchanged)</w:t>
      </w:r>
    </w:p>
    <w:p>
      <w:pPr>
        <w:spacing w:before="80" w:after="80"/>
      </w:pPr>
      <w:r>
        <w:rPr>
          <w:rFonts w:ascii="Arial" w:cs="Arial" w:eastAsia="Arial" w:hAnsi="Arial"/>
          <w:color w:val="1A2E3B"/>
          <w:sz w:val="22"/>
          <w:szCs w:val="22"/>
        </w:rPr>
        <w:t xml:space="preserve">│   ├── Kudos Tab (unchanged)</w:t>
      </w:r>
    </w:p>
    <w:p>
      <w:pPr>
        <w:spacing w:before="80" w:after="80"/>
      </w:pPr>
      <w:r>
        <w:rPr>
          <w:rFonts w:ascii="Arial" w:cs="Arial" w:eastAsia="Arial" w:hAnsi="Arial"/>
          <w:color w:val="1A2E3B"/>
          <w:sz w:val="22"/>
          <w:szCs w:val="22"/>
        </w:rPr>
        <w:t xml:space="preserve">│   ├── Card Sort Tab </w:t>
      </w:r>
      <w:r>
        <w:rPr>
          <w:rFonts w:ascii="Arial" w:cs="Arial" w:eastAsia="Arial" w:hAnsi="Arial"/>
          <w:b/>
          <w:bCs/>
          <w:color w:val="1A2E3B"/>
          <w:sz w:val="22"/>
          <w:szCs w:val="22"/>
        </w:rPr>
        <w:t xml:space="preserve">[NEW — CAP-04, v1.1]</w:t>
      </w:r>
    </w:p>
    <w:p>
      <w:pPr>
        <w:spacing w:before="80" w:after="80"/>
      </w:pPr>
      <w:r>
        <w:rPr>
          <w:rFonts w:ascii="Arial" w:cs="Arial" w:eastAsia="Arial" w:hAnsi="Arial"/>
          <w:color w:val="1A2E3B"/>
          <w:sz w:val="22"/>
          <w:szCs w:val="22"/>
        </w:rPr>
        <w:t xml:space="preserve">│   │   ├── Concept cards (sourced from AI Concepts hero section)</w:t>
      </w:r>
    </w:p>
    <w:p>
      <w:pPr>
        <w:spacing w:before="80" w:after="80"/>
      </w:pPr>
      <w:r>
        <w:rPr>
          <w:rFonts w:ascii="Arial" w:cs="Arial" w:eastAsia="Arial" w:hAnsi="Arial"/>
          <w:color w:val="1A2E3B"/>
          <w:sz w:val="22"/>
          <w:szCs w:val="22"/>
        </w:rPr>
        <w:t xml:space="preserve">│   │   └── Drag-to-rank or tier-tap (High / Medium / Low)</w:t>
      </w:r>
    </w:p>
    <w:p>
      <w:pPr>
        <w:spacing w:before="80" w:after="80"/>
      </w:pPr>
      <w:r>
        <w:rPr>
          <w:rFonts w:ascii="Arial" w:cs="Arial" w:eastAsia="Arial" w:hAnsi="Arial"/>
          <w:color w:val="1A2E3B"/>
          <w:sz w:val="22"/>
          <w:szCs w:val="22"/>
        </w:rPr>
        <w:t xml:space="preserve">│   └── Synthesis Tab [PIN-gated] (extended)</w:t>
      </w:r>
    </w:p>
    <w:p>
      <w:pPr>
        <w:spacing w:before="80" w:after="80"/>
      </w:pPr>
      <w:r>
        <w:rPr>
          <w:rFonts w:ascii="Arial" w:cs="Arial" w:eastAsia="Arial" w:hAnsi="Arial"/>
          <w:color w:val="1A2E3B"/>
          <w:sz w:val="22"/>
          <w:szCs w:val="22"/>
        </w:rPr>
        <w:t xml:space="preserve">│       ├── Signal summary (extended — per-category counts </w:t>
      </w:r>
      <w:r>
        <w:rPr>
          <w:rFonts w:ascii="Arial" w:cs="Arial" w:eastAsia="Arial" w:hAnsi="Arial"/>
          <w:b/>
          <w:bCs/>
          <w:color w:val="1A2E3B"/>
          <w:sz w:val="22"/>
          <w:szCs w:val="22"/>
        </w:rPr>
        <w:t xml:space="preserve">[SY-11]</w:t>
      </w:r>
      <w:r>
        <w:rPr>
          <w:rFonts w:ascii="Arial" w:cs="Arial" w:eastAsia="Arial" w:hAnsi="Arial"/>
          <w:color w:val="1A2E3B"/>
          <w:sz w:val="22"/>
          <w:szCs w:val="22"/>
        </w:rPr>
        <w:t xml:space="preserve">)</w:t>
      </w:r>
    </w:p>
    <w:p>
      <w:pPr>
        <w:spacing w:before="80" w:after="80"/>
      </w:pPr>
      <w:r>
        <w:rPr>
          <w:rFonts w:ascii="Arial" w:cs="Arial" w:eastAsia="Arial" w:hAnsi="Arial"/>
          <w:color w:val="1A2E3B"/>
          <w:sz w:val="22"/>
          <w:szCs w:val="22"/>
        </w:rPr>
        <w:t xml:space="preserve">│       ├── Synthesis readiness gate </w:t>
      </w:r>
      <w:r>
        <w:rPr>
          <w:rFonts w:ascii="Arial" w:cs="Arial" w:eastAsia="Arial" w:hAnsi="Arial"/>
          <w:b/>
          <w:bCs/>
          <w:color w:val="1A2E3B"/>
          <w:sz w:val="22"/>
          <w:szCs w:val="22"/>
        </w:rPr>
        <w:t xml:space="preserve">[NEW — CAP-05, v1.5]</w:t>
      </w:r>
    </w:p>
    <w:p>
      <w:pPr>
        <w:spacing w:before="80" w:after="80"/>
      </w:pPr>
      <w:r>
        <w:rPr>
          <w:rFonts w:ascii="Arial" w:cs="Arial" w:eastAsia="Arial" w:hAnsi="Arial"/>
          <w:color w:val="1A2E3B"/>
          <w:sz w:val="22"/>
          <w:szCs w:val="22"/>
        </w:rPr>
        <w:t xml:space="preserve">│       ├── Conflict detector summary </w:t>
      </w:r>
      <w:r>
        <w:rPr>
          <w:rFonts w:ascii="Arial" w:cs="Arial" w:eastAsia="Arial" w:hAnsi="Arial"/>
          <w:b/>
          <w:bCs/>
          <w:color w:val="1A2E3B"/>
          <w:sz w:val="22"/>
          <w:szCs w:val="22"/>
        </w:rPr>
        <w:t xml:space="preserve">[NEW — CAP-06, v1.5]</w:t>
      </w:r>
    </w:p>
    <w:p>
      <w:pPr>
        <w:spacing w:before="80" w:after="80"/>
      </w:pPr>
      <w:r>
        <w:rPr>
          <w:rFonts w:ascii="Arial" w:cs="Arial" w:eastAsia="Arial" w:hAnsi="Arial"/>
          <w:color w:val="1A2E3B"/>
          <w:sz w:val="22"/>
          <w:szCs w:val="22"/>
        </w:rPr>
        <w:t xml:space="preserve">│       ├── Facilitator prompt macros </w:t>
      </w:r>
      <w:r>
        <w:rPr>
          <w:rFonts w:ascii="Arial" w:cs="Arial" w:eastAsia="Arial" w:hAnsi="Arial"/>
          <w:b/>
          <w:bCs/>
          <w:color w:val="1A2E3B"/>
          <w:sz w:val="22"/>
          <w:szCs w:val="22"/>
        </w:rPr>
        <w:t xml:space="preserve">[NEW — CAP-08, v1.5]</w:t>
      </w:r>
    </w:p>
    <w:p>
      <w:pPr>
        <w:spacing w:before="80" w:after="80"/>
      </w:pPr>
      <w:r>
        <w:rPr>
          <w:rFonts w:ascii="Arial" w:cs="Arial" w:eastAsia="Arial" w:hAnsi="Arial"/>
          <w:color w:val="1A2E3B"/>
          <w:sz w:val="22"/>
          <w:szCs w:val="22"/>
        </w:rPr>
        <w:t xml:space="preserve">│       ├── Mode toggle (Roadmap / PRD)</w:t>
      </w:r>
    </w:p>
    <w:p>
      <w:pPr>
        <w:spacing w:before="80" w:after="80"/>
      </w:pPr>
      <w:r>
        <w:rPr>
          <w:rFonts w:ascii="Arial" w:cs="Arial" w:eastAsia="Arial" w:hAnsi="Arial"/>
          <w:color w:val="1A2E3B"/>
          <w:sz w:val="22"/>
          <w:szCs w:val="22"/>
        </w:rPr>
        <w:t xml:space="preserve">│       ├── Generate button → streaming output + copy</w:t>
      </w:r>
    </w:p>
    <w:p>
      <w:pPr>
        <w:spacing w:before="80" w:after="80"/>
      </w:pPr>
      <w:r>
        <w:rPr>
          <w:rFonts w:ascii="Arial" w:cs="Arial" w:eastAsia="Arial" w:hAnsi="Arial"/>
          <w:color w:val="1A2E3B"/>
          <w:sz w:val="22"/>
          <w:szCs w:val="22"/>
        </w:rPr>
        <w:t xml:space="preserve">│       ├── Data export </w:t>
      </w:r>
      <w:r>
        <w:rPr>
          <w:rFonts w:ascii="Arial" w:cs="Arial" w:eastAsia="Arial" w:hAnsi="Arial"/>
          <w:b/>
          <w:bCs/>
          <w:color w:val="1A2E3B"/>
          <w:sz w:val="22"/>
          <w:szCs w:val="22"/>
        </w:rPr>
        <w:t xml:space="preserve">[NEW — CAP-11, v2.0]</w:t>
      </w:r>
    </w:p>
    <w:p>
      <w:pPr>
        <w:spacing w:before="80" w:after="80"/>
      </w:pPr>
      <w:r>
        <w:rPr>
          <w:rFonts w:ascii="Arial" w:cs="Arial" w:eastAsia="Arial" w:hAnsi="Arial"/>
          <w:color w:val="1A2E3B"/>
          <w:sz w:val="22"/>
          <w:szCs w:val="22"/>
        </w:rPr>
        <w:t xml:space="preserve">│       └── Day 2 Reveal Mode </w:t>
      </w:r>
      <w:r>
        <w:rPr>
          <w:rFonts w:ascii="Arial" w:cs="Arial" w:eastAsia="Arial" w:hAnsi="Arial"/>
          <w:b/>
          <w:bCs/>
          <w:color w:val="1A2E3B"/>
          <w:sz w:val="22"/>
          <w:szCs w:val="22"/>
        </w:rPr>
        <w:t xml:space="preserve">[NEW — CAP-10, v2.0]</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Hero — Screen Feedback</w:t>
      </w:r>
      <w:r>
        <w:rPr>
          <w:rFonts w:ascii="Arial" w:cs="Arial" w:eastAsia="Arial" w:hAnsi="Arial"/>
          <w:color w:val="1A2E3B"/>
          <w:sz w:val="22"/>
          <w:szCs w:val="22"/>
        </w:rPr>
        <w:t xml:space="preserve"> (extended)</w:t>
      </w:r>
    </w:p>
    <w:p>
      <w:pPr>
        <w:spacing w:before="80" w:after="80"/>
      </w:pPr>
      <w:r>
        <w:rPr>
          <w:rFonts w:ascii="Arial" w:cs="Arial" w:eastAsia="Arial" w:hAnsi="Arial"/>
          <w:color w:val="1A2E3B"/>
          <w:sz w:val="22"/>
          <w:szCs w:val="22"/>
        </w:rPr>
        <w:t xml:space="preserve">│   ├── Level 1: App selector + heatmap overlay </w:t>
      </w:r>
      <w:r>
        <w:rPr>
          <w:rFonts w:ascii="Arial" w:cs="Arial" w:eastAsia="Arial" w:hAnsi="Arial"/>
          <w:b/>
          <w:bCs/>
          <w:color w:val="1A2E3B"/>
          <w:sz w:val="22"/>
          <w:szCs w:val="22"/>
        </w:rPr>
        <w:t xml:space="preserve">[NEW — CAP-02, v1.1]</w:t>
      </w:r>
    </w:p>
    <w:p>
      <w:pPr>
        <w:spacing w:before="80" w:after="80"/>
      </w:pPr>
      <w:r>
        <w:rPr>
          <w:rFonts w:ascii="Arial" w:cs="Arial" w:eastAsia="Arial" w:hAnsi="Arial"/>
          <w:color w:val="1A2E3B"/>
          <w:sz w:val="22"/>
          <w:szCs w:val="22"/>
        </w:rPr>
        <w:t xml:space="preserve">│   ├── Level 2: Screen grid + tally badges </w:t>
      </w:r>
      <w:r>
        <w:rPr>
          <w:rFonts w:ascii="Arial" w:cs="Arial" w:eastAsia="Arial" w:hAnsi="Arial"/>
          <w:b/>
          <w:bCs/>
          <w:color w:val="1A2E3B"/>
          <w:sz w:val="22"/>
          <w:szCs w:val="22"/>
        </w:rPr>
        <w:t xml:space="preserve">[NEW — CAP-01, v1.1]</w:t>
      </w:r>
    </w:p>
    <w:p>
      <w:pPr>
        <w:spacing w:before="80" w:after="80"/>
      </w:pPr>
      <w:r>
        <w:rPr>
          <w:rFonts w:ascii="Arial" w:cs="Arial" w:eastAsia="Arial" w:hAnsi="Arial"/>
          <w:color w:val="1A2E3B"/>
          <w:sz w:val="22"/>
          <w:szCs w:val="22"/>
        </w:rPr>
        <w:t xml:space="preserve">│   └── Level 3: Screen detail + feedback panel (extended)</w:t>
      </w:r>
    </w:p>
    <w:p>
      <w:pPr>
        <w:spacing w:before="80" w:after="80"/>
      </w:pPr>
      <w:r>
        <w:rPr>
          <w:rFonts w:ascii="Arial" w:cs="Arial" w:eastAsia="Arial" w:hAnsi="Arial"/>
          <w:color w:val="1A2E3B"/>
          <w:sz w:val="22"/>
          <w:szCs w:val="22"/>
        </w:rPr>
        <w:t xml:space="preserve">│       ├── Screen mock, feedback type selector, freetext, submit</w:t>
      </w:r>
    </w:p>
    <w:p>
      <w:pPr>
        <w:spacing w:before="80" w:after="80"/>
      </w:pPr>
      <w:r>
        <w:rPr>
          <w:rFonts w:ascii="Arial" w:cs="Arial" w:eastAsia="Arial" w:hAnsi="Arial"/>
          <w:color w:val="1A2E3B"/>
          <w:sz w:val="22"/>
          <w:szCs w:val="22"/>
        </w:rPr>
        <w:t xml:space="preserve">│       ├── Confirmation → follow-up question </w:t>
      </w:r>
      <w:r>
        <w:rPr>
          <w:rFonts w:ascii="Arial" w:cs="Arial" w:eastAsia="Arial" w:hAnsi="Arial"/>
          <w:b/>
          <w:bCs/>
          <w:color w:val="1A2E3B"/>
          <w:sz w:val="22"/>
          <w:szCs w:val="22"/>
        </w:rPr>
        <w:t xml:space="preserve">[NEW — CAP-09, v1.5]</w:t>
      </w:r>
    </w:p>
    <w:p>
      <w:pPr>
        <w:spacing w:before="80" w:after="80"/>
      </w:pPr>
      <w:r>
        <w:rPr>
          <w:rFonts w:ascii="Arial" w:cs="Arial" w:eastAsia="Arial" w:hAnsi="Arial"/>
          <w:color w:val="1A2E3B"/>
          <w:sz w:val="22"/>
          <w:szCs w:val="22"/>
        </w:rPr>
        <w:t xml:space="preserve">│       └── Next screen prompt</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Top Bar</w:t>
      </w:r>
      <w:r>
        <w:rPr>
          <w:rFonts w:ascii="Arial" w:cs="Arial" w:eastAsia="Arial" w:hAnsi="Arial"/>
          <w:color w:val="1A2E3B"/>
          <w:sz w:val="22"/>
          <w:szCs w:val="22"/>
        </w:rPr>
        <w:t xml:space="preserve"> (extended)</w:t>
      </w:r>
    </w:p>
    <w:p>
      <w:pPr>
        <w:spacing w:before="80" w:after="80"/>
      </w:pPr>
      <w:r>
        <w:rPr>
          <w:rFonts w:ascii="Arial" w:cs="Arial" w:eastAsia="Arial" w:hAnsi="Arial"/>
          <w:color w:val="1A2E3B"/>
          <w:sz w:val="22"/>
          <w:szCs w:val="22"/>
        </w:rPr>
        <w:t xml:space="preserve">│   ├── Live response counter</w:t>
      </w:r>
    </w:p>
    <w:p>
      <w:pPr>
        <w:spacing w:before="80" w:after="80"/>
      </w:pPr>
      <w:r>
        <w:rPr>
          <w:rFonts w:ascii="Arial" w:cs="Arial" w:eastAsia="Arial" w:hAnsi="Arial"/>
          <w:color w:val="1A2E3B"/>
          <w:sz w:val="22"/>
          <w:szCs w:val="22"/>
        </w:rPr>
        <w:t xml:space="preserve">│   ├── Synthesis countdown timer</w:t>
      </w:r>
    </w:p>
    <w:p>
      <w:pPr>
        <w:spacing w:before="80" w:after="80"/>
      </w:pPr>
      <w:r>
        <w:rPr>
          <w:rFonts w:ascii="Arial" w:cs="Arial" w:eastAsia="Arial" w:hAnsi="Arial"/>
          <w:color w:val="1A2E3B"/>
          <w:sz w:val="22"/>
          <w:szCs w:val="22"/>
        </w:rPr>
        <w:t xml:space="preserve">│   ├── Role selector chip </w:t>
      </w:r>
      <w:r>
        <w:rPr>
          <w:rFonts w:ascii="Arial" w:cs="Arial" w:eastAsia="Arial" w:hAnsi="Arial"/>
          <w:b/>
          <w:bCs/>
          <w:color w:val="1A2E3B"/>
          <w:sz w:val="22"/>
          <w:szCs w:val="22"/>
        </w:rPr>
        <w:t xml:space="preserve">[NEW — CAP-07, v1.5]</w:t>
      </w:r>
    </w:p>
    <w:p>
      <w:pPr>
        <w:spacing w:before="80" w:after="80"/>
      </w:pPr>
      <w:r>
        <w:rPr>
          <w:rFonts w:ascii="Arial" w:cs="Arial" w:eastAsia="Arial" w:hAnsi="Arial"/>
          <w:color w:val="1A2E3B"/>
          <w:sz w:val="22"/>
          <w:szCs w:val="22"/>
        </w:rPr>
        <w:t xml:space="preserve">│   └── Rotating quote ticker (idle state) </w:t>
      </w:r>
      <w:r>
        <w:rPr>
          <w:rFonts w:ascii="Arial" w:cs="Arial" w:eastAsia="Arial" w:hAnsi="Arial"/>
          <w:b/>
          <w:bCs/>
          <w:color w:val="1A2E3B"/>
          <w:sz w:val="22"/>
          <w:szCs w:val="22"/>
        </w:rPr>
        <w:t xml:space="preserve">[NEW — CAP-03, v1.1]</w:t>
      </w:r>
    </w:p>
    <w:p>
      <w:pPr>
        <w:spacing w:before="60" w:after="60"/>
      </w:pPr>
      <w:r>
        <w:rPr>
          <w:rFonts w:ascii="Arial" w:cs="Arial" w:eastAsia="Arial" w:hAnsi="Arial"/>
          <w:color w:val="1A2E3B"/>
          <w:sz w:val="22"/>
          <w:szCs w:val="22"/>
        </w:rPr>
        <w:t xml:space="preserve"/>
      </w:r>
    </w:p>
    <w:p>
      <w:pPr>
        <w:spacing w:before="80" w:after="80"/>
      </w:pPr>
      <w:r>
        <w:rPr>
          <w:rFonts w:ascii="Arial" w:cs="Arial" w:eastAsia="Arial" w:hAnsi="Arial"/>
          <w:b/>
          <w:bCs/>
          <w:color w:val="1A2E3B"/>
          <w:sz w:val="22"/>
          <w:szCs w:val="22"/>
        </w:rPr>
        <w:t xml:space="preserve">└── Mobile View</w:t>
      </w:r>
      <w:r>
        <w:rPr>
          <w:rFonts w:ascii="Arial" w:cs="Arial" w:eastAsia="Arial" w:hAnsi="Arial"/>
          <w:color w:val="1A2E3B"/>
          <w:sz w:val="22"/>
          <w:szCs w:val="22"/>
        </w:rPr>
        <w:t xml:space="preserve"> (QR-linked, attendee-facing) </w:t>
      </w:r>
      <w:r>
        <w:rPr>
          <w:rFonts w:ascii="Arial" w:cs="Arial" w:eastAsia="Arial" w:hAnsi="Arial"/>
          <w:b/>
          <w:bCs/>
          <w:color w:val="1A2E3B"/>
          <w:sz w:val="22"/>
          <w:szCs w:val="22"/>
        </w:rPr>
        <w:t xml:space="preserve">[NEW — CAP-12, v2.0]</w:t>
      </w:r>
    </w:p>
    <w:p>
      <w:pPr>
        <w:spacing w:before="80" w:after="80"/>
      </w:pPr>
      <w:r>
        <w:rPr>
          <w:rFonts w:ascii="Arial" w:cs="Arial" w:eastAsia="Arial" w:hAnsi="Arial"/>
          <w:color w:val="1A2E3B"/>
          <w:sz w:val="22"/>
          <w:szCs w:val="22"/>
        </w:rPr>
        <w:t xml:space="preserve">    ├── Features Tab (upvote + submit only)</w:t>
      </w:r>
    </w:p>
    <w:p>
      <w:pPr>
        <w:spacing w:before="80" w:after="80"/>
      </w:pPr>
      <w:r>
        <w:rPr>
          <w:rFonts w:ascii="Arial" w:cs="Arial" w:eastAsia="Arial" w:hAnsi="Arial"/>
          <w:color w:val="1A2E3B"/>
          <w:sz w:val="22"/>
          <w:szCs w:val="22"/>
        </w:rPr>
        <w:t xml:space="preserve">    └── Kudos Tab (submit + consent)</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10. Design Principles</w:t>
      </w:r>
    </w:p>
    <w:p>
      <w:pPr>
        <w:spacing w:before="80" w:after="80"/>
      </w:pPr>
      <w:r>
        <w:rPr>
          <w:rFonts w:ascii="Arial" w:cs="Arial" w:eastAsia="Arial" w:hAnsi="Arial"/>
          <w:color w:val="1A2E3B"/>
          <w:sz w:val="22"/>
          <w:szCs w:val="22"/>
        </w:rPr>
        <w:t xml:space="preserve">The v1.0 design principles apply in full. The following additions are introduced in v1.7:</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Always-on hero (unchanged)</w:t>
      </w:r>
    </w:p>
    <w:p>
      <w:pPr>
        <w:spacing w:before="80" w:after="80"/>
      </w:pPr>
      <w:r>
        <w:rPr>
          <w:rFonts w:ascii="Arial" w:cs="Arial" w:eastAsia="Arial" w:hAnsi="Arial"/>
          <w:color w:val="1A2E3B"/>
          <w:sz w:val="22"/>
          <w:szCs w:val="22"/>
        </w:rPr>
        <w:t xml:space="preserve">Screen feedback is the primary research instrument and should never be hidden behind navigation. The drawer is supplementary. All v1.7 additions are either drawer-resident or overlay-based, and must not reduce hero visibility.</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Visible progress (unchanged)</w:t>
      </w:r>
    </w:p>
    <w:p>
      <w:pPr>
        <w:spacing w:before="80" w:after="80"/>
      </w:pPr>
      <w:r>
        <w:rPr>
          <w:rFonts w:ascii="Arial" w:cs="Arial" w:eastAsia="Arial" w:hAnsi="Arial"/>
          <w:color w:val="1A2E3B"/>
          <w:sz w:val="22"/>
          <w:szCs w:val="22"/>
        </w:rPr>
        <w:t xml:space="preserve">The response counter and synthesis countdown make the overnight sprint feel like a live event. The CAP-05 readiness gate and CAP-01/CAP-02 coverage signals extend this principle to signal quality, not just signal volume.</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Friction-proportionate depth (unchanged)</w:t>
      </w:r>
    </w:p>
    <w:p>
      <w:pPr>
        <w:spacing w:before="80" w:after="80"/>
      </w:pPr>
      <w:r>
        <w:rPr>
          <w:rFonts w:ascii="Arial" w:cs="Arial" w:eastAsia="Arial" w:hAnsi="Arial"/>
          <w:color w:val="1A2E3B"/>
          <w:sz w:val="22"/>
          <w:szCs w:val="22"/>
        </w:rPr>
        <w:t xml:space="preserve">Upvoting takes one tap. Adding a new request takes two steps. Full screen feedback takes three. CAP-09 follow-up questions add a fourth optional step only for users who have already committed to the full feedback flow. CAP-04 card sort is explicitly positioned as an optional depth tier, not a required step.</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Consent by design (unchanged)</w:t>
      </w:r>
    </w:p>
    <w:p>
      <w:pPr>
        <w:spacing w:before="80" w:after="80"/>
      </w:pPr>
      <w:r>
        <w:rPr>
          <w:rFonts w:ascii="Arial" w:cs="Arial" w:eastAsia="Arial" w:hAnsi="Arial"/>
          <w:color w:val="1A2E3B"/>
          <w:sz w:val="22"/>
          <w:szCs w:val="22"/>
        </w:rPr>
        <w:t xml:space="preserve">Public use of quotes requires explicit opt-in at submission. The default is always private. CAP-03 (quote ticker) and CAP-11 (data export) both enforce the KD-03 consent flag at the display/export layer — not just at capture time.</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Ambient presence (new in v1.7)</w:t>
      </w:r>
    </w:p>
    <w:p>
      <w:pPr>
        <w:spacing w:before="80" w:after="80"/>
      </w:pPr>
      <w:r>
        <w:rPr>
          <w:rFonts w:ascii="Arial" w:cs="Arial" w:eastAsia="Arial" w:hAnsi="Arial"/>
          <w:color w:val="1A2E3B"/>
          <w:sz w:val="22"/>
          <w:szCs w:val="22"/>
        </w:rPr>
        <w:t xml:space="preserve">The feedback wall should create value for the room, not only for users actively queuing at the kiosk. CAP-03 (rotating quote ticker) and CAP-02 (heatmap overlay) extend the wall's presence to the surrounding space. Passive visibility drives active participation.</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Controls for the overnight team, not the attendee (new in v1.7)</w:t>
      </w:r>
    </w:p>
    <w:p>
      <w:pPr>
        <w:spacing w:before="80" w:after="80"/>
      </w:pPr>
      <w:r>
        <w:rPr>
          <w:rFonts w:ascii="Arial" w:cs="Arial" w:eastAsia="Arial" w:hAnsi="Arial"/>
          <w:color w:val="1A2E3B"/>
          <w:sz w:val="22"/>
          <w:szCs w:val="22"/>
        </w:rPr>
        <w:t xml:space="preserve">All new facilitator-facing capabilities (CAP-05 readiness gate, CAP-06 conflict detector, CAP-07 role segmentation, CAP-08 prompt macros) are PIN-gated and invisible to attendees. Attendee flows must not become more complex as facilitator capabilities expand.</w:t>
      </w:r>
    </w:p>
    <w:p>
      <w:pPr>
        <w:spacing w:before="60" w:after="60"/>
      </w:pPr>
      <w:r>
        <w:rPr>
          <w:rFonts w:ascii="Arial" w:cs="Arial" w:eastAsia="Arial" w:hAnsi="Arial"/>
          <w:color w:val="1A2E3B"/>
          <w:sz w:val="22"/>
          <w:szCs w:val="22"/>
        </w:rPr>
        <w:t xml:space="preserve"/>
      </w:r>
    </w:p>
    <w:p>
      <w:pPr>
        <w:pStyle w:val="Heading3"/>
        <w:spacing w:before="200" w:after="80"/>
      </w:pPr>
      <w:r>
        <w:rPr>
          <w:rFonts w:ascii="Arial" w:cs="Arial" w:eastAsia="Arial" w:hAnsi="Arial"/>
          <w:b/>
          <w:bCs/>
          <w:color w:val="3B4F5C"/>
          <w:sz w:val="24"/>
          <w:szCs w:val="24"/>
        </w:rPr>
        <w:t xml:space="preserve">Synthesis as a handoff, not a decision (unchanged)</w:t>
      </w:r>
    </w:p>
    <w:p>
      <w:pPr>
        <w:spacing w:before="80" w:after="80"/>
      </w:pPr>
      <w:r>
        <w:rPr>
          <w:rFonts w:ascii="Arial" w:cs="Arial" w:eastAsia="Arial" w:hAnsi="Arial"/>
          <w:color w:val="1A2E3B"/>
          <w:sz w:val="22"/>
          <w:szCs w:val="22"/>
        </w:rPr>
        <w:t xml:space="preserve">The AI output is a starting point for the overnight team, not a commitment. CAP-08 macros and CAP-06 conflict detection give the team better raw material — but the prototype brief is still a draft to react to, not ship verbatim.</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11. AI Synthesis Prompt Design</w:t>
      </w:r>
    </w:p>
    <w:p>
      <w:pPr>
        <w:spacing w:before="80" w:after="80"/>
      </w:pPr>
      <w:r>
        <w:rPr>
          <w:rFonts w:ascii="Arial" w:cs="Arial" w:eastAsia="Arial" w:hAnsi="Arial"/>
          <w:color w:val="1A2E3B"/>
          <w:sz w:val="22"/>
          <w:szCs w:val="22"/>
        </w:rPr>
        <w:t xml:space="preserve">The v1.0 prompt structure is unchanged. The following extensions are added in v1.7:</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11.1 Extended Prompt Inputs (v1.7)</w:t>
      </w:r>
    </w:p>
    <w:p>
      <w:pPr>
        <w:pStyle w:val="ListParagraph"/>
        <w:numPr>
          <w:ilvl w:val="0"/>
          <w:numId w:val="2"/>
        </w:numPr>
        <w:spacing w:before="40" w:after="40"/>
      </w:pPr>
      <w:r>
        <w:rPr>
          <w:rFonts w:ascii="Arial" w:cs="Arial" w:eastAsia="Arial" w:hAnsi="Arial"/>
          <w:color w:val="1A2E3B"/>
          <w:sz w:val="22"/>
          <w:szCs w:val="22"/>
        </w:rPr>
        <w:t xml:space="preserve">Role-segmented signals (CAP-07): each screen feedback item and feature request is annotated with the session role label where available. The prompt instructs the model to surface role-segmented patterns explicitly where they are present in the data.</w:t>
      </w:r>
    </w:p>
    <w:p>
      <w:pPr>
        <w:pStyle w:val="ListParagraph"/>
        <w:numPr>
          <w:ilvl w:val="0"/>
          <w:numId w:val="2"/>
        </w:numPr>
        <w:spacing w:before="40" w:after="40"/>
      </w:pPr>
      <w:r>
        <w:rPr>
          <w:rFonts w:ascii="Arial" w:cs="Arial" w:eastAsia="Arial" w:hAnsi="Arial"/>
          <w:color w:val="1A2E3B"/>
          <w:sz w:val="22"/>
          <w:szCs w:val="22"/>
        </w:rPr>
        <w:t xml:space="preserve">Conflict log (CAP-06): a structured list of screens with contradictory type tags, including counts of positive and negative signals per screen. The prompt instructs the model to treat these as competing-perspectives data, not noise to be averaged.</w:t>
      </w:r>
    </w:p>
    <w:p>
      <w:pPr>
        <w:pStyle w:val="ListParagraph"/>
        <w:numPr>
          <w:ilvl w:val="0"/>
          <w:numId w:val="2"/>
        </w:numPr>
        <w:spacing w:before="40" w:after="40"/>
      </w:pPr>
      <w:r>
        <w:rPr>
          <w:rFonts w:ascii="Arial" w:cs="Arial" w:eastAsia="Arial" w:hAnsi="Arial"/>
          <w:color w:val="1A2E3B"/>
          <w:sz w:val="22"/>
          <w:szCs w:val="22"/>
        </w:rPr>
        <w:t xml:space="preserve">Card sort rankings (CAP-04): aggregate ranking table for AI Concept cards, showing percentage of respondents who rated each concept High, Medium, or Low.</w:t>
      </w:r>
    </w:p>
    <w:p>
      <w:pPr>
        <w:pStyle w:val="ListParagraph"/>
        <w:numPr>
          <w:ilvl w:val="0"/>
          <w:numId w:val="2"/>
        </w:numPr>
        <w:spacing w:before="40" w:after="40"/>
      </w:pPr>
      <w:r>
        <w:rPr>
          <w:rFonts w:ascii="Arial" w:cs="Arial" w:eastAsia="Arial" w:hAnsi="Arial"/>
          <w:color w:val="1A2E3B"/>
          <w:sz w:val="22"/>
          <w:szCs w:val="22"/>
        </w:rPr>
        <w:t xml:space="preserve">Prompt macro modifiers (CAP-08): up to two active macro modifiers are appended to the prompt as explicit instructions (e.g. "Constrain output to P0 items only. Do not include P1 or P2 sections.").</w:t>
      </w:r>
    </w:p>
    <w:p>
      <w:pPr>
        <w:pStyle w:val="ListParagraph"/>
        <w:numPr>
          <w:ilvl w:val="0"/>
          <w:numId w:val="2"/>
        </w:numPr>
        <w:spacing w:before="40" w:after="40"/>
      </w:pPr>
      <w:r>
        <w:rPr>
          <w:rFonts w:ascii="Arial" w:cs="Arial" w:eastAsia="Arial" w:hAnsi="Arial"/>
          <w:color w:val="1A2E3B"/>
          <w:sz w:val="22"/>
          <w:szCs w:val="22"/>
        </w:rPr>
        <w:t xml:space="preserve">Mobile-origin flag (CAP-12): submissions from the mobile QR view are tagged with origin: mobile in the synthesis data. The base prompt notes this for transparency; macro (d) can be used to apply weighting adjustments.</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11.2 Roadmap Mode Output Structure (unchanged)</w:t>
      </w:r>
    </w:p>
    <w:p>
      <w:pPr>
        <w:pStyle w:val="ListParagraph"/>
        <w:numPr>
          <w:ilvl w:val="0"/>
          <w:numId w:val="3"/>
        </w:numPr>
        <w:spacing w:before="40" w:after="40"/>
      </w:pPr>
      <w:r>
        <w:rPr>
          <w:rFonts w:ascii="Arial" w:cs="Arial" w:eastAsia="Arial" w:hAnsi="Arial"/>
          <w:color w:val="1A2E3B"/>
          <w:sz w:val="22"/>
          <w:szCs w:val="22"/>
        </w:rPr>
        <w:t xml:space="preserve">P0 — Build Tonight (1–2 items, 8-hour constraint explicit)</w:t>
      </w:r>
    </w:p>
    <w:p>
      <w:pPr>
        <w:pStyle w:val="ListParagraph"/>
        <w:numPr>
          <w:ilvl w:val="0"/>
          <w:numId w:val="3"/>
        </w:numPr>
        <w:spacing w:before="40" w:after="40"/>
      </w:pPr>
      <w:r>
        <w:rPr>
          <w:rFonts w:ascii="Arial" w:cs="Arial" w:eastAsia="Arial" w:hAnsi="Arial"/>
          <w:color w:val="1A2E3B"/>
          <w:sz w:val="22"/>
          <w:szCs w:val="22"/>
        </w:rPr>
        <w:t xml:space="preserve">P1 — Next Sprint (3–4 items with rationale)</w:t>
      </w:r>
    </w:p>
    <w:p>
      <w:pPr>
        <w:pStyle w:val="ListParagraph"/>
        <w:numPr>
          <w:ilvl w:val="0"/>
          <w:numId w:val="3"/>
        </w:numPr>
        <w:spacing w:before="40" w:after="40"/>
      </w:pPr>
      <w:r>
        <w:rPr>
          <w:rFonts w:ascii="Arial" w:cs="Arial" w:eastAsia="Arial" w:hAnsi="Arial"/>
          <w:color w:val="1A2E3B"/>
          <w:sz w:val="22"/>
          <w:szCs w:val="22"/>
        </w:rPr>
        <w:t xml:space="preserve">P2 — Backlog (remaining themes)</w:t>
      </w:r>
    </w:p>
    <w:p>
      <w:pPr>
        <w:pStyle w:val="ListParagraph"/>
        <w:numPr>
          <w:ilvl w:val="0"/>
          <w:numId w:val="3"/>
        </w:numPr>
        <w:spacing w:before="40" w:after="40"/>
      </w:pPr>
      <w:r>
        <w:rPr>
          <w:rFonts w:ascii="Arial" w:cs="Arial" w:eastAsia="Arial" w:hAnsi="Arial"/>
          <w:color w:val="1A2E3B"/>
          <w:sz w:val="22"/>
          <w:szCs w:val="22"/>
        </w:rPr>
        <w:t xml:space="preserve">Patterns &amp; Insights (2–3 cross-cutting observations, with role segmentation where applicable)</w:t>
      </w:r>
    </w:p>
    <w:p>
      <w:pPr>
        <w:pStyle w:val="ListParagraph"/>
        <w:numPr>
          <w:ilvl w:val="0"/>
          <w:numId w:val="3"/>
        </w:numPr>
        <w:spacing w:before="40" w:after="40"/>
      </w:pPr>
      <w:r>
        <w:rPr>
          <w:rFonts w:ascii="Arial" w:cs="Arial" w:eastAsia="Arial" w:hAnsi="Arial"/>
          <w:color w:val="1A2E3B"/>
          <w:sz w:val="22"/>
          <w:szCs w:val="22"/>
        </w:rPr>
        <w:t xml:space="preserve">Marketing Moments (2–3 verbatim consent-approved quotes with role)</w:t>
      </w:r>
    </w:p>
    <w:p>
      <w:pPr>
        <w:spacing w:before="60" w:after="60"/>
      </w:pPr>
      <w:r>
        <w:rPr>
          <w:rFonts w:ascii="Arial" w:cs="Arial" w:eastAsia="Arial" w:hAnsi="Arial"/>
          <w:color w:val="1A2E3B"/>
          <w:sz w:val="22"/>
          <w:szCs w:val="22"/>
        </w:rPr>
        <w:t xml:space="preserve"/>
      </w:r>
    </w:p>
    <w:p>
      <w:pPr>
        <w:pStyle w:val="Heading2"/>
        <w:spacing w:before="300" w:after="100"/>
      </w:pPr>
      <w:r>
        <w:rPr>
          <w:rFonts w:ascii="Arial" w:cs="Arial" w:eastAsia="Arial" w:hAnsi="Arial"/>
          <w:b/>
          <w:bCs/>
          <w:color w:val="1A6B4A"/>
          <w:sz w:val="30"/>
          <w:szCs w:val="30"/>
        </w:rPr>
        <w:t xml:space="preserve">11.3 PRD Mode Output Structure (unchanged)</w:t>
      </w:r>
    </w:p>
    <w:p>
      <w:pPr>
        <w:pStyle w:val="ListParagraph"/>
        <w:numPr>
          <w:ilvl w:val="0"/>
          <w:numId w:val="3"/>
        </w:numPr>
        <w:spacing w:before="40" w:after="40"/>
      </w:pPr>
      <w:r>
        <w:rPr>
          <w:rFonts w:ascii="Arial" w:cs="Arial" w:eastAsia="Arial" w:hAnsi="Arial"/>
          <w:color w:val="1A2E3B"/>
          <w:sz w:val="22"/>
          <w:szCs w:val="22"/>
        </w:rPr>
        <w:t xml:space="preserve">Overview (one paragraph)</w:t>
      </w:r>
    </w:p>
    <w:p>
      <w:pPr>
        <w:pStyle w:val="ListParagraph"/>
        <w:numPr>
          <w:ilvl w:val="0"/>
          <w:numId w:val="3"/>
        </w:numPr>
        <w:spacing w:before="40" w:after="40"/>
      </w:pPr>
      <w:r>
        <w:rPr>
          <w:rFonts w:ascii="Arial" w:cs="Arial" w:eastAsia="Arial" w:hAnsi="Arial"/>
          <w:color w:val="1A2E3B"/>
          <w:sz w:val="22"/>
          <w:szCs w:val="22"/>
        </w:rPr>
        <w:t xml:space="preserve">Problem Statement (evidence-based from feedback)</w:t>
      </w:r>
    </w:p>
    <w:p>
      <w:pPr>
        <w:pStyle w:val="ListParagraph"/>
        <w:numPr>
          <w:ilvl w:val="0"/>
          <w:numId w:val="3"/>
        </w:numPr>
        <w:spacing w:before="40" w:after="40"/>
      </w:pPr>
      <w:r>
        <w:rPr>
          <w:rFonts w:ascii="Arial" w:cs="Arial" w:eastAsia="Arial" w:hAnsi="Arial"/>
          <w:color w:val="1A2E3B"/>
          <w:sz w:val="22"/>
          <w:szCs w:val="22"/>
        </w:rPr>
        <w:t xml:space="preserve">Scope — Tonight's Build (ruthlessly scoped)</w:t>
      </w:r>
    </w:p>
    <w:p>
      <w:pPr>
        <w:pStyle w:val="ListParagraph"/>
        <w:numPr>
          <w:ilvl w:val="0"/>
          <w:numId w:val="3"/>
        </w:numPr>
        <w:spacing w:before="40" w:after="40"/>
      </w:pPr>
      <w:r>
        <w:rPr>
          <w:rFonts w:ascii="Arial" w:cs="Arial" w:eastAsia="Arial" w:hAnsi="Arial"/>
          <w:color w:val="1A2E3B"/>
          <w:sz w:val="22"/>
          <w:szCs w:val="22"/>
        </w:rPr>
        <w:t xml:space="preserve">Out of Scope</w:t>
      </w:r>
    </w:p>
    <w:p>
      <w:pPr>
        <w:pStyle w:val="ListParagraph"/>
        <w:numPr>
          <w:ilvl w:val="0"/>
          <w:numId w:val="3"/>
        </w:numPr>
        <w:spacing w:before="40" w:after="40"/>
      </w:pPr>
      <w:r>
        <w:rPr>
          <w:rFonts w:ascii="Arial" w:cs="Arial" w:eastAsia="Arial" w:hAnsi="Arial"/>
          <w:color w:val="1A2E3B"/>
          <w:sz w:val="22"/>
          <w:szCs w:val="22"/>
        </w:rPr>
        <w:t xml:space="preserve">User Stories (5–7, role / action / outcome format)</w:t>
      </w:r>
    </w:p>
    <w:p>
      <w:pPr>
        <w:pStyle w:val="ListParagraph"/>
        <w:numPr>
          <w:ilvl w:val="0"/>
          <w:numId w:val="3"/>
        </w:numPr>
        <w:spacing w:before="40" w:after="40"/>
      </w:pPr>
      <w:r>
        <w:rPr>
          <w:rFonts w:ascii="Arial" w:cs="Arial" w:eastAsia="Arial" w:hAnsi="Arial"/>
          <w:color w:val="1A2E3B"/>
          <w:sz w:val="22"/>
          <w:szCs w:val="22"/>
        </w:rPr>
        <w:t xml:space="preserve">Acceptance Criteria (per P0 feature)</w:t>
      </w:r>
    </w:p>
    <w:p>
      <w:pPr>
        <w:pStyle w:val="ListParagraph"/>
        <w:numPr>
          <w:ilvl w:val="0"/>
          <w:numId w:val="3"/>
        </w:numPr>
        <w:spacing w:before="40" w:after="40"/>
      </w:pPr>
      <w:r>
        <w:rPr>
          <w:rFonts w:ascii="Arial" w:cs="Arial" w:eastAsia="Arial" w:hAnsi="Arial"/>
          <w:color w:val="1A2E3B"/>
          <w:sz w:val="22"/>
          <w:szCs w:val="22"/>
        </w:rPr>
        <w:t xml:space="preserve">Design Guidance (UX principles from feedback themes)</w:t>
      </w:r>
    </w:p>
    <w:p>
      <w:pPr>
        <w:pStyle w:val="ListParagraph"/>
        <w:numPr>
          <w:ilvl w:val="0"/>
          <w:numId w:val="3"/>
        </w:numPr>
        <w:spacing w:before="40" w:after="40"/>
      </w:pPr>
      <w:r>
        <w:rPr>
          <w:rFonts w:ascii="Arial" w:cs="Arial" w:eastAsia="Arial" w:hAnsi="Arial"/>
          <w:color w:val="1A2E3B"/>
          <w:sz w:val="22"/>
          <w:szCs w:val="22"/>
        </w:rPr>
        <w:t xml:space="preserve">Success Metrics (Day 2 demo success definition)</w:t>
      </w:r>
    </w:p>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2200"/>
        <w:gridCol w:w="1800"/>
      </w:tblGrid>
      <w:tr>
        <w:tc>
          <w:tcPr>
            <w:tcW w:type="dxa" w:w="6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47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Question</w:t>
            </w:r>
          </w:p>
        </w:tc>
        <w:tc>
          <w:tcPr>
            <w:tcW w:type="dxa" w:w="2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Owner</w:t>
            </w:r>
          </w:p>
        </w:tc>
        <w:tc>
          <w:tcPr>
            <w:tcW w:type="dxa" w:w="18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Priority</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are the real application names and screens to populate for the first event?</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P0</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2</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AI Concepts screens show actual concept mocks or remain as wireframe placeholders?</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Design</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P0</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3</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PIN management process works for conference facilitators?</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4</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a secondary 'admin view' display aggregated feedback in real time (e.g. on a backstage monitor)?</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5</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data handling policy after the event — delete, archive, or import to roadmap tool? (Prerequisite for CAP-11 shipping.)</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Legal / Product</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6</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the Day 2 prototype be revealed on the same kiosk, or a separate screen? (CAP-10 must support both.)</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Marketing</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7</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Is card sort needed for v1.1 or moved to v1.5? (CAP-04 is currently scoped for v1.1.)</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8</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Do we want response counts broken down by category to guide synthesis weighting? (SY-11 provides this — confirm desired granularity.)</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9</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What is the follow-up question generation model and prompt for CAP-09? Should it use the same Anthropic API call as synthesis, or a separate lighter call?</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10</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For CAP-12 mobile view, what is the mechanism for QR code generation and rotation between events? Is a static QR per event acceptable?</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Engineering</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r>
        <w:tc>
          <w:tcPr>
            <w:tcW w:type="dxa" w:w="6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11</w:t>
            </w:r>
          </w:p>
        </w:tc>
        <w:tc>
          <w:tcPr>
            <w:tcW w:type="dxa" w:w="47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Should CAP-07 role segmentation be optional at the event level (i.e. can facilitators disable it for events where role data is not meaningful)?</w:t>
            </w:r>
          </w:p>
        </w:tc>
        <w:tc>
          <w:tcPr>
            <w:tcW w:type="dxa" w:w="2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1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P2</w:t>
            </w:r>
          </w:p>
        </w:tc>
      </w:tr>
      <w:tr>
        <w:tc>
          <w:tcPr>
            <w:tcW w:type="dxa" w:w="6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12</w:t>
            </w:r>
          </w:p>
        </w:tc>
        <w:tc>
          <w:tcPr>
            <w:tcW w:type="dxa" w:w="47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For CAP-08 prompt macros: who owns the macro definitions and modifier text — Product, Engineering, or the overnight team at the event?</w:t>
            </w:r>
          </w:p>
        </w:tc>
        <w:tc>
          <w:tcPr>
            <w:tcW w:type="dxa" w:w="2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Product</w:t>
            </w:r>
          </w:p>
        </w:tc>
        <w:tc>
          <w:tcPr>
            <w:tcW w:type="dxa" w:w="1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P1</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Risk</w:t>
            </w:r>
          </w:p>
        </w:tc>
        <w:tc>
          <w:tcPr>
            <w:tcW w:type="dxa" w:w="1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Likelihood</w:t>
            </w:r>
          </w:p>
        </w:tc>
        <w:tc>
          <w:tcPr>
            <w:tcW w:type="dxa" w:w="12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Impact</w:t>
            </w:r>
          </w:p>
        </w:tc>
        <w:tc>
          <w:tcPr>
            <w:tcW w:type="dxa" w:w="41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Mitigation</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Feedback volume too low for meaningful synthesis</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Staff the kiosk; brief facilitators to actively direct attendees; use CAP-05 readiness gate to monitor live threshold progress; set synthesis threshold at 30 responses minimum.</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AI synthesis hallucinates patterns not in data</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Human review step before overnight team acts on output; CAP-06 conflict detector surfaces genuine disagreement explicitly, reducing model's tendency to resolve contradictions with fabricated consensus.</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Prototype looks finished; clients expect shipping</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Badge all screens 'Prototype · Non-prod · Synthetic data'; verbal framing in Day 2 reveal mode (CAP-10); facilitator narrative field in reveal view sets expectations.</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Sensitive client info captured in freetext</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No PII fields; privacy notice on submission; synthesis prompt instructs model to generalise, not quote individuals; CAP-09 follow-up questions use pre-defined templates that do not invite identifying detail.</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Synthesis API unavailable overnight</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Export raw feedback via CAP-11 as fallback; manual synthesis protocol as backup; offline capture for all non-synthesis features.</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Public kudos quotes used without clear consent</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Consent checkbox required (KD-03); only consent-flagged quotes surface in ticker (CAP-03), synthesis, and export (CAP-11); consent flag enforced at three independent display points.</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CAP-09 follow-up API latency degrades submission flow</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Fallback template activates at 1,500ms timeout; template pre-loaded at screen load time; visible delay threshold for user is 200ms — template must always meet this.</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CAP-12 mobile upvotes flood synthesis weighting</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Monitor mobile vs kiosk signal ratio during v2.0 rollout; CAP-08 macro available to apply 0.7× weight to mobile-origin upvotes if imbalance detected.</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Card sort (CAP-04) reduces screen feedback volume</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Medium</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Position card sort as optional depth tier; monitor drop-off rates after v1.1 launch; de-emphasise or remove from primary navigation if screen feedback completion rates decline.</w:t>
            </w:r>
          </w:p>
        </w:tc>
      </w:tr>
      <w:tr>
        <w:tc>
          <w:tcPr>
            <w:tcW w:type="dxa" w:w="28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 (CAP-10) raises 'when will it ship?' questions</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2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Low</w:t>
            </w:r>
          </w:p>
        </w:tc>
        <w:tc>
          <w:tcPr>
            <w:tcW w:type="dxa" w:w="41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narrative field in reveal view includes a standard expectation-setting script; verbal framing reinforces prototype / non-prod status at the reveal moment.</w:t>
            </w:r>
          </w:p>
        </w:tc>
      </w:tr>
      <w:tr>
        <w:tc>
          <w:tcPr>
            <w:tcW w:type="dxa" w:w="28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Data export (CAP-11) ships before retention policy agreed</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120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High</w:t>
            </w:r>
          </w:p>
        </w:tc>
        <w:tc>
          <w:tcPr>
            <w:tcW w:type="dxa" w:w="4160"/>
            <w:tcBorders>
              <w:top w:val="single" w:color="BDD8CB" w:sz="1"/>
              <w:left w:val="single" w:color="BDD8CB" w:sz="1"/>
              <w:bottom w:val="single" w:color="BDD8CB" w:sz="1"/>
              <w:right w:val="single" w:color="BDD8CB" w:sz="1"/>
            </w:tcBorders>
            <w:shd w:fill="F7FAF8"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CAP-11 is blocked on data retention policy resolution (Open Question #5). Feature must not ship until Legal / Product alignment is complete.</w:t>
            </w:r>
          </w:p>
        </w:tc>
      </w:tr>
    </w:tbl>
    <w:p>
      <w:pPr>
        <w:spacing w:before="60" w:after="60"/>
      </w:pPr>
      <w:r>
        <w:rPr>
          <w:rFonts w:ascii="Arial" w:cs="Arial" w:eastAsia="Arial" w:hAnsi="Arial"/>
          <w:color w:val="1A2E3B"/>
          <w:sz w:val="22"/>
          <w:szCs w:val="22"/>
        </w:rPr>
        <w:t xml:space="preserve"/>
      </w:r>
    </w:p>
    <w:p>
      <w:r>
        <w:br w:type="page"/>
      </w:r>
    </w:p>
    <w:p>
      <w:pPr>
        <w:pStyle w:val="Heading1"/>
        <w:pBdr>
          <w:bottom w:val="single" w:color="1A6B4A" w:sz="12" w:space="2"/>
        </w:pBdr>
        <w:spacing w:before="400" w:after="120"/>
      </w:pPr>
      <w:r>
        <w:rPr>
          <w:rFonts w:ascii="Arial" w:cs="Arial" w:eastAsia="Arial" w:hAnsi="Arial"/>
          <w:b/>
          <w:bCs/>
          <w:color w:val="1A6B4A"/>
          <w:sz w:val="40"/>
          <w:szCs w:val="40"/>
        </w:rPr>
        <w:t xml:space="preserve">14.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360"/>
        <w:gridCol w:w="3000"/>
      </w:tblGrid>
      <w:tr>
        <w:tc>
          <w:tcPr>
            <w:tcW w:type="dxa" w:w="10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w:t>
            </w:r>
          </w:p>
        </w:tc>
        <w:tc>
          <w:tcPr>
            <w:tcW w:type="dxa" w:w="536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Description</w:t>
            </w:r>
          </w:p>
        </w:tc>
        <w:tc>
          <w:tcPr>
            <w:tcW w:type="dxa" w:w="3000"/>
            <w:tcBorders>
              <w:top w:val="none" w:color="FFFFFF" w:sz="0"/>
              <w:left w:val="none" w:color="FFFFFF" w:sz="0"/>
              <w:bottom w:val="none" w:color="FFFFFF" w:sz="0"/>
              <w:right w:val="none" w:color="FFFFFF" w:sz="0"/>
            </w:tcBorders>
            <w:shd w:fill="1A6B4A" w:val="clear"/>
            <w:tcMar>
              <w:top w:type="dxa" w:w="100"/>
              <w:left w:type="dxa" w:w="160"/>
              <w:bottom w:type="dxa" w:w="100"/>
              <w:right w:type="dxa" w:w="160"/>
            </w:tcMar>
            <w:vAlign w:val="center"/>
          </w:tcPr>
          <w:p>
            <w:r>
              <w:rPr>
                <w:rFonts w:ascii="Arial" w:cs="Arial" w:eastAsia="Arial" w:hAnsi="Arial"/>
                <w:b/>
                <w:bCs/>
                <w:color w:val="FFFFFF"/>
                <w:sz w:val="20"/>
                <w:szCs w:val="20"/>
              </w:rPr>
              <w:t xml:space="preserve">Target</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Wireframe sign-off (v1.0 scope)</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Real screen assets and app names confirmed</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M3</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Functional prototype with real API connection (v1.0 core)</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3</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M4</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PIN gating, copy export, privacy notice (v1.0)</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3</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M5</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Facilitator run-through and kiosk display testing (v1.0)</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4</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M6</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Conference Day 1 deployment (v1.0)</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M7</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Overnight synthesis + prototype sprint</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night</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M8</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Day 2 reveal</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M9</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Post-event retrospective + v1.7 scope validation</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after</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M10</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 scope: CAP-01 tally badges, CAP-02 heatmap, CAP-03 quote ticker, CAP-04 card sort — design complete</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5</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M11</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 scope: engineering complete, QA on kiosk hardware</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7</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M12</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v1.1 deployed at second event</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M13</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scope: CAP-05 readiness gate, CAP-06 conflict detector, CAP-07 role segmentation — design complete</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8</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M14</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scope: CAP-08 prompt macros, CAP-09 follow-up questions — design complete</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9</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M15</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engineering complete, synthesis quality regression test</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11</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M16</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v1.5 deployed at third event</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3</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M17</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Open Question #5 (data retention policy) resolved — CAP-11 unblocked</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10</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M18</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 scope: CAP-10 reveal mode, CAP-11 export, CAP-12 mobile — design complete</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12</w:t>
            </w:r>
          </w:p>
        </w:tc>
      </w:tr>
      <w:tr>
        <w:tc>
          <w:tcPr>
            <w:tcW w:type="dxa" w:w="1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M19</w:t>
            </w:r>
          </w:p>
        </w:tc>
        <w:tc>
          <w:tcPr>
            <w:tcW w:type="dxa" w:w="536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 engineering complete, mobile QR flow tested on representative devices</w:t>
            </w:r>
          </w:p>
        </w:tc>
        <w:tc>
          <w:tcPr>
            <w:tcW w:type="dxa" w:w="3000"/>
            <w:tcBorders>
              <w:top w:val="single" w:color="BDD8CB" w:sz="1"/>
              <w:left w:val="single" w:color="BDD8CB" w:sz="1"/>
              <w:bottom w:val="single" w:color="BDD8CB" w:sz="1"/>
              <w:right w:val="single" w:color="BDD8CB" w:sz="1"/>
            </w:tcBorders>
            <w:shd w:fill="E6F4ED"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Week 15</w:t>
            </w:r>
          </w:p>
        </w:tc>
      </w:tr>
      <w:tr>
        <w:tc>
          <w:tcPr>
            <w:tcW w:type="dxa" w:w="1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b/>
                <w:bCs/>
                <w:color w:val="1A2E3B"/>
                <w:sz w:val="22"/>
                <w:szCs w:val="22"/>
              </w:rPr>
              <w:t xml:space="preserve">M20</w:t>
            </w:r>
          </w:p>
        </w:tc>
        <w:tc>
          <w:tcPr>
            <w:tcW w:type="dxa" w:w="536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v2.0 deployed at fourth event</w:t>
            </w:r>
          </w:p>
        </w:tc>
        <w:tc>
          <w:tcPr>
            <w:tcW w:type="dxa" w:w="3000"/>
            <w:tcBorders>
              <w:top w:val="single" w:color="BDD8CB" w:sz="1"/>
              <w:left w:val="single" w:color="BDD8CB" w:sz="1"/>
              <w:bottom w:val="single" w:color="BDD8CB" w:sz="1"/>
              <w:right w:val="single" w:color="BDD8CB" w:sz="1"/>
            </w:tcBorders>
            <w:shd w:fill="FFFFFF" w:val="clear"/>
            <w:tcMar>
              <w:top w:type="dxa" w:w="80"/>
              <w:left w:type="dxa" w:w="140"/>
              <w:bottom w:type="dxa" w:w="80"/>
              <w:right w:type="dxa" w:w="140"/>
            </w:tcMar>
            <w:vAlign w:val="top"/>
          </w:tcPr>
          <w:p>
            <w:pPr>
              <w:spacing w:before="0" w:after="0"/>
            </w:pPr>
            <w:r>
              <w:rPr>
                <w:rFonts w:ascii="Arial" w:cs="Arial" w:eastAsia="Arial" w:hAnsi="Arial"/>
                <w:color w:val="1A2E3B"/>
                <w:sz w:val="22"/>
                <w:szCs w:val="22"/>
              </w:rPr>
              <w:t xml:space="preserve">Event 4</w:t>
            </w:r>
          </w:p>
        </w:tc>
      </w:tr>
    </w:tbl>
    <w:p>
      <w:pPr>
        <w:spacing w:before="60" w:after="60"/>
      </w:pPr>
      <w:r>
        <w:rPr>
          <w:rFonts w:ascii="Arial" w:cs="Arial" w:eastAsia="Arial" w:hAnsi="Arial"/>
          <w:color w:val="1A2E3B"/>
          <w:sz w:val="22"/>
          <w:szCs w:val="22"/>
        </w:rPr>
        <w:t xml:space="preserve"/>
      </w:r>
    </w:p>
    <w:p>
      <w:pPr>
        <w:spacing w:before="60" w:after="60"/>
      </w:pPr>
      <w:r>
        <w:rPr>
          <w:rFonts w:ascii="Arial" w:cs="Arial" w:eastAsia="Arial" w:hAnsi="Arial"/>
          <w:color w:val="1A2E3B"/>
          <w:sz w:val="22"/>
          <w:szCs w:val="22"/>
        </w:rPr>
        <w:t xml:space="preserve"/>
      </w:r>
    </w:p>
    <w:p>
      <w:pPr>
        <w:pBdr>
          <w:top w:val="single" w:color="BDD8CB" w:sz="4" w:space="4"/>
        </w:pBdr>
        <w:spacing w:before="200" w:after="0"/>
        <w:jc w:val="center"/>
      </w:pPr>
      <w:r>
        <w:rPr>
          <w:rFonts w:ascii="Arial" w:cs="Arial" w:eastAsia="Arial" w:hAnsi="Arial"/>
          <w:color w:val="6B7A6B"/>
          <w:sz w:val="18"/>
          <w:szCs w:val="18"/>
        </w:rPr>
        <w:t xml:space="preserve">Emerald Feedback Wall  |  PRD v1.7  |  March 2026  |  Draft — For Review</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8CB" w:sz="2" w:space="2"/>
      </w:pBdr>
      <w:tabs>
        <w:tab w:val="right" w:pos="9026"/>
      </w:tabs>
    </w:pPr>
    <w:r>
      <w:rPr>
        <w:rFonts w:ascii="Arial" w:cs="Arial" w:eastAsia="Arial" w:hAnsi="Arial"/>
        <w:color w:val="6B7A6B"/>
        <w:sz w:val="16"/>
        <w:szCs w:val="16"/>
      </w:rPr>
      <w:t xml:space="preserve">© 2026 Emerald. All rights reserved.</w:t>
    </w:r>
    <w:r>
      <w:rPr>
        <w:rFonts w:ascii="Arial" w:cs="Arial" w:eastAsia="Arial" w:hAnsi="Arial"/>
        <w:sz w:val="16"/>
        <w:szCs w:val="16"/>
      </w:rPr>
      <w:t xml:space="preserve">	</w:t>
    </w:r>
    <w:r>
      <w:rPr>
        <w:rFonts w:ascii="Arial" w:cs="Arial" w:eastAsia="Arial" w:hAnsi="Arial"/>
        <w:color w:val="6B7A6B"/>
        <w:sz w:val="16"/>
        <w:szCs w:val="16"/>
      </w:rPr>
      <w:t xml:space="preserve">Page </w:t>
    </w:r>
    <w:r>
      <w:rPr>
        <w:rFonts w:ascii="Arial" w:cs="Arial" w:eastAsia="Arial" w:hAnsi="Arial"/>
        <w:color w:val="6B7A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0"/>
      <w:gridCol w:w="2880"/>
    </w:tblGrid>
    <w:tr>
      <w:tc>
        <w:tcPr>
          <w:tcW w:type="dxa" w:w="7200"/>
          <w:tcBorders>
            <w:top w:val="none" w:color="FFFFFF" w:sz="0"/>
            <w:left w:val="none" w:color="FFFFFF" w:sz="0"/>
            <w:bottom w:val="single" w:color="1A6B4A" w:sz="4"/>
            <w:right w:val="none" w:color="FFFFFF" w:sz="0"/>
          </w:tcBorders>
        </w:tcPr>
        <w:p>
          <w:r>
            <w:rPr>
              <w:rFonts w:ascii="Arial" w:cs="Arial" w:eastAsia="Arial" w:hAnsi="Arial"/>
              <w:color w:val="1A6B4A"/>
              <w:sz w:val="18"/>
              <w:szCs w:val="18"/>
            </w:rPr>
            <w:t xml:space="preserve">Emerald Feedback Wall  |  PRD v1.7</w:t>
          </w:r>
        </w:p>
      </w:tc>
      <w:tc>
        <w:tcPr>
          <w:tcW w:type="dxa" w:w="2880"/>
          <w:tcBorders>
            <w:top w:val="none" w:color="FFFFFF" w:sz="0"/>
            <w:left w:val="none" w:color="FFFFFF" w:sz="0"/>
            <w:bottom w:val="single" w:color="1A6B4A" w:sz="4"/>
            <w:right w:val="none" w:color="FFFFFF" w:sz="0"/>
          </w:tcBorders>
        </w:tcPr>
        <w:p>
          <w:pPr>
            <w:jc w:val="right"/>
          </w:pPr>
          <w:r>
            <w:rPr>
              <w:rFonts w:ascii="Arial" w:cs="Arial" w:eastAsia="Arial" w:hAnsi="Arial"/>
              <w:color w:val="6B7A6B"/>
              <w:sz w:val="18"/>
              <w:szCs w:val="18"/>
            </w:rPr>
            <w:t xml:space="preserve">Draft — For Review</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6B4A"/>
      <w:sz w:val="40"/>
      <w:szCs w:val="40"/>
    </w:rPr>
  </w:style>
  <w:style w:type="paragraph" w:styleId="Heading2">
    <w:name w:val="Heading 2"/>
    <w:basedOn w:val="Normal"/>
    <w:next w:val="Normal"/>
    <w:qFormat/>
    <w:pPr>
      <w:spacing w:before="300" w:after="100"/>
      <w:outlineLvl w:val="1"/>
    </w:pPr>
    <w:rPr>
      <w:rFonts w:ascii="Arial" w:cs="Arial" w:eastAsia="Arial" w:hAnsi="Arial"/>
      <w:b/>
      <w:bCs/>
      <w:color w:val="1A6B4A"/>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B4F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2026-03-14T01:54:52.433Z</dcterms:created>
  <dcterms:modified xsi:type="dcterms:W3CDTF">2026-03-14T01:54:52.434Z</dcterms:modified>
</cp:coreProperties>
</file>

<file path=docProps/custom.xml><?xml version="1.0" encoding="utf-8"?>
<Properties xmlns="http://schemas.openxmlformats.org/officeDocument/2006/custom-properties" xmlns:vt="http://schemas.openxmlformats.org/officeDocument/2006/docPropsVTypes"/>
</file>