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Environment Access Policies — Dev · Test · Prod</w:t>
      </w:r>
    </w:p>
    <w:p>
      <w:r>
        <w:t>Governance, RBAC, NetworkPolicy, and GitOps guardrails for multi-environment</w:t>
      </w:r>
    </w:p>
    <w:p>
      <w:r>
        <w:t>Kubernetes clusters.</w:t>
      </w:r>
    </w:p>
    <w:p>
      <w:pPr>
        <w:pStyle w:val="Heading2"/>
      </w:pPr>
      <w:r>
        <w:t>1. The problem</w:t>
      </w:r>
    </w:p>
    <w:p>
      <w:r>
        <w:t>Every team running Kubernetes eventually faces the same question: **who can do what,</w:t>
      </w:r>
    </w:p>
    <w:p>
      <w:r>
        <w:t>in which environment?** Without clear governance:</w:t>
      </w:r>
    </w:p>
    <w:p>
      <w:pPr>
        <w:pStyle w:val="ListBullet"/>
      </w:pPr>
      <w:r>
        <w:t xml:space="preserve">A developer's experimental </w:t>
      </w:r>
      <w:r>
        <w:rPr>
          <w:rFonts w:ascii="Consolas" w:hAnsi="Consolas"/>
          <w:color w:val="CC0000"/>
          <w:sz w:val="20"/>
        </w:rPr>
        <w:t>kubectl delete namespace</w:t>
      </w:r>
      <w:r>
        <w:t xml:space="preserve"> in the wrong context wipes</w:t>
      </w:r>
    </w:p>
    <w:p>
      <w:r>
        <w:t xml:space="preserve">  production.</w:t>
      </w:r>
    </w:p>
    <w:p>
      <w:pPr>
        <w:pStyle w:val="ListBullet"/>
      </w:pPr>
      <w:r>
        <w:t>Network policies that were never tested allow lateral movement after a breach.</w:t>
      </w:r>
    </w:p>
    <w:p>
      <w:pPr>
        <w:pStyle w:val="ListBullet"/>
      </w:pPr>
      <w:r>
        <w:t>Audit asks "who changed the firewall rules last Tuesday?" and nobody can answer.</w:t>
      </w:r>
    </w:p>
    <w:p>
      <w:pPr>
        <w:pStyle w:val="ListBullet"/>
      </w:pPr>
      <w:r>
        <w:t>Configuration drift between environments means staging never catches what breaks</w:t>
      </w:r>
    </w:p>
    <w:p>
      <w:r>
        <w:t xml:space="preserve">  in prod.</w:t>
      </w:r>
    </w:p>
    <w:p>
      <w:r>
        <w:t>The cost of ungoverned access is measured in outages, security incidents, and audit</w:t>
      </w:r>
    </w:p>
    <w:p>
      <w:r>
        <w:t>failures. The fix is a layered policy model — RBAC, NetworkPolicy, admission control,</w:t>
      </w:r>
    </w:p>
    <w:p>
      <w:r>
        <w:t>and GitOps — applied differently per environment.</w:t>
      </w:r>
    </w:p>
    <w:p>
      <w:pPr>
        <w:pStyle w:val="Heading2"/>
      </w:pPr>
      <w:r>
        <w:t>2. Risk profiles by environment</w:t>
      </w:r>
    </w:p>
    <w:p>
      <w:r>
        <w:t>Each environment serves a different purpose and demands a different level of control: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Test / Staging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</w:tr>
      <w:tr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Experiment, iterate, break things</w:t>
            </w:r>
          </w:p>
        </w:tc>
        <w:tc>
          <w:tcPr>
            <w:tcW w:type="dxa" w:w="2160"/>
          </w:tcPr>
          <w:p>
            <w:r>
              <w:t>Validate before promotion</w:t>
            </w:r>
          </w:p>
        </w:tc>
        <w:tc>
          <w:tcPr>
            <w:tcW w:type="dxa" w:w="2160"/>
          </w:tcPr>
          <w:p>
            <w:r>
              <w:t>Serve real users</w:t>
            </w:r>
          </w:p>
        </w:tc>
      </w:tr>
      <w:tr>
        <w:tc>
          <w:tcPr>
            <w:tcW w:type="dxa" w:w="2160"/>
          </w:tcPr>
          <w:p>
            <w:r>
              <w:t>Change velocity</w:t>
            </w:r>
          </w:p>
        </w:tc>
        <w:tc>
          <w:tcPr>
            <w:tcW w:type="dxa" w:w="2160"/>
          </w:tcPr>
          <w:p>
            <w:r>
              <w:t>High — deploy on every commit</w:t>
            </w:r>
          </w:p>
        </w:tc>
        <w:tc>
          <w:tcPr>
            <w:tcW w:type="dxa" w:w="2160"/>
          </w:tcPr>
          <w:p>
            <w:r>
              <w:t>Moderate — deploy on PR merge</w:t>
            </w:r>
          </w:p>
        </w:tc>
        <w:tc>
          <w:tcPr>
            <w:tcW w:type="dxa" w:w="2160"/>
          </w:tcPr>
          <w:p>
            <w:r>
              <w:t>Low — deploy on release</w:t>
            </w:r>
          </w:p>
        </w:tc>
      </w:tr>
      <w:tr>
        <w:tc>
          <w:tcPr>
            <w:tcW w:type="dxa" w:w="2160"/>
          </w:tcPr>
          <w:p>
            <w:r>
              <w:t>Access model</w:t>
            </w:r>
          </w:p>
        </w:tc>
        <w:tc>
          <w:tcPr>
            <w:tcW w:type="dxa" w:w="2160"/>
          </w:tcPr>
          <w:p>
            <w:r>
              <w:t>Self-service within namespace</w:t>
            </w:r>
          </w:p>
        </w:tc>
        <w:tc>
          <w:tcPr>
            <w:tcW w:type="dxa" w:w="2160"/>
          </w:tcPr>
          <w:p>
            <w:r>
              <w:t>CI-driven deploy, read-only manual</w:t>
            </w:r>
          </w:p>
        </w:tc>
        <w:tc>
          <w:tcPr>
            <w:tcW w:type="dxa" w:w="2160"/>
          </w:tcPr>
          <w:p>
            <w:r>
              <w:t>Read-only, all changes via GitOps</w:t>
            </w:r>
          </w:p>
        </w:tc>
      </w:tr>
      <w:tr>
        <w:tc>
          <w:tcPr>
            <w:tcW w:type="dxa" w:w="2160"/>
          </w:tcPr>
          <w:p>
            <w:r>
              <w:t>Blast radius</w:t>
            </w:r>
          </w:p>
        </w:tc>
        <w:tc>
          <w:tcPr>
            <w:tcW w:type="dxa" w:w="2160"/>
          </w:tcPr>
          <w:p>
            <w:r>
              <w:t>One developer's sandbox</w:t>
            </w:r>
          </w:p>
        </w:tc>
        <w:tc>
          <w:tcPr>
            <w:tcW w:type="dxa" w:w="2160"/>
          </w:tcPr>
          <w:p>
            <w:r>
              <w:t>Shared validation environment</w:t>
            </w:r>
          </w:p>
        </w:tc>
        <w:tc>
          <w:tcPr>
            <w:tcW w:type="dxa" w:w="2160"/>
          </w:tcPr>
          <w:p>
            <w:r>
              <w:t>Revenue, reputation, compliance</w:t>
            </w:r>
          </w:p>
        </w:tc>
      </w:tr>
      <w:tr>
        <w:tc>
          <w:tcPr>
            <w:tcW w:type="dxa" w:w="2160"/>
          </w:tcPr>
          <w:p>
            <w:r>
              <w:t>Network policy</w:t>
            </w:r>
          </w:p>
        </w:tc>
        <w:tc>
          <w:tcPr>
            <w:tcW w:type="dxa" w:w="2160"/>
          </w:tcPr>
          <w:p>
            <w:r>
              <w:t>Permissive within namespace</w:t>
            </w:r>
          </w:p>
        </w:tc>
        <w:tc>
          <w:tcPr>
            <w:tcW w:type="dxa" w:w="2160"/>
          </w:tcPr>
          <w:p>
            <w:r>
              <w:t>Match production topology</w:t>
            </w:r>
          </w:p>
        </w:tc>
        <w:tc>
          <w:tcPr>
            <w:tcW w:type="dxa" w:w="2160"/>
          </w:tcPr>
          <w:p>
            <w:r>
              <w:t>Strict micro-segmentation</w:t>
            </w:r>
          </w:p>
        </w:tc>
      </w:tr>
      <w:tr>
        <w:tc>
          <w:tcPr>
            <w:tcW w:type="dxa" w:w="2160"/>
          </w:tcPr>
          <w:p>
            <w:r>
              <w:t>Who applies changes</w:t>
            </w:r>
          </w:p>
        </w:tc>
        <w:tc>
          <w:tcPr>
            <w:tcW w:type="dxa" w:w="2160"/>
          </w:tcPr>
          <w:p>
            <w:r>
              <w:t>Developer directly</w:t>
            </w:r>
          </w:p>
        </w:tc>
        <w:tc>
          <w:tcPr>
            <w:tcW w:type="dxa" w:w="2160"/>
          </w:tcPr>
          <w:p>
            <w:r>
              <w:t>CI/CD pipeline</w:t>
            </w:r>
          </w:p>
        </w:tc>
        <w:tc>
          <w:tcPr>
            <w:tcW w:type="dxa" w:w="2160"/>
          </w:tcPr>
          <w:p>
            <w:r>
              <w:t>Platform / SRE team via ArgoCD/Flux</w:t>
            </w:r>
          </w:p>
        </w:tc>
      </w:tr>
    </w:tbl>
    <w:p>
      <w:r>
        <w:t xml:space="preserve">The principle: </w:t>
      </w:r>
      <w:r>
        <w:rPr>
          <w:b/>
        </w:rPr>
        <w:t>freedom increases as risk decreases.</w:t>
      </w:r>
      <w:r>
        <w:t xml:space="preserve"> Dev is the most permissive,</w:t>
      </w:r>
    </w:p>
    <w:p>
      <w:r>
        <w:t>prod is the most restrictive, and test mirrors prod's topology so that what passes</w:t>
      </w:r>
    </w:p>
    <w:p>
      <w:r>
        <w:t>test also passes prod.</w:t>
      </w:r>
    </w:p>
    <w:p>
      <w:pPr>
        <w:pStyle w:val="Heading2"/>
      </w:pPr>
      <w:r>
        <w:t>3. RBAC: the Kubernetes gate</w:t>
      </w:r>
    </w:p>
    <w:p>
      <w:r>
        <w:t>Kubernetes Role-Based Access Control (RBAC) is the primary mechanism for controlling</w:t>
      </w:r>
    </w:p>
    <w:p>
      <w:r>
        <w:t>who can perform which actions on which resources. It has four objects:</w:t>
      </w:r>
    </w:p>
    <w:p>
      <w:pPr>
        <w:pStyle w:val="ListBullet"/>
      </w:pPr>
      <w:r>
        <w:rPr>
          <w:b/>
        </w:rPr>
        <w:t>Role</w:t>
      </w:r>
      <w:r>
        <w:t xml:space="preserve"> — a set of permissions (verbs on resources) scoped to a single namespace.</w:t>
      </w:r>
    </w:p>
    <w:p>
      <w:pPr>
        <w:pStyle w:val="ListBullet"/>
      </w:pPr>
      <w:r>
        <w:rPr>
          <w:b/>
        </w:rPr>
        <w:t>ClusterRole</w:t>
      </w:r>
      <w:r>
        <w:t xml:space="preserve"> — the same, but cluster-wide (or reusable across namespaces via</w:t>
      </w:r>
    </w:p>
    <w:p>
      <w:r>
        <w:t xml:space="preserve">  RoleBindings).</w:t>
      </w:r>
    </w:p>
    <w:p>
      <w:pPr>
        <w:pStyle w:val="ListBullet"/>
      </w:pPr>
      <w:r>
        <w:rPr>
          <w:b/>
        </w:rPr>
        <w:t>RoleBinding</w:t>
      </w:r>
      <w:r>
        <w:t xml:space="preserve"> — grants a Role to a user, group, or service account in a namespace.</w:t>
      </w:r>
    </w:p>
    <w:p>
      <w:pPr>
        <w:pStyle w:val="ListBullet"/>
      </w:pPr>
      <w:r>
        <w:rPr>
          <w:b/>
        </w:rPr>
        <w:t>ClusterRoleBinding</w:t>
      </w:r>
      <w:r>
        <w:t xml:space="preserve"> — grants a ClusterRole cluster-wide.</w:t>
      </w:r>
    </w:p>
    <w:p>
      <w:r>
        <w:t xml:space="preserve">The key verbs: </w:t>
      </w:r>
      <w:r>
        <w:rPr>
          <w:rFonts w:ascii="Consolas" w:hAnsi="Consolas"/>
          <w:color w:val="CC0000"/>
          <w:sz w:val="20"/>
        </w:rPr>
        <w:t>get</w:t>
      </w:r>
      <w:r>
        <w:t xml:space="preserve">, </w:t>
      </w:r>
      <w:r>
        <w:rPr>
          <w:rFonts w:ascii="Consolas" w:hAnsi="Consolas"/>
          <w:color w:val="CC0000"/>
          <w:sz w:val="20"/>
        </w:rPr>
        <w:t>list</w:t>
      </w:r>
      <w:r>
        <w:t xml:space="preserve">, </w:t>
      </w:r>
      <w:r>
        <w:rPr>
          <w:rFonts w:ascii="Consolas" w:hAnsi="Consolas"/>
          <w:color w:val="CC0000"/>
          <w:sz w:val="20"/>
        </w:rPr>
        <w:t>watch</w:t>
      </w:r>
      <w:r>
        <w:t xml:space="preserve"> (read-only) versus </w:t>
      </w:r>
      <w:r>
        <w:rPr>
          <w:rFonts w:ascii="Consolas" w:hAnsi="Consolas"/>
          <w:color w:val="CC0000"/>
          <w:sz w:val="20"/>
        </w:rPr>
        <w:t>create</w:t>
      </w:r>
      <w:r>
        <w:t xml:space="preserve">, </w:t>
      </w:r>
      <w:r>
        <w:rPr>
          <w:rFonts w:ascii="Consolas" w:hAnsi="Consolas"/>
          <w:color w:val="CC0000"/>
          <w:sz w:val="20"/>
        </w:rPr>
        <w:t>update</w:t>
      </w:r>
      <w:r>
        <w:t xml:space="preserve">, </w:t>
      </w:r>
      <w:r>
        <w:rPr>
          <w:rFonts w:ascii="Consolas" w:hAnsi="Consolas"/>
          <w:color w:val="CC0000"/>
          <w:sz w:val="20"/>
        </w:rPr>
        <w:t>patch</w:t>
      </w:r>
      <w:r>
        <w:t>,</w:t>
      </w:r>
    </w:p>
    <w:p>
      <w:r>
        <w:rPr>
          <w:rFonts w:ascii="Consolas" w:hAnsi="Consolas"/>
          <w:color w:val="CC0000"/>
          <w:sz w:val="20"/>
        </w:rPr>
        <w:t>delete</w:t>
      </w:r>
      <w:r>
        <w:t xml:space="preserve"> (write). The governance question is which verbs each persona gets in each</w:t>
      </w:r>
    </w:p>
    <w:p>
      <w:r>
        <w:t>environment.</w:t>
      </w:r>
    </w:p>
    <w:p>
      <w:r>
        <w:rPr>
          <w:b/>
        </w:rPr>
        <w:t>Industry reference:</w:t>
      </w:r>
      <w:r>
        <w:t xml:space="preserve"> </w:t>
      </w:r>
      <w:r>
        <w:rPr>
          <w:color w:val="0066CC"/>
          <w:u w:val="single"/>
        </w:rPr>
        <w:t>Kubernetes RBAC Good Practices</w:t>
      </w:r>
    </w:p>
    <w:p>
      <w:r>
        <w:t>recommends least privilege, no cluster-admin for humans, namespace-scoped roles over</w:t>
      </w:r>
    </w:p>
    <w:p>
      <w:r>
        <w:t>cluster roles, service accounts with minimal permissions, audit logging of all RBAC</w:t>
      </w:r>
    </w:p>
    <w:p>
      <w:r>
        <w:t>decisions, and quarterly review of bindings to remove stale access.</w:t>
      </w:r>
    </w:p>
    <w:p>
      <w:pPr>
        <w:pStyle w:val="Heading2"/>
      </w:pPr>
      <w:r>
        <w:t>4. Environment-specific RBAC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Test / Staging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</w:tr>
      <w:tr>
        <w:tc>
          <w:tcPr>
            <w:tcW w:type="dxa" w:w="2160"/>
          </w:tcPr>
          <w:p>
            <w:r>
              <w:t>Pods, Deployments, Services</w:t>
            </w:r>
          </w:p>
        </w:tc>
        <w:tc>
          <w:tcPr>
            <w:tcW w:type="dxa" w:w="2160"/>
          </w:tcPr>
          <w:p>
            <w:r>
              <w:t>`*` (full CRUD)</w:t>
            </w:r>
          </w:p>
        </w:tc>
        <w:tc>
          <w:tcPr>
            <w:tcW w:type="dxa" w:w="2160"/>
          </w:tcPr>
          <w:p>
            <w:r>
              <w:t>`get, list, watch`</w:t>
            </w:r>
          </w:p>
        </w:tc>
        <w:tc>
          <w:tcPr>
            <w:tcW w:type="dxa" w:w="2160"/>
          </w:tcPr>
          <w:p>
            <w:r>
              <w:t>`get, list, watch`</w:t>
            </w:r>
          </w:p>
        </w:tc>
      </w:tr>
      <w:tr>
        <w:tc>
          <w:tcPr>
            <w:tcW w:type="dxa" w:w="2160"/>
          </w:tcPr>
          <w:p>
            <w:r>
              <w:t>ConfigMaps, Secrets</w:t>
            </w:r>
          </w:p>
        </w:tc>
        <w:tc>
          <w:tcPr>
            <w:tcW w:type="dxa" w:w="2160"/>
          </w:tcPr>
          <w:p>
            <w:r>
              <w:t>`*`</w:t>
            </w:r>
          </w:p>
        </w:tc>
        <w:tc>
          <w:tcPr>
            <w:tcW w:type="dxa" w:w="2160"/>
          </w:tcPr>
          <w:p>
            <w:r>
              <w:t>`get, list, watch`</w:t>
            </w:r>
          </w:p>
        </w:tc>
        <w:tc>
          <w:tcPr>
            <w:tcW w:type="dxa" w:w="2160"/>
          </w:tcPr>
          <w:p>
            <w:r>
              <w:t>`get, list` (no watch on Secrets)</w:t>
            </w:r>
          </w:p>
        </w:tc>
      </w:tr>
      <w:tr>
        <w:tc>
          <w:tcPr>
            <w:tcW w:type="dxa" w:w="2160"/>
          </w:tcPr>
          <w:p>
            <w:r>
              <w:t>NetworkPolicies</w:t>
            </w:r>
          </w:p>
        </w:tc>
        <w:tc>
          <w:tcPr>
            <w:tcW w:type="dxa" w:w="2160"/>
          </w:tcPr>
          <w:p>
            <w:r>
              <w:t>`*`</w:t>
            </w:r>
          </w:p>
        </w:tc>
        <w:tc>
          <w:tcPr>
            <w:tcW w:type="dxa" w:w="2160"/>
          </w:tcPr>
          <w:p>
            <w:r>
              <w:t>`get, list, watch`</w:t>
            </w:r>
          </w:p>
        </w:tc>
        <w:tc>
          <w:tcPr>
            <w:tcW w:type="dxa" w:w="2160"/>
          </w:tcPr>
          <w:p>
            <w:r>
              <w:t>`get, list, watch`</w:t>
            </w:r>
          </w:p>
        </w:tc>
      </w:tr>
      <w:tr>
        <w:tc>
          <w:tcPr>
            <w:tcW w:type="dxa" w:w="2160"/>
          </w:tcPr>
          <w:p>
            <w:r>
              <w:t>Namespaces</w:t>
            </w:r>
          </w:p>
        </w:tc>
        <w:tc>
          <w:tcPr>
            <w:tcW w:type="dxa" w:w="2160"/>
          </w:tcPr>
          <w:p>
            <w:r>
              <w:t>`get, list`</w:t>
            </w:r>
          </w:p>
        </w:tc>
        <w:tc>
          <w:tcPr>
            <w:tcW w:type="dxa" w:w="2160"/>
          </w:tcPr>
          <w:p>
            <w:r>
              <w:t>`get, list`</w:t>
            </w:r>
          </w:p>
        </w:tc>
        <w:tc>
          <w:tcPr>
            <w:tcW w:type="dxa" w:w="2160"/>
          </w:tcPr>
          <w:p>
            <w:r>
              <w:t>`get, list`</w:t>
            </w:r>
          </w:p>
        </w:tc>
      </w:tr>
      <w:tr>
        <w:tc>
          <w:tcPr>
            <w:tcW w:type="dxa" w:w="2160"/>
          </w:tcPr>
          <w:p>
            <w:r>
              <w:t>RBAC (Roles, Bindings)</w:t>
            </w:r>
          </w:p>
        </w:tc>
        <w:tc>
          <w:tcPr>
            <w:tcW w:type="dxa" w:w="2160"/>
          </w:tcPr>
          <w:p>
            <w:r>
              <w:t>`get, list`</w:t>
            </w:r>
          </w:p>
        </w:tc>
        <w:tc>
          <w:tcPr>
            <w:tcW w:type="dxa" w:w="2160"/>
          </w:tcPr>
          <w:p>
            <w:r>
              <w:t>`get, list`</w:t>
            </w:r>
          </w:p>
        </w:tc>
        <w:tc>
          <w:tcPr>
            <w:tcW w:type="dxa" w:w="2160"/>
          </w:tcPr>
          <w:p>
            <w:r>
              <w:t>`get, list`</w:t>
            </w:r>
          </w:p>
        </w:tc>
      </w:tr>
      <w:tr>
        <w:tc>
          <w:tcPr>
            <w:tcW w:type="dxa" w:w="2160"/>
          </w:tcPr>
          <w:p>
            <w:r>
              <w:t>CRDs (VirtualService, etc.)</w:t>
            </w:r>
          </w:p>
        </w:tc>
        <w:tc>
          <w:tcPr>
            <w:tcW w:type="dxa" w:w="2160"/>
          </w:tcPr>
          <w:p>
            <w:r>
              <w:t>`*`</w:t>
            </w:r>
          </w:p>
        </w:tc>
        <w:tc>
          <w:tcPr>
            <w:tcW w:type="dxa" w:w="2160"/>
          </w:tcPr>
          <w:p>
            <w:r>
              <w:t>`get, list, watch`</w:t>
            </w:r>
          </w:p>
        </w:tc>
        <w:tc>
          <w:tcPr>
            <w:tcW w:type="dxa" w:w="2160"/>
          </w:tcPr>
          <w:p>
            <w:r>
              <w:t>`get, list, watch`</w:t>
            </w:r>
          </w:p>
        </w:tc>
      </w:tr>
    </w:tbl>
    <w:p>
      <w:r>
        <w:rPr>
          <w:b/>
        </w:rPr>
        <w:t>Dev</w:t>
      </w:r>
      <w:r>
        <w:t xml:space="preserve"> — full self-service within assigned namespaces. Developers can create, modify,</w:t>
      </w:r>
    </w:p>
    <w:p>
      <w:r>
        <w:t>and delete any workload or network policy. They learn by doing.</w:t>
      </w:r>
    </w:p>
    <w:p>
      <w:r>
        <w:rPr>
          <w:b/>
        </w:rPr>
        <w:t>Test / Staging</w:t>
      </w:r>
      <w:r>
        <w:t xml:space="preserve"> — developers can read everything but deploy only through the CI/CD</w:t>
      </w:r>
    </w:p>
    <w:p>
      <w:r>
        <w:t xml:space="preserve">pipeline. Manual </w:t>
      </w:r>
      <w:r>
        <w:rPr>
          <w:rFonts w:ascii="Consolas" w:hAnsi="Consolas"/>
          <w:color w:val="CC0000"/>
          <w:sz w:val="20"/>
        </w:rPr>
        <w:t>kubectl apply</w:t>
      </w:r>
      <w:r>
        <w:t xml:space="preserve"> is blocked by admission control.</w:t>
      </w:r>
    </w:p>
    <w:p>
      <w:r>
        <w:rPr>
          <w:b/>
        </w:rPr>
        <w:t>Production</w:t>
      </w:r>
      <w:r>
        <w:t xml:space="preserve"> — strictly read-only for all humans. Every change flows through a</w:t>
      </w:r>
    </w:p>
    <w:p>
      <w:r>
        <w:t>GitOps pipeline (ArgoCD or Flux) after passing automated validation.</w:t>
      </w:r>
    </w:p>
    <w:p>
      <w:r>
        <w:rPr>
          <w:b/>
        </w:rPr>
        <w:t>Practical tip:</w:t>
      </w:r>
      <w:r>
        <w:t xml:space="preserve"> you do not need to write custom Roles. Kubernetes ships built-in</w:t>
      </w:r>
    </w:p>
    <w:p>
      <w:r>
        <w:t xml:space="preserve">ClusterRoles named </w:t>
      </w:r>
      <w:r>
        <w:rPr>
          <w:rFonts w:ascii="Consolas" w:hAnsi="Consolas"/>
          <w:color w:val="CC0000"/>
          <w:sz w:val="20"/>
        </w:rPr>
        <w:t>edit</w:t>
      </w:r>
      <w:r>
        <w:t xml:space="preserve"> (create, update, delete on most resources) and </w:t>
      </w:r>
      <w:r>
        <w:rPr>
          <w:rFonts w:ascii="Consolas" w:hAnsi="Consolas"/>
          <w:color w:val="CC0000"/>
          <w:sz w:val="20"/>
        </w:rPr>
        <w:t>view</w:t>
      </w:r>
    </w:p>
    <w:p>
      <w:r>
        <w:t xml:space="preserve">(get, list, watch only). Bind them via </w:t>
      </w:r>
      <w:r>
        <w:rPr>
          <w:b/>
        </w:rPr>
        <w:t>RoleBinding</w:t>
      </w:r>
      <w:r>
        <w:t xml:space="preserve"> (namespace-scoped), not</w:t>
      </w:r>
    </w:p>
    <w:p>
      <w:r>
        <w:t>ClusterRoleBinding, to keep permissions scoped to the team's namespace.</w:t>
      </w:r>
    </w:p>
    <w:p>
      <w:pPr>
        <w:spacing w:after="160"/>
        <w:shd w:fill="F5F5F5" w:val="clear"/>
      </w:pPr>
      <w:r>
        <w:rPr>
          <w:rFonts w:ascii="Consolas" w:hAnsi="Consolas"/>
          <w:color w:val="333333"/>
          <w:sz w:val="18"/>
        </w:rPr>
        <w:t># Dev namespace — developer gets full access</w:t>
        <w:br/>
        <w:t>apiVersion: rbac.authorization.k8s.io/v1</w:t>
        <w:br/>
        <w:t>kind: RoleBinding</w:t>
        <w:br/>
        <w:t>metadata:</w:t>
        <w:br/>
        <w:t xml:space="preserve">  name: dev-full-access</w:t>
        <w:br/>
        <w:t xml:space="preserve">  namespace: order-dev</w:t>
        <w:br/>
        <w:t>subjects:</w:t>
        <w:br/>
        <w:t xml:space="preserve">  - kind: Group</w:t>
        <w:br/>
        <w:t xml:space="preserve">    name: order-team-devs</w:t>
        <w:br/>
        <w:t xml:space="preserve">    apiGroup: rbac.authorization.k8s.io</w:t>
        <w:br/>
        <w:t>roleRef:</w:t>
        <w:br/>
        <w:t xml:space="preserve">  kind: ClusterRole</w:t>
        <w:br/>
        <w:t xml:space="preserve">  name: edit                       # built-in: create, update, delete on most resources</w:t>
        <w:br/>
        <w:t xml:space="preserve">  apiGroup: rbac.authorization.k8s.io</w:t>
        <w:br/>
        <w:t>---</w:t>
        <w:br/>
        <w:t># Prod namespace — developer gets read-only</w:t>
        <w:br/>
        <w:t>apiVersion: rbac.authorization.k8s.io/v1</w:t>
        <w:br/>
        <w:t>kind: RoleBinding</w:t>
        <w:br/>
        <w:t>metadata:</w:t>
        <w:br/>
        <w:t xml:space="preserve">  name: prod-read-only</w:t>
        <w:br/>
        <w:t xml:space="preserve">  namespace: order-prod</w:t>
        <w:br/>
        <w:t>subjects:</w:t>
        <w:br/>
        <w:t xml:space="preserve">  - kind: Group</w:t>
        <w:br/>
        <w:t xml:space="preserve">    name: order-team-devs</w:t>
        <w:br/>
        <w:t xml:space="preserve">    apiGroup: rbac.authorization.k8s.io</w:t>
        <w:br/>
        <w:t>roleRef:</w:t>
        <w:br/>
        <w:t xml:space="preserve">  kind: ClusterRole</w:t>
        <w:br/>
        <w:t xml:space="preserve">  name: view                       # built-in: get, list, watch only</w:t>
        <w:br/>
        <w:t xml:space="preserve">  apiGroup: rbac.authorization.k8s.io</w:t>
      </w:r>
    </w:p>
    <w:p>
      <w:pPr>
        <w:pStyle w:val="Heading2"/>
      </w:pPr>
      <w:r>
        <w:t>5. Default-deny NetworkPolicy</w:t>
      </w:r>
    </w:p>
    <w:p>
      <w:r>
        <w:t xml:space="preserve">Zero-trust networking starts with a </w:t>
      </w:r>
      <w:r>
        <w:rPr>
          <w:b/>
        </w:rPr>
        <w:t>default-deny</w:t>
      </w:r>
      <w:r>
        <w:t xml:space="preserve"> rule in every namespace. With no</w:t>
      </w:r>
    </w:p>
    <w:p>
      <w:r>
        <w:t>NetworkPolicy, Kubernetes allows all traffic — any pod can reach any other pod in the</w:t>
      </w:r>
    </w:p>
    <w:p>
      <w:r>
        <w:t>cluster. A single default-deny policy flips that to "nothing is allowed unless</w:t>
      </w:r>
    </w:p>
    <w:p>
      <w:r>
        <w:t>explicitly permitted."</w:t>
      </w:r>
    </w:p>
    <w:p>
      <w:pPr>
        <w:spacing w:after="160"/>
        <w:shd w:fill="F5F5F5" w:val="clear"/>
      </w:pPr>
      <w:r>
        <w:rPr>
          <w:rFonts w:ascii="Consolas" w:hAnsi="Consolas"/>
          <w:color w:val="333333"/>
          <w:sz w:val="18"/>
        </w:rPr>
        <w:t># Default deny all ingress and egress</w:t>
        <w:br/>
        <w:t>apiVersion: networking.k8s.io/v1</w:t>
        <w:br/>
        <w:t>kind: NetworkPolicy</w:t>
        <w:br/>
        <w:t>metadata:</w:t>
        <w:br/>
        <w:t xml:space="preserve">  name: default-deny-all</w:t>
        <w:br/>
        <w:t xml:space="preserve">  namespace: order-prod</w:t>
        <w:br/>
        <w:t>spec:</w:t>
        <w:br/>
        <w:t xml:space="preserve">  podSelector: {}        # matches every pod in the namespace</w:t>
        <w:br/>
        <w:t xml:space="preserve">  policyTypes:</w:t>
        <w:br/>
        <w:t xml:space="preserve">    - Ingress</w:t>
        <w:br/>
        <w:t xml:space="preserve">    - Egress</w:t>
      </w:r>
    </w:p>
    <w:p>
      <w:r>
        <w:t>After this baseline, developers write targeted policies to open only the connections</w:t>
      </w:r>
    </w:p>
    <w:p>
      <w:r>
        <w:t>their services need — port 5432 to the database, port 9092 to Kafka, port 8080</w:t>
      </w:r>
    </w:p>
    <w:p>
      <w:r>
        <w:t>between specific services. Everything else is blocked.</w:t>
      </w:r>
    </w:p>
    <w:p>
      <w:r>
        <w:t>This is the single highest-impact security measure you can apply to a Kubernetes</w:t>
      </w:r>
    </w:p>
    <w:p>
      <w:r>
        <w:t>namespace. Without it, a compromised pod can scan and reach every service in the</w:t>
      </w:r>
    </w:p>
    <w:p>
      <w:r>
        <w:t>cluster. With it, a compromise is contained to the traffic the service was already</w:t>
      </w:r>
    </w:p>
    <w:p>
      <w:r>
        <w:t>authorized to send. Apply default-deny on day one of every new namespace, in every</w:t>
      </w:r>
    </w:p>
    <w:p>
      <w:r>
        <w:t>environment.</w:t>
      </w:r>
    </w:p>
    <w:p>
      <w:pPr>
        <w:pStyle w:val="Heading2"/>
      </w:pPr>
      <w:r>
        <w:t>6. NetworkPolicy by environment</w:t>
      </w:r>
    </w:p>
    <w:p>
      <w:r>
        <w:t xml:space="preserve">The same default-deny baseline applies everywhere, but the </w:t>
      </w:r>
      <w:r>
        <w:rPr>
          <w:b/>
        </w:rPr>
        <w:t>allow rules</w:t>
      </w:r>
      <w:r>
        <w:t xml:space="preserve"> differ by</w:t>
      </w:r>
    </w:p>
    <w:p>
      <w:r>
        <w:t>environment:</w:t>
      </w:r>
    </w:p>
    <w:p>
      <w:r>
        <w:rPr>
          <w:b/>
        </w:rPr>
        <w:t>Dev</w:t>
      </w:r>
      <w:r>
        <w:t xml:space="preserve"> — permissive within the namespace. Allow all intra-namespace traffic so</w:t>
      </w:r>
    </w:p>
    <w:p>
      <w:r>
        <w:t>developers can wire up services without filing tickets. Block cross-namespace traffic</w:t>
      </w:r>
    </w:p>
    <w:p>
      <w:r>
        <w:t>to prevent accidental dependencies on other teams' dev environments.</w:t>
      </w:r>
    </w:p>
    <w:p>
      <w:r>
        <w:rPr>
          <w:b/>
        </w:rPr>
        <w:t>Test / Staging</w:t>
      </w:r>
      <w:r>
        <w:t xml:space="preserve"> — mirror production's network topology exactly. If production only</w:t>
      </w:r>
    </w:p>
    <w:p>
      <w:r>
        <w:t>allows order → inventory on port 8080, test should enforce the same rule. This catches</w:t>
      </w:r>
    </w:p>
    <w:p>
      <w:r>
        <w:t>misconfigurations before they reach prod.</w:t>
      </w:r>
    </w:p>
    <w:p>
      <w:r>
        <w:rPr>
          <w:b/>
        </w:rPr>
        <w:t>Production</w:t>
      </w:r>
      <w:r>
        <w:t xml:space="preserve"> — strict micro-segmentation. Each service-to-service connection is</w:t>
      </w:r>
    </w:p>
    <w:p>
      <w:r>
        <w:t>explicitly allowed by label selector, port, and protocol. Egress to external services</w:t>
      </w:r>
    </w:p>
    <w:p>
      <w:r>
        <w:t>is allow-listed by CIDR or DNS. Everything else is denied.</w:t>
      </w:r>
    </w:p>
    <w:p>
      <w:pPr>
        <w:spacing w:after="160"/>
        <w:shd w:fill="F5F5F5" w:val="clear"/>
      </w:pPr>
      <w:r>
        <w:rPr>
          <w:rFonts w:ascii="Consolas" w:hAnsi="Consolas"/>
          <w:color w:val="333333"/>
          <w:sz w:val="18"/>
        </w:rPr>
        <w:t># Prod: only order-service can reach inventory on port 8080</w:t>
        <w:br/>
        <w:t>apiVersion: networking.k8s.io/v1</w:t>
        <w:br/>
        <w:t>kind: NetworkPolicy</w:t>
        <w:br/>
        <w:t>metadata:</w:t>
        <w:br/>
        <w:t xml:space="preserve">  name: allow-order-to-inventory</w:t>
        <w:br/>
        <w:t xml:space="preserve">  namespace: order-prod</w:t>
        <w:br/>
        <w:t>spec:</w:t>
        <w:br/>
        <w:t xml:space="preserve">  podSelector:</w:t>
        <w:br/>
        <w:t xml:space="preserve">    matchLabels: { app: inventory }</w:t>
        <w:br/>
        <w:t xml:space="preserve">  policyTypes: [Ingress]</w:t>
        <w:br/>
        <w:t xml:space="preserve">  ingress:</w:t>
        <w:br/>
        <w:t xml:space="preserve">    - from:</w:t>
        <w:br/>
        <w:t xml:space="preserve">        - podSelector:</w:t>
        <w:br/>
        <w:t xml:space="preserve">            matchLabels: { app: order-service }</w:t>
        <w:br/>
        <w:t xml:space="preserve">      ports:</w:t>
        <w:br/>
        <w:t xml:space="preserve">        - protocol: TCP</w:t>
        <w:br/>
        <w:t xml:space="preserve">          port: 8080</w:t>
      </w:r>
    </w:p>
    <w:p>
      <w:pPr>
        <w:pStyle w:val="Heading2"/>
      </w:pPr>
      <w:r>
        <w:t>7. Policy-as-code with OPA Gatekeeper</w:t>
      </w:r>
    </w:p>
    <w:p>
      <w:r>
        <w:t xml:space="preserve">RBAC controls who can act; </w:t>
      </w:r>
      <w:r>
        <w:rPr>
          <w:b/>
        </w:rPr>
        <w:t>admission control</w:t>
      </w:r>
      <w:r>
        <w:t xml:space="preserve"> controls what they can create.</w:t>
      </w:r>
    </w:p>
    <w:p>
      <w:r>
        <w:t>OPA Gatekeeper (or Kyverno) evaluates every object submitted to the API server</w:t>
      </w:r>
    </w:p>
    <w:p>
      <w:r>
        <w:t>against a set of policies written as code:</w:t>
      </w:r>
    </w:p>
    <w:p>
      <w:pPr>
        <w:pStyle w:val="ListBullet"/>
      </w:pPr>
      <w:r>
        <w:rPr>
          <w:b/>
        </w:rPr>
        <w:t>Images must come from a trusted registry</w:t>
      </w:r>
      <w:r>
        <w:t xml:space="preserve"> — block </w:t>
      </w:r>
      <w:r>
        <w:rPr>
          <w:rFonts w:ascii="Consolas" w:hAnsi="Consolas"/>
          <w:color w:val="CC0000"/>
          <w:sz w:val="20"/>
        </w:rPr>
        <w:t>docker.io/random:latest</w:t>
      </w:r>
      <w:r>
        <w:t>.</w:t>
      </w:r>
    </w:p>
    <w:p>
      <w:pPr>
        <w:pStyle w:val="ListBullet"/>
      </w:pPr>
      <w:r>
        <w:rPr>
          <w:b/>
        </w:rPr>
        <w:t>No privileged containers</w:t>
      </w:r>
      <w:r>
        <w:t xml:space="preserve"> — reject </w:t>
      </w:r>
      <w:r>
        <w:rPr>
          <w:rFonts w:ascii="Consolas" w:hAnsi="Consolas"/>
          <w:color w:val="CC0000"/>
          <w:sz w:val="20"/>
        </w:rPr>
        <w:t>securityContext.privileged: true</w:t>
      </w:r>
      <w:r>
        <w:t>.</w:t>
      </w:r>
    </w:p>
    <w:p>
      <w:pPr>
        <w:pStyle w:val="ListBullet"/>
      </w:pPr>
      <w:r>
        <w:rPr>
          <w:b/>
        </w:rPr>
        <w:t>Resource limits required</w:t>
      </w:r>
      <w:r>
        <w:t xml:space="preserve"> — every container must declare CPU and memory limits.</w:t>
      </w:r>
    </w:p>
    <w:p>
      <w:pPr>
        <w:pStyle w:val="ListBullet"/>
      </w:pPr>
      <w:r>
        <w:rPr>
          <w:b/>
        </w:rPr>
        <w:t>Namespace labels required</w:t>
      </w:r>
      <w:r>
        <w:t xml:space="preserve"> — every namespace must carry </w:t>
      </w:r>
      <w:r>
        <w:rPr>
          <w:rFonts w:ascii="Consolas" w:hAnsi="Consolas"/>
          <w:color w:val="CC0000"/>
          <w:sz w:val="20"/>
        </w:rPr>
        <w:t>env: dev|test|prod</w:t>
      </w:r>
    </w:p>
    <w:p>
      <w:r>
        <w:t xml:space="preserve">  and </w:t>
      </w:r>
      <w:r>
        <w:rPr>
          <w:rFonts w:ascii="Consolas" w:hAnsi="Consolas"/>
          <w:color w:val="CC0000"/>
          <w:sz w:val="20"/>
        </w:rPr>
        <w:t>team: &lt;team-name&gt;</w:t>
      </w:r>
      <w:r>
        <w:t xml:space="preserve"> labels for policy scoping.</w:t>
      </w:r>
    </w:p>
    <w:p>
      <w:r>
        <w:t xml:space="preserve">The same policies run in two places: in CI (via </w:t>
      </w:r>
      <w:r>
        <w:rPr>
          <w:rFonts w:ascii="Consolas" w:hAnsi="Consolas"/>
          <w:color w:val="CC0000"/>
          <w:sz w:val="20"/>
        </w:rPr>
        <w:t>conftest</w:t>
      </w:r>
      <w:r>
        <w:t xml:space="preserve">) </w:t>
      </w:r>
      <w:r>
        <w:rPr>
          <w:i/>
        </w:rPr>
        <w:t>before</w:t>
      </w:r>
      <w:r>
        <w:t xml:space="preserve"> merge, and at</w:t>
      </w:r>
    </w:p>
    <w:p>
      <w:r>
        <w:t xml:space="preserve">admission </w:t>
      </w:r>
      <w:r>
        <w:rPr>
          <w:i/>
        </w:rPr>
        <w:t>on the cluster</w:t>
      </w:r>
      <w:r>
        <w:t>. A violation caught in CI is a PR comment; the same</w:t>
      </w:r>
    </w:p>
    <w:p>
      <w:r>
        <w:t>violation at admission is a hard reject.</w:t>
      </w:r>
    </w:p>
    <w:p>
      <w:pPr>
        <w:spacing w:after="160"/>
        <w:shd w:fill="F5F5F5" w:val="clear"/>
      </w:pPr>
      <w:r>
        <w:rPr>
          <w:rFonts w:ascii="Consolas" w:hAnsi="Consolas"/>
          <w:color w:val="333333"/>
          <w:sz w:val="18"/>
        </w:rPr>
        <w:t># OPA Gatekeeper ConstraintTemplate — require trusted registry</w:t>
        <w:br/>
        <w:t>apiVersion: templates.gatekeeper.sh/v1</w:t>
        <w:br/>
        <w:t>kind: ConstraintTemplate</w:t>
        <w:br/>
        <w:t>metadata: { name: k8srequiretrustedregistry }</w:t>
        <w:br/>
        <w:t>spec:</w:t>
        <w:br/>
        <w:t xml:space="preserve">  crd:</w:t>
        <w:br/>
        <w:t xml:space="preserve">    spec:</w:t>
        <w:br/>
        <w:t xml:space="preserve">      names: { kind: K8sRequireTrustedRegistry }</w:t>
        <w:br/>
        <w:t xml:space="preserve">  targets:</w:t>
        <w:br/>
        <w:t xml:space="preserve">    - target: admission.k8s.gatekeeper.sh</w:t>
        <w:br/>
        <w:t xml:space="preserve">      rego: |</w:t>
        <w:br/>
        <w:t xml:space="preserve">        package k8srequiretrustedregistry</w:t>
        <w:br/>
        <w:t xml:space="preserve">        violation[{"msg": msg}] {</w:t>
        <w:br/>
        <w:t xml:space="preserve">          container := input.review.object.spec.containers[_]</w:t>
        <w:br/>
        <w:t xml:space="preserve">          not startswith(container.image, "registry.access.redhat.com/")</w:t>
        <w:br/>
        <w:t xml:space="preserve">          not startswith(container.image, "registry.internal/")</w:t>
        <w:br/>
        <w:t xml:space="preserve">          msg := sprintf("image %v is not from a trusted registry", [container.image])</w:t>
        <w:br/>
        <w:t xml:space="preserve">        }</w:t>
      </w:r>
    </w:p>
    <w:p>
      <w:pPr>
        <w:pStyle w:val="Heading2"/>
      </w:pPr>
      <w:r>
        <w:t>8. GitOps-gated production changes</w:t>
      </w:r>
    </w:p>
    <w:p>
      <w:r>
        <w:t xml:space="preserve">In production, no human runs </w:t>
      </w:r>
      <w:r>
        <w:rPr>
          <w:rFonts w:ascii="Consolas" w:hAnsi="Consolas"/>
          <w:color w:val="CC0000"/>
          <w:sz w:val="20"/>
        </w:rPr>
        <w:t>kubectl apply</w:t>
      </w:r>
      <w:r>
        <w:t>. Every change follows a GitOps pipeline:</w:t>
      </w:r>
    </w:p>
    <w:p>
      <w:pPr>
        <w:pStyle w:val="ListNumber"/>
      </w:pPr>
      <w:r>
        <w:rPr>
          <w:b/>
        </w:rPr>
        <w:t>Developer opens a PR</w:t>
      </w:r>
      <w:r>
        <w:t xml:space="preserve"> against the environment repo (or a </w:t>
      </w:r>
      <w:r>
        <w:rPr>
          <w:rFonts w:ascii="Consolas" w:hAnsi="Consolas"/>
          <w:color w:val="CC0000"/>
          <w:sz w:val="20"/>
        </w:rPr>
        <w:t>kustomize</w:t>
      </w:r>
      <w:r>
        <w:t xml:space="preserve"> overlay</w:t>
      </w:r>
    </w:p>
    <w:p>
      <w:r>
        <w:t xml:space="preserve">   for the prod branch).</w:t>
      </w:r>
    </w:p>
    <w:p>
      <w:pPr>
        <w:pStyle w:val="ListNumber"/>
      </w:pPr>
      <w:r>
        <w:rPr>
          <w:b/>
        </w:rPr>
        <w:t>CI validates</w:t>
      </w:r>
      <w:r>
        <w:t xml:space="preserve"> — </w:t>
      </w:r>
      <w:r>
        <w:rPr>
          <w:rFonts w:ascii="Consolas" w:hAnsi="Consolas"/>
          <w:color w:val="CC0000"/>
          <w:sz w:val="20"/>
        </w:rPr>
        <w:t>kubeconform</w:t>
      </w:r>
      <w:r>
        <w:t xml:space="preserve"> checks schema, </w:t>
      </w:r>
      <w:r>
        <w:rPr>
          <w:rFonts w:ascii="Consolas" w:hAnsi="Consolas"/>
          <w:color w:val="CC0000"/>
          <w:sz w:val="20"/>
        </w:rPr>
        <w:t>conftest</w:t>
      </w:r>
      <w:r>
        <w:t xml:space="preserve"> runs OPA policies, a</w:t>
      </w:r>
    </w:p>
    <w:p>
      <w:r>
        <w:t xml:space="preserve">   staging deployment proves the change doesn't break.</w:t>
      </w:r>
    </w:p>
    <w:p>
      <w:pPr>
        <w:pStyle w:val="ListNumber"/>
      </w:pPr>
      <w:r>
        <w:rPr>
          <w:b/>
        </w:rPr>
        <w:t>Peer review + approval</w:t>
      </w:r>
      <w:r>
        <w:t xml:space="preserve"> — at least one reviewer from the platform or SRE team.</w:t>
      </w:r>
    </w:p>
    <w:p>
      <w:pPr>
        <w:pStyle w:val="ListNumber"/>
      </w:pPr>
      <w:r>
        <w:rPr>
          <w:b/>
        </w:rPr>
        <w:t>Merge triggers deployment</w:t>
      </w:r>
      <w:r>
        <w:t xml:space="preserve"> — ArgoCD or Flux detects the merge, syncs the</w:t>
      </w:r>
    </w:p>
    <w:p>
      <w:r>
        <w:t xml:space="preserve">   cluster state to match Git.</w:t>
      </w:r>
    </w:p>
    <w:p>
      <w:pPr>
        <w:pStyle w:val="ListNumber"/>
      </w:pPr>
      <w:r>
        <w:rPr>
          <w:b/>
        </w:rPr>
        <w:t>Drift detection</w:t>
      </w:r>
      <w:r>
        <w:t xml:space="preserve"> — if someone manually changes the cluster, ArgoCD detects the</w:t>
      </w:r>
    </w:p>
    <w:p>
      <w:r>
        <w:t xml:space="preserve">   drift and either alerts or auto-reverts.</w:t>
      </w:r>
    </w:p>
    <w:p>
      <w:r>
        <w:t>This gives you a complete audit trail (Git history), separation of duties (developer</w:t>
      </w:r>
    </w:p>
    <w:p>
      <w:r>
        <w:t>proposes, SRE approves), and reproducibility (any cluster state can be rebuilt from</w:t>
      </w:r>
    </w:p>
    <w:p>
      <w:r>
        <w:t>Git).</w:t>
      </w:r>
    </w:p>
    <w:p>
      <w:pPr>
        <w:pStyle w:val="Heading2"/>
      </w:pPr>
      <w:r>
        <w:t>9. The four-layer L7 stack</w:t>
      </w:r>
    </w:p>
    <w:p>
      <w:r>
        <w:t>Policy decisions happen at four layers, each with a distinct scope: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Policy scope</w:t>
            </w:r>
          </w:p>
        </w:tc>
      </w:tr>
      <w:tr>
        <w:tc>
          <w:tcPr>
            <w:tcW w:type="dxa" w:w="2880"/>
          </w:tcPr>
          <w:p>
            <w:r>
              <w:t>Edge / Ingress</w:t>
            </w:r>
          </w:p>
        </w:tc>
        <w:tc>
          <w:tcPr>
            <w:tcW w:type="dxa" w:w="2880"/>
          </w:tcPr>
          <w:p>
            <w:r>
              <w:t>Ingress controller, cloud LB</w:t>
            </w:r>
          </w:p>
        </w:tc>
        <w:tc>
          <w:tcPr>
            <w:tcW w:type="dxa" w:w="2880"/>
          </w:tcPr>
          <w:p>
            <w:r>
              <w:t>TLS termination, host-based routing, DDoS mitigation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Kong, Ambassador, Envoy Gateway</w:t>
            </w:r>
          </w:p>
        </w:tc>
        <w:tc>
          <w:tcPr>
            <w:tcW w:type="dxa" w:w="2880"/>
          </w:tcPr>
          <w:p>
            <w:r>
              <w:t>Authentication, rate limiting, API key validation</w:t>
            </w:r>
          </w:p>
        </w:tc>
      </w:tr>
      <w:tr>
        <w:tc>
          <w:tcPr>
            <w:tcW w:type="dxa" w:w="2880"/>
          </w:tcPr>
          <w:p>
            <w:r>
              <w:t>Service Mesh</w:t>
            </w:r>
          </w:p>
        </w:tc>
        <w:tc>
          <w:tcPr>
            <w:tcW w:type="dxa" w:w="2880"/>
          </w:tcPr>
          <w:p>
            <w:r>
              <w:t>Istio / Envoy sidecar</w:t>
            </w:r>
          </w:p>
        </w:tc>
        <w:tc>
          <w:tcPr>
            <w:tcW w:type="dxa" w:w="2880"/>
          </w:tcPr>
          <w:p>
            <w:r>
              <w:t>mTLS, AuthorizationPolicy, circuit breaking, retry budgets</w:t>
            </w:r>
          </w:p>
        </w:tc>
      </w:tr>
      <w:tr>
        <w:tc>
          <w:tcPr>
            <w:tcW w:type="dxa" w:w="2880"/>
          </w:tcPr>
          <w:p>
            <w:r>
              <w:t>In-app</w:t>
            </w:r>
          </w:p>
        </w:tc>
        <w:tc>
          <w:tcPr>
            <w:tcW w:type="dxa" w:w="2880"/>
          </w:tcPr>
          <w:p>
            <w:r>
              <w:t>Application code, rule engines</w:t>
            </w:r>
          </w:p>
        </w:tc>
        <w:tc>
          <w:tcPr>
            <w:tcW w:type="dxa" w:w="2880"/>
          </w:tcPr>
          <w:p>
            <w:r>
              <w:t>Business rules, feature flags, tenant isolation</w:t>
            </w:r>
          </w:p>
        </w:tc>
      </w:tr>
    </w:tbl>
    <w:p>
      <w:r>
        <w:t>Each layer adds capability but also latency (~1-3ms per L7 hop). Place policies at</w:t>
      </w:r>
    </w:p>
    <w:p>
      <w:r>
        <w:t xml:space="preserve">the </w:t>
      </w:r>
      <w:r>
        <w:rPr>
          <w:b/>
        </w:rPr>
        <w:t>lowest layer</w:t>
      </w:r>
      <w:r>
        <w:t xml:space="preserve"> that has the information needed to decide. TLS at the edge,</w:t>
      </w:r>
    </w:p>
    <w:p>
      <w:r>
        <w:t>auth at the gateway, service identity at the mesh, business logic in the app.</w:t>
      </w:r>
    </w:p>
    <w:p>
      <w:pPr>
        <w:jc w:val="center"/>
      </w:pPr>
      <w:r>
        <w:rPr>
          <w:i/>
          <w:color w:val="666666"/>
          <w:sz w:val="20"/>
        </w:rPr>
        <w:t>Diagram: 22-l7-layers — the four-layer L7 stack</w:t>
      </w:r>
    </w:p>
    <w:p>
      <w:pPr>
        <w:pStyle w:val="Heading2"/>
      </w:pPr>
      <w:r>
        <w:t>10. Istio AuthorizationPolicy</w:t>
      </w:r>
    </w:p>
    <w:p>
      <w:r>
        <w:t xml:space="preserve">Inside the mesh, Istio's </w:t>
      </w:r>
      <w:r>
        <w:rPr>
          <w:rFonts w:ascii="Consolas" w:hAnsi="Consolas"/>
          <w:color w:val="CC0000"/>
          <w:sz w:val="20"/>
        </w:rPr>
        <w:t>AuthorizationPolicy</w:t>
      </w:r>
      <w:r>
        <w:t xml:space="preserve"> provides **namespace-scoped,</w:t>
      </w:r>
    </w:p>
    <w:p>
      <w:r>
        <w:t>identity-based access control**. Every workload gets a SPIFFE identity</w:t>
      </w:r>
    </w:p>
    <w:p>
      <w:r>
        <w:t>(</w:t>
      </w:r>
      <w:r>
        <w:rPr>
          <w:rFonts w:ascii="Consolas" w:hAnsi="Consolas"/>
          <w:color w:val="CC0000"/>
          <w:sz w:val="20"/>
        </w:rPr>
        <w:t>cluster.local/ns/&lt;namespace&gt;/sa/&lt;service-account&gt;</w:t>
      </w:r>
      <w:r>
        <w:t>), and policies control which</w:t>
      </w:r>
    </w:p>
    <w:p>
      <w:r>
        <w:t>identities can call which endpoints:</w:t>
      </w:r>
    </w:p>
    <w:p>
      <w:pPr>
        <w:spacing w:after="160"/>
        <w:shd w:fill="F5F5F5" w:val="clear"/>
      </w:pPr>
      <w:r>
        <w:rPr>
          <w:rFonts w:ascii="Consolas" w:hAnsi="Consolas"/>
          <w:color w:val="333333"/>
          <w:sz w:val="18"/>
        </w:rPr>
        <w:t># Only order-service in the orders namespace can POST to /reserve</w:t>
        <w:br/>
        <w:t>apiVersion: security.istio.io/v1</w:t>
        <w:br/>
        <w:t>kind: AuthorizationPolicy</w:t>
        <w:br/>
        <w:t>metadata:</w:t>
        <w:br/>
        <w:t xml:space="preserve">  name: inventory-allow-order</w:t>
        <w:br/>
        <w:t xml:space="preserve">  namespace: inventory</w:t>
        <w:br/>
        <w:t>spec:</w:t>
        <w:br/>
        <w:t xml:space="preserve">  selector:</w:t>
        <w:br/>
        <w:t xml:space="preserve">    matchLabels: { app: inventory }</w:t>
        <w:br/>
        <w:t xml:space="preserve">  action: ALLOW</w:t>
        <w:br/>
        <w:t xml:space="preserve">  rules:</w:t>
        <w:br/>
        <w:t xml:space="preserve">    - from:</w:t>
        <w:br/>
        <w:t xml:space="preserve">        - source:</w:t>
        <w:br/>
        <w:t xml:space="preserve">            principals: ["cluster.local/ns/orders/sa/order-service"]</w:t>
        <w:br/>
        <w:t xml:space="preserve">      to:</w:t>
        <w:br/>
        <w:t xml:space="preserve">        - operation:</w:t>
        <w:br/>
        <w:t xml:space="preserve">            methods: ["POST"]</w:t>
        <w:br/>
        <w:t xml:space="preserve">            paths: ["/reserve"]</w:t>
      </w:r>
    </w:p>
    <w:p>
      <w:r>
        <w:t xml:space="preserve">This is </w:t>
      </w:r>
      <w:r>
        <w:rPr>
          <w:b/>
        </w:rPr>
        <w:t>zero-trust at the service level</w:t>
      </w:r>
      <w:r>
        <w:t>: even if a pod is compromised, it can</w:t>
      </w:r>
    </w:p>
    <w:p>
      <w:r>
        <w:t>only call the exact endpoints its identity is authorized for. Combined with mTLS</w:t>
      </w:r>
    </w:p>
    <w:p>
      <w:r>
        <w:t>(which the mesh enables by default), every service-to-service call is authenticated</w:t>
      </w:r>
    </w:p>
    <w:p>
      <w:r>
        <w:t>with cryptographic identity, encrypted in transit, and authorized against a declared</w:t>
      </w:r>
    </w:p>
    <w:p>
      <w:r>
        <w:t>policy. The application code does not need to implement any of this — the mesh</w:t>
      </w:r>
    </w:p>
    <w:p>
      <w:r>
        <w:t>enforces it transparently via the sidecar proxy.</w:t>
      </w:r>
    </w:p>
    <w:p>
      <w:pPr>
        <w:pStyle w:val="Heading2"/>
      </w:pPr>
      <w:r>
        <w:t>11. Traffic steering for safe rollouts</w:t>
      </w:r>
    </w:p>
    <w:p>
      <w:r>
        <w:t>L7 routing enables environment-safe deployments without modifying RBAC or network</w:t>
      </w:r>
    </w:p>
    <w:p>
      <w:r>
        <w:t>policies:</w:t>
      </w:r>
    </w:p>
    <w:p>
      <w:pPr>
        <w:pStyle w:val="ListBullet"/>
      </w:pPr>
      <w:r>
        <w:rPr>
          <w:b/>
        </w:rPr>
        <w:t>Canary</w:t>
      </w:r>
      <w:r>
        <w:t xml:space="preserve"> — route 5% of traffic to the new version, monitor error rates, gradually</w:t>
      </w:r>
    </w:p>
    <w:p>
      <w:r>
        <w:t xml:space="preserve">  increase. Rollback = set weight to 0.</w:t>
      </w:r>
    </w:p>
    <w:p>
      <w:pPr>
        <w:pStyle w:val="ListBullet"/>
      </w:pPr>
      <w:r>
        <w:rPr>
          <w:b/>
        </w:rPr>
        <w:t>Blue/Green</w:t>
      </w:r>
      <w:r>
        <w:t xml:space="preserve"> — two identical environments; switch traffic atomically by updating</w:t>
      </w:r>
    </w:p>
    <w:p>
      <w:r>
        <w:t xml:space="preserve">  the VirtualService.</w:t>
      </w:r>
    </w:p>
    <w:p>
      <w:pPr>
        <w:pStyle w:val="ListBullet"/>
      </w:pPr>
      <w:r>
        <w:rPr>
          <w:b/>
        </w:rPr>
        <w:t>Header-based dark launch</w:t>
      </w:r>
      <w:r>
        <w:t xml:space="preserve"> — route requests with </w:t>
      </w:r>
      <w:r>
        <w:rPr>
          <w:rFonts w:ascii="Consolas" w:hAnsi="Consolas"/>
          <w:color w:val="CC0000"/>
          <w:sz w:val="20"/>
        </w:rPr>
        <w:t>x-canary: true</w:t>
      </w:r>
      <w:r>
        <w:t xml:space="preserve"> to the new</w:t>
      </w:r>
    </w:p>
    <w:p>
      <w:r>
        <w:t xml:space="preserve">  version. Only opted-in developers or QA see it. Production users are unaffected.</w:t>
      </w:r>
    </w:p>
    <w:p>
      <w:pPr>
        <w:pStyle w:val="ListBullet"/>
      </w:pPr>
      <w:r>
        <w:rPr>
          <w:b/>
        </w:rPr>
        <w:t>Shadow / mirror</w:t>
      </w:r>
      <w:r>
        <w:t xml:space="preserve"> — duplicate production traffic to a test deployment without</w:t>
      </w:r>
    </w:p>
    <w:p>
      <w:r>
        <w:t xml:space="preserve">  affecting responses. Validate behavior under real load with zero risk.</w:t>
      </w:r>
    </w:p>
    <w:p>
      <w:pPr>
        <w:spacing w:after="160"/>
        <w:shd w:fill="F5F5F5" w:val="clear"/>
      </w:pPr>
      <w:r>
        <w:rPr>
          <w:rFonts w:ascii="Consolas" w:hAnsi="Consolas"/>
          <w:color w:val="333333"/>
          <w:sz w:val="18"/>
        </w:rPr>
        <w:t># Istio VirtualService — canary with 5% traffic split</w:t>
        <w:br/>
        <w:t>apiVersion: networking.istio.io/v1</w:t>
        <w:br/>
        <w:t>kind: VirtualService</w:t>
        <w:br/>
        <w:t>metadata: { name: order-service, namespace: orders }</w:t>
        <w:br/>
        <w:t>spec:</w:t>
        <w:br/>
        <w:t xml:space="preserve">  hosts: [order-service]</w:t>
        <w:br/>
        <w:t xml:space="preserve">  http:</w:t>
        <w:br/>
        <w:t xml:space="preserve">    - route:</w:t>
        <w:br/>
        <w:t xml:space="preserve">        - destination:</w:t>
        <w:br/>
        <w:t xml:space="preserve">            host: order-service</w:t>
        <w:br/>
        <w:t xml:space="preserve">            subset: stable</w:t>
        <w:br/>
        <w:t xml:space="preserve">          weight: 95</w:t>
        <w:br/>
        <w:t xml:space="preserve">        - destination:</w:t>
        <w:br/>
        <w:t xml:space="preserve">            host: order-service</w:t>
        <w:br/>
        <w:t xml:space="preserve">            subset: canary</w:t>
        <w:br/>
        <w:t xml:space="preserve">          weight: 5</w:t>
      </w:r>
    </w:p>
    <w:p>
      <w:pPr>
        <w:jc w:val="center"/>
      </w:pPr>
      <w:r>
        <w:rPr>
          <w:i/>
          <w:color w:val="666666"/>
          <w:sz w:val="20"/>
        </w:rPr>
        <w:t>Diagram: 22-traffic-steering — six release shapes</w:t>
      </w:r>
    </w:p>
    <w:p>
      <w:pPr>
        <w:pStyle w:val="Heading2"/>
      </w:pPr>
      <w:r>
        <w:t>12. Namespace isolation architecture</w:t>
      </w:r>
    </w:p>
    <w:p>
      <w:r>
        <w:t xml:space="preserve">A well-governed namespace is a </w:t>
      </w:r>
      <w:r>
        <w:rPr>
          <w:b/>
        </w:rPr>
        <w:t>blast-radius boundary</w:t>
      </w:r>
      <w:r>
        <w:t xml:space="preserve"> with four controls stacked:</w:t>
      </w:r>
    </w:p>
    <w:p>
      <w:pPr>
        <w:pStyle w:val="ListBullet"/>
      </w:pPr>
      <w:r>
        <w:rPr>
          <w:b/>
        </w:rPr>
        <w:t>RBAC</w:t>
      </w:r>
      <w:r>
        <w:t xml:space="preserve"> — who can act in this namespace (RoleBindings).</w:t>
      </w:r>
    </w:p>
    <w:p>
      <w:pPr>
        <w:pStyle w:val="ListBullet"/>
      </w:pPr>
      <w:r>
        <w:rPr>
          <w:b/>
        </w:rPr>
        <w:t>NetworkPolicy</w:t>
      </w:r>
      <w:r>
        <w:t xml:space="preserve"> — what traffic can enter and leave (default-deny + allow rules).</w:t>
      </w:r>
    </w:p>
    <w:p>
      <w:pPr>
        <w:pStyle w:val="ListBullet"/>
      </w:pPr>
      <w:r>
        <w:rPr>
          <w:b/>
        </w:rPr>
        <w:t>ResourceQuota</w:t>
      </w:r>
      <w:r>
        <w:t xml:space="preserve"> — how much CPU, memory, and storage the namespace can consume.</w:t>
      </w:r>
    </w:p>
    <w:p>
      <w:pPr>
        <w:pStyle w:val="ListBullet"/>
      </w:pPr>
      <w:r>
        <w:rPr>
          <w:b/>
        </w:rPr>
        <w:t>LimitRange</w:t>
      </w:r>
      <w:r>
        <w:t xml:space="preserve"> — default and maximum resource limits for individual containers.</w:t>
      </w:r>
    </w:p>
    <w:p>
      <w:r>
        <w:t>Together, these prevent one team's namespace from consuming cluster resources,</w:t>
      </w:r>
    </w:p>
    <w:p>
      <w:r>
        <w:t>accessing another team's data, or receiving traffic it shouldn't.</w:t>
      </w:r>
    </w:p>
    <w:p>
      <w:pPr>
        <w:spacing w:after="160"/>
        <w:shd w:fill="F5F5F5" w:val="clear"/>
      </w:pPr>
      <w:r>
        <w:rPr>
          <w:rFonts w:ascii="Consolas" w:hAnsi="Consolas"/>
          <w:color w:val="333333"/>
          <w:sz w:val="18"/>
        </w:rPr>
        <w:t># ResourceQuota — bound the namespace</w:t>
        <w:br/>
        <w:t>apiVersion: v1</w:t>
        <w:br/>
        <w:t>kind: ResourceQuota</w:t>
        <w:br/>
        <w:t>metadata:</w:t>
        <w:br/>
        <w:t xml:space="preserve">  name: team-quota</w:t>
        <w:br/>
        <w:t xml:space="preserve">  namespace: order-prod</w:t>
        <w:br/>
        <w:t>spec:</w:t>
        <w:br/>
        <w:t xml:space="preserve">  hard:</w:t>
        <w:br/>
        <w:t xml:space="preserve">    requests.cpu: "8"</w:t>
        <w:br/>
        <w:t xml:space="preserve">    requests.memory: 16Gi</w:t>
        <w:br/>
        <w:t xml:space="preserve">    limits.cpu: "16"</w:t>
        <w:br/>
        <w:t xml:space="preserve">    limits.memory: 32Gi</w:t>
        <w:br/>
        <w:t xml:space="preserve">    pods: "50"</w:t>
        <w:br/>
        <w:t xml:space="preserve">    services: "20"</w:t>
      </w:r>
    </w:p>
    <w:p>
      <w:pPr>
        <w:pStyle w:val="Heading2"/>
      </w:pPr>
      <w:r>
        <w:t>13. CI/CD validation pipeline</w:t>
      </w:r>
    </w:p>
    <w:p>
      <w:r>
        <w:t>Every policy change — NetworkPolicy, RBAC Role, OPA Constraint — flows through the</w:t>
      </w:r>
    </w:p>
    <w:p>
      <w:r>
        <w:t>same validation pipeline before reaching any cluster: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What it catches</w:t>
            </w:r>
          </w:p>
        </w:tc>
      </w:tr>
      <w:tr>
        <w:tc>
          <w:tcPr>
            <w:tcW w:type="dxa" w:w="2880"/>
          </w:tcPr>
          <w:p>
            <w:r>
              <w:t>Schema validation</w:t>
            </w:r>
          </w:p>
        </w:tc>
        <w:tc>
          <w:tcPr>
            <w:tcW w:type="dxa" w:w="2880"/>
          </w:tcPr>
          <w:p>
            <w:r>
              <w:t>kubeconform v0.8.0</w:t>
            </w:r>
          </w:p>
        </w:tc>
        <w:tc>
          <w:tcPr>
            <w:tcW w:type="dxa" w:w="2880"/>
          </w:tcPr>
          <w:p>
            <w:r>
              <w:t>Invalid YAML, unknown fields, wrong API versions</w:t>
            </w:r>
          </w:p>
        </w:tc>
      </w:tr>
      <w:tr>
        <w:tc>
          <w:tcPr>
            <w:tcW w:type="dxa" w:w="2880"/>
          </w:tcPr>
          <w:p>
            <w:r>
              <w:t>Policy lint</w:t>
            </w:r>
          </w:p>
        </w:tc>
        <w:tc>
          <w:tcPr>
            <w:tcW w:type="dxa" w:w="2880"/>
          </w:tcPr>
          <w:p>
            <w:r>
              <w:t>conftest, kyverno CLI</w:t>
            </w:r>
          </w:p>
        </w:tc>
        <w:tc>
          <w:tcPr>
            <w:tcW w:type="dxa" w:w="2880"/>
          </w:tcPr>
          <w:p>
            <w:r>
              <w:t>Violations of organizational policies (no privileged, trusted registry, etc.)</w:t>
            </w:r>
          </w:p>
        </w:tc>
      </w:tr>
      <w:tr>
        <w:tc>
          <w:tcPr>
            <w:tcW w:type="dxa" w:w="2880"/>
          </w:tcPr>
          <w:p>
            <w:r>
              <w:t>Dry-run apply</w:t>
            </w:r>
          </w:p>
        </w:tc>
        <w:tc>
          <w:tcPr>
            <w:tcW w:type="dxa" w:w="2880"/>
          </w:tcPr>
          <w:p>
            <w:r>
              <w:t>`kubectl apply --dry-run=server`</w:t>
            </w:r>
          </w:p>
        </w:tc>
        <w:tc>
          <w:tcPr>
            <w:tcW w:type="dxa" w:w="2880"/>
          </w:tcPr>
          <w:p>
            <w:r>
              <w:t>API server rejects (quota exceeded, admission denial)</w:t>
            </w:r>
          </w:p>
        </w:tc>
      </w:tr>
      <w:tr>
        <w:tc>
          <w:tcPr>
            <w:tcW w:type="dxa" w:w="2880"/>
          </w:tcPr>
          <w:p>
            <w:r>
              <w:t>Staging deploy</w:t>
            </w:r>
          </w:p>
        </w:tc>
        <w:tc>
          <w:tcPr>
            <w:tcW w:type="dxa" w:w="2880"/>
          </w:tcPr>
          <w:p>
            <w:r>
              <w:t>ArgoCD sync to staging</w:t>
            </w:r>
          </w:p>
        </w:tc>
        <w:tc>
          <w:tcPr>
            <w:tcW w:type="dxa" w:w="2880"/>
          </w:tcPr>
          <w:p>
            <w:r>
              <w:t>Runtime failures, misconfigured selectors, broken connectivity</w:t>
            </w:r>
          </w:p>
        </w:tc>
      </w:tr>
      <w:tr>
        <w:tc>
          <w:tcPr>
            <w:tcW w:type="dxa" w:w="2880"/>
          </w:tcPr>
          <w:p>
            <w:r>
              <w:t>Smoke test</w:t>
            </w:r>
          </w:p>
        </w:tc>
        <w:tc>
          <w:tcPr>
            <w:tcW w:type="dxa" w:w="2880"/>
          </w:tcPr>
          <w:p>
            <w:r>
              <w:t>curl, hey, newman</w:t>
            </w:r>
          </w:p>
        </w:tc>
        <w:tc>
          <w:tcPr>
            <w:tcW w:type="dxa" w:w="2880"/>
          </w:tcPr>
          <w:p>
            <w:r>
              <w:t>Service health, API contract, latency regression</w:t>
            </w:r>
          </w:p>
        </w:tc>
      </w:tr>
      <w:tr>
        <w:tc>
          <w:tcPr>
            <w:tcW w:type="dxa" w:w="2880"/>
          </w:tcPr>
          <w:p>
            <w:r>
              <w:t>Approval gate</w:t>
            </w:r>
          </w:p>
        </w:tc>
        <w:tc>
          <w:tcPr>
            <w:tcW w:type="dxa" w:w="2880"/>
          </w:tcPr>
          <w:p>
            <w:r>
              <w:t>GitHub PR review</w:t>
            </w:r>
          </w:p>
        </w:tc>
        <w:tc>
          <w:tcPr>
            <w:tcW w:type="dxa" w:w="2880"/>
          </w:tcPr>
          <w:p>
            <w:r>
              <w:t>Human sign-off from platform/SRE team</w:t>
            </w:r>
          </w:p>
        </w:tc>
      </w:tr>
      <w:tr>
        <w:tc>
          <w:tcPr>
            <w:tcW w:type="dxa" w:w="2880"/>
          </w:tcPr>
          <w:p>
            <w:r>
              <w:t>Prod deploy</w:t>
            </w:r>
          </w:p>
        </w:tc>
        <w:tc>
          <w:tcPr>
            <w:tcW w:type="dxa" w:w="2880"/>
          </w:tcPr>
          <w:p>
            <w:r>
              <w:t>ArgoCD sync to prod</w:t>
            </w:r>
          </w:p>
        </w:tc>
        <w:tc>
          <w:tcPr>
            <w:tcW w:type="dxa" w:w="2880"/>
          </w:tcPr>
          <w:p>
            <w:r>
              <w:t>Identical manifests, proven in staging</w:t>
            </w:r>
          </w:p>
        </w:tc>
      </w:tr>
    </w:tbl>
    <w:p>
      <w:r>
        <w:t xml:space="preserve">The key principle: </w:t>
      </w:r>
      <w:r>
        <w:rPr>
          <w:b/>
        </w:rPr>
        <w:t>the CI pipeline is the only path to production.</w:t>
      </w:r>
      <w:r>
        <w:t xml:space="preserve"> No exceptions,</w:t>
      </w:r>
    </w:p>
    <w:p>
      <w:r>
        <w:t xml:space="preserve">no emergency </w:t>
      </w:r>
      <w:r>
        <w:rPr>
          <w:rFonts w:ascii="Consolas" w:hAnsi="Consolas"/>
          <w:color w:val="CC0000"/>
          <w:sz w:val="20"/>
        </w:rPr>
        <w:t>kubectl apply</w:t>
      </w:r>
      <w:r>
        <w:t>, no "just this once." If the pipeline is too slow for</w:t>
      </w:r>
    </w:p>
    <w:p>
      <w:r>
        <w:t>emergencies, fix the pipeline — don't bypass it. Every stage produces artifacts —</w:t>
      </w:r>
    </w:p>
    <w:p>
      <w:r>
        <w:t>schema validation results, policy compliance reports, staging test results — that</w:t>
      </w:r>
    </w:p>
    <w:p>
      <w:r>
        <w:t>feed the audit trail.</w:t>
      </w:r>
    </w:p>
    <w:p>
      <w:pPr>
        <w:pStyle w:val="Heading2"/>
      </w:pPr>
      <w:r>
        <w:t>14. Audit &amp; compliance</w:t>
      </w:r>
    </w:p>
    <w:p>
      <w:r>
        <w:t>Kubernetes provides native audit logging, but governance requires more:</w:t>
      </w:r>
    </w:p>
    <w:p>
      <w:pPr>
        <w:pStyle w:val="ListBullet"/>
      </w:pPr>
      <w:r>
        <w:rPr>
          <w:b/>
        </w:rPr>
        <w:t>API server audit logs</w:t>
      </w:r>
      <w:r>
        <w:t xml:space="preserve"> — every </w:t>
      </w:r>
      <w:r>
        <w:rPr>
          <w:rFonts w:ascii="Consolas" w:hAnsi="Consolas"/>
          <w:color w:val="CC0000"/>
          <w:sz w:val="20"/>
        </w:rPr>
        <w:t>kubectl</w:t>
      </w:r>
      <w:r>
        <w:t xml:space="preserve"> command, every API call, with user</w:t>
      </w:r>
    </w:p>
    <w:p>
      <w:r>
        <w:t xml:space="preserve">  identity, timestamp, resource, and verb. Configure at the </w:t>
      </w:r>
      <w:r>
        <w:rPr>
          <w:rFonts w:ascii="Consolas" w:hAnsi="Consolas"/>
          <w:color w:val="CC0000"/>
          <w:sz w:val="20"/>
        </w:rPr>
        <w:t>Metadata</w:t>
      </w:r>
      <w:r>
        <w:t xml:space="preserve"> or </w:t>
      </w:r>
      <w:r>
        <w:rPr>
          <w:rFonts w:ascii="Consolas" w:hAnsi="Consolas"/>
          <w:color w:val="CC0000"/>
          <w:sz w:val="20"/>
        </w:rPr>
        <w:t>Request</w:t>
      </w:r>
    </w:p>
    <w:p>
      <w:r>
        <w:t xml:space="preserve">  level for sensitive resources (Secrets, RBAC, NetworkPolicies).</w:t>
      </w:r>
    </w:p>
    <w:p>
      <w:pPr>
        <w:pStyle w:val="ListBullet"/>
      </w:pPr>
      <w:r>
        <w:rPr>
          <w:b/>
        </w:rPr>
        <w:t>OPA decision logs</w:t>
      </w:r>
      <w:r>
        <w:t xml:space="preserve"> — every admission decision (allow/deny) with the policy that</w:t>
      </w:r>
    </w:p>
    <w:p>
      <w:r>
        <w:t xml:space="preserve">  matched and the object that triggered it.</w:t>
      </w:r>
    </w:p>
    <w:p>
      <w:pPr>
        <w:pStyle w:val="ListBullet"/>
      </w:pPr>
      <w:r>
        <w:rPr>
          <w:b/>
        </w:rPr>
        <w:t>Git history as audit trail</w:t>
      </w:r>
      <w:r>
        <w:t xml:space="preserve"> — with GitOps, every production change is a Git</w:t>
      </w:r>
    </w:p>
    <w:p>
      <w:r>
        <w:t xml:space="preserve">  commit with author, reviewer, timestamp, and diff. This is the audit trail</w:t>
      </w:r>
    </w:p>
    <w:p>
      <w:r>
        <w:t xml:space="preserve">  compliance teams want.</w:t>
      </w:r>
    </w:p>
    <w:p>
      <w:pPr>
        <w:pStyle w:val="ListBullet"/>
      </w:pPr>
      <w:r>
        <w:rPr>
          <w:b/>
        </w:rPr>
        <w:t>RBAC review cadence</w:t>
      </w:r>
      <w:r>
        <w:t xml:space="preserve"> — quarterly review of who has access to what. Remove stale</w:t>
      </w:r>
    </w:p>
    <w:p>
      <w:r>
        <w:t xml:space="preserve">  bindings. Verify no human has cluster-admin.</w:t>
      </w:r>
    </w:p>
    <w:p>
      <w:pPr>
        <w:pStyle w:val="ListBullet"/>
      </w:pPr>
      <w:r>
        <w:rPr>
          <w:b/>
        </w:rPr>
        <w:t>Network policy coverage</w:t>
      </w:r>
      <w:r>
        <w:t xml:space="preserve"> — regularly scan for namespaces missing default-deny.</w:t>
      </w:r>
    </w:p>
    <w:p>
      <w:r>
        <w:t xml:space="preserve">  Tools like </w:t>
      </w:r>
      <w:r>
        <w:rPr>
          <w:rFonts w:ascii="Consolas" w:hAnsi="Consolas"/>
          <w:color w:val="CC0000"/>
          <w:sz w:val="20"/>
        </w:rPr>
        <w:t>kubectl np-viewer</w:t>
      </w:r>
      <w:r>
        <w:t xml:space="preserve"> or Cilium's policy visualization help.</w:t>
      </w:r>
    </w:p>
    <w:p>
      <w:pPr>
        <w:pStyle w:val="Heading2"/>
      </w:pPr>
      <w:r>
        <w:t>15. Anti-patterns to avoid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Anti-pattern</w:t>
            </w:r>
          </w:p>
        </w:tc>
        <w:tc>
          <w:tcPr>
            <w:tcW w:type="dxa" w:w="2880"/>
          </w:tcPr>
          <w:p>
            <w:r>
              <w:t>Why it's dangerous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cluster-admin for developers</w:t>
            </w:r>
          </w:p>
        </w:tc>
        <w:tc>
          <w:tcPr>
            <w:tcW w:type="dxa" w:w="2880"/>
          </w:tcPr>
          <w:p>
            <w:r>
              <w:t>One typo deletes a namespace, one compromise owns the cluster</w:t>
            </w:r>
          </w:p>
        </w:tc>
        <w:tc>
          <w:tcPr>
            <w:tcW w:type="dxa" w:w="2880"/>
          </w:tcPr>
          <w:p>
            <w:r>
              <w:t>Use `edit` in dev, `view` in prod</w:t>
            </w:r>
          </w:p>
        </w:tc>
      </w:tr>
      <w:tr>
        <w:tc>
          <w:tcPr>
            <w:tcW w:type="dxa" w:w="2880"/>
          </w:tcPr>
          <w:p>
            <w:r>
              <w:t>No default-deny</w:t>
            </w:r>
          </w:p>
        </w:tc>
        <w:tc>
          <w:tcPr>
            <w:tcW w:type="dxa" w:w="2880"/>
          </w:tcPr>
          <w:p>
            <w:r>
              <w:t>Any pod can reach any pod — lateral movement is trivial</w:t>
            </w:r>
          </w:p>
        </w:tc>
        <w:tc>
          <w:tcPr>
            <w:tcW w:type="dxa" w:w="2880"/>
          </w:tcPr>
          <w:p>
            <w:r>
              <w:t>Apply default-deny in every namespace on day one</w:t>
            </w:r>
          </w:p>
        </w:tc>
      </w:tr>
      <w:tr>
        <w:tc>
          <w:tcPr>
            <w:tcW w:type="dxa" w:w="2880"/>
          </w:tcPr>
          <w:p>
            <w:r>
              <w:t>Manual `kubectl apply` in prod</w:t>
            </w:r>
          </w:p>
        </w:tc>
        <w:tc>
          <w:tcPr>
            <w:tcW w:type="dxa" w:w="2880"/>
          </w:tcPr>
          <w:p>
            <w:r>
              <w:t>No audit trail, no review, no rollback — "who changed this?"</w:t>
            </w:r>
          </w:p>
        </w:tc>
        <w:tc>
          <w:tcPr>
            <w:tcW w:type="dxa" w:w="2880"/>
          </w:tcPr>
          <w:p>
            <w:r>
              <w:t>GitOps pipeline with ArgoCD/Flux</w:t>
            </w:r>
          </w:p>
        </w:tc>
      </w:tr>
      <w:tr>
        <w:tc>
          <w:tcPr>
            <w:tcW w:type="dxa" w:w="2880"/>
          </w:tcPr>
          <w:p>
            <w:r>
              <w:t>Shared namespaces across teams</w:t>
            </w:r>
          </w:p>
        </w:tc>
        <w:tc>
          <w:tcPr>
            <w:tcW w:type="dxa" w:w="2880"/>
          </w:tcPr>
          <w:p>
            <w:r>
              <w:t>No blast-radius boundary — one team's quota spike starves another</w:t>
            </w:r>
          </w:p>
        </w:tc>
        <w:tc>
          <w:tcPr>
            <w:tcW w:type="dxa" w:w="2880"/>
          </w:tcPr>
          <w:p>
            <w:r>
              <w:t>One namespace per team per environment</w:t>
            </w:r>
          </w:p>
        </w:tc>
      </w:tr>
      <w:tr>
        <w:tc>
          <w:tcPr>
            <w:tcW w:type="dxa" w:w="2880"/>
          </w:tcPr>
          <w:p>
            <w:r>
              <w:t>Test doesn't mirror prod</w:t>
            </w:r>
          </w:p>
        </w:tc>
        <w:tc>
          <w:tcPr>
            <w:tcW w:type="dxa" w:w="2880"/>
          </w:tcPr>
          <w:p>
            <w:r>
              <w:t>NetworkPolicies that work in test fail in prod because the topology differs</w:t>
            </w:r>
          </w:p>
        </w:tc>
        <w:tc>
          <w:tcPr>
            <w:tcW w:type="dxa" w:w="2880"/>
          </w:tcPr>
          <w:p>
            <w:r>
              <w:t>Same policies, same selectors, same deny baseline</w:t>
            </w:r>
          </w:p>
        </w:tc>
      </w:tr>
      <w:tr>
        <w:tc>
          <w:tcPr>
            <w:tcW w:type="dxa" w:w="2880"/>
          </w:tcPr>
          <w:p>
            <w:r>
              <w:t>No resource quotas</w:t>
            </w:r>
          </w:p>
        </w:tc>
        <w:tc>
          <w:tcPr>
            <w:tcW w:type="dxa" w:w="2880"/>
          </w:tcPr>
          <w:p>
            <w:r>
              <w:t>One runaway deployment consumes all cluster memory</w:t>
            </w:r>
          </w:p>
        </w:tc>
        <w:tc>
          <w:tcPr>
            <w:tcW w:type="dxa" w:w="2880"/>
          </w:tcPr>
          <w:p>
            <w:r>
              <w:t>ResourceQuota + LimitRange in every namespace</w:t>
            </w:r>
          </w:p>
        </w:tc>
      </w:tr>
    </w:tbl>
    <w:p>
      <w:pPr>
        <w:pStyle w:val="Heading2"/>
      </w:pPr>
      <w:r>
        <w:t>16. Summary &amp; recommendations</w:t>
      </w:r>
    </w:p>
    <w:p>
      <w:r>
        <w:rPr>
          <w:b/>
        </w:rPr>
        <w:t>Checklist for environment governance:</w:t>
      </w:r>
    </w:p>
    <w:p>
      <w:pPr>
        <w:pStyle w:val="ListNumber"/>
      </w:pPr>
      <w:r>
        <w:rPr>
          <w:b/>
        </w:rPr>
        <w:t>Default-deny NetworkPolicy</w:t>
      </w:r>
      <w:r>
        <w:t xml:space="preserve"> in every namespace — the single highest-impact</w:t>
      </w:r>
    </w:p>
    <w:p>
      <w:r>
        <w:t xml:space="preserve">   measure.</w:t>
      </w:r>
    </w:p>
    <w:p>
      <w:pPr>
        <w:pStyle w:val="ListNumber"/>
      </w:pPr>
      <w:r>
        <w:rPr>
          <w:b/>
        </w:rPr>
        <w:t>Environment-tiered RBAC</w:t>
      </w:r>
      <w:r>
        <w:t xml:space="preserve"> — </w:t>
      </w:r>
      <w:r>
        <w:rPr>
          <w:rFonts w:ascii="Consolas" w:hAnsi="Consolas"/>
          <w:color w:val="CC0000"/>
          <w:sz w:val="20"/>
        </w:rPr>
        <w:t>edit</w:t>
      </w:r>
      <w:r>
        <w:t xml:space="preserve"> in dev, </w:t>
      </w:r>
      <w:r>
        <w:rPr>
          <w:rFonts w:ascii="Consolas" w:hAnsi="Consolas"/>
          <w:color w:val="CC0000"/>
          <w:sz w:val="20"/>
        </w:rPr>
        <w:t>view</w:t>
      </w:r>
      <w:r>
        <w:t xml:space="preserve"> in test and prod, with</w:t>
      </w:r>
    </w:p>
    <w:p>
      <w:r>
        <w:t xml:space="preserve">   CI/CD as the only deploy path.</w:t>
      </w:r>
    </w:p>
    <w:p>
      <w:pPr>
        <w:pStyle w:val="ListNumber"/>
      </w:pPr>
      <w:r>
        <w:rPr>
          <w:b/>
        </w:rPr>
        <w:t>Policy-as-code</w:t>
      </w:r>
      <w:r>
        <w:t xml:space="preserve"> — OPA Gatekeeper or Kyverno at admission, </w:t>
      </w:r>
      <w:r>
        <w:rPr>
          <w:rFonts w:ascii="Consolas" w:hAnsi="Consolas"/>
          <w:color w:val="CC0000"/>
          <w:sz w:val="20"/>
        </w:rPr>
        <w:t>conftest</w:t>
      </w:r>
      <w:r>
        <w:t xml:space="preserve"> in CI,</w:t>
      </w:r>
    </w:p>
    <w:p>
      <w:r>
        <w:t xml:space="preserve">   same policies in both.</w:t>
      </w:r>
    </w:p>
    <w:p>
      <w:pPr>
        <w:pStyle w:val="ListNumber"/>
      </w:pPr>
      <w:r>
        <w:rPr>
          <w:b/>
        </w:rPr>
        <w:t>GitOps for production</w:t>
      </w:r>
      <w:r>
        <w:t xml:space="preserve"> — ArgoCD or Flux, no manual </w:t>
      </w:r>
      <w:r>
        <w:rPr>
          <w:rFonts w:ascii="Consolas" w:hAnsi="Consolas"/>
          <w:color w:val="CC0000"/>
          <w:sz w:val="20"/>
        </w:rPr>
        <w:t>kubectl apply</w:t>
      </w:r>
      <w:r>
        <w:t>, drift</w:t>
      </w:r>
    </w:p>
    <w:p>
      <w:r>
        <w:t xml:space="preserve">   detection enabled.</w:t>
      </w:r>
    </w:p>
    <w:p>
      <w:pPr>
        <w:pStyle w:val="ListNumber"/>
      </w:pPr>
      <w:r>
        <w:rPr>
          <w:b/>
        </w:rPr>
        <w:t>Namespace isolation</w:t>
      </w:r>
      <w:r>
        <w:t xml:space="preserve"> — RBAC + NetworkPolicy + ResourceQuota + LimitRange per</w:t>
      </w:r>
    </w:p>
    <w:p>
      <w:r>
        <w:t xml:space="preserve">   namespace per team.</w:t>
      </w:r>
    </w:p>
    <w:p>
      <w:pPr>
        <w:pStyle w:val="ListNumber"/>
      </w:pPr>
      <w:r>
        <w:rPr>
          <w:b/>
        </w:rPr>
        <w:t>Audit everything</w:t>
      </w:r>
      <w:r>
        <w:t xml:space="preserve"> — API server audit logs, OPA decision logs, Git history as</w:t>
      </w:r>
    </w:p>
    <w:p>
      <w:r>
        <w:t xml:space="preserve">   the source of truth.</w:t>
      </w:r>
    </w:p>
    <w:p>
      <w:pPr>
        <w:pStyle w:val="ListNumber"/>
      </w:pPr>
      <w:r>
        <w:rPr>
          <w:b/>
        </w:rPr>
        <w:t>Test mirrors prod</w:t>
      </w:r>
      <w:r>
        <w:t xml:space="preserve"> — same network topology, same policies, same deny baseline.</w:t>
      </w:r>
    </w:p>
    <w:p>
      <w:r>
        <w:t>The order matters: default-deny and RBAC tiering give you the most security for the</w:t>
      </w:r>
    </w:p>
    <w:p>
      <w:r>
        <w:t>least effort, while GitOps and policy-as-code take more infrastructure investment but</w:t>
      </w:r>
    </w:p>
    <w:p>
      <w:r>
        <w:t>close the remaining gaps. Start with the first two this week.</w:t>
      </w:r>
    </w:p>
    <w:p>
      <w:pPr>
        <w:pStyle w:val="Heading2"/>
      </w:pPr>
      <w:r>
        <w:t>17. References</w:t>
      </w:r>
    </w:p>
    <w:p>
      <w:pPr>
        <w:pStyle w:val="ListBullet"/>
      </w:pPr>
      <w:r>
        <w:rPr>
          <w:color w:val="0066CC"/>
          <w:u w:val="single"/>
        </w:rPr>
        <w:t>Kubernetes RBAC Good Practices</w:t>
      </w:r>
    </w:p>
    <w:p>
      <w:pPr>
        <w:pStyle w:val="ListBullet"/>
      </w:pPr>
      <w:r>
        <w:rPr>
          <w:color w:val="0066CC"/>
          <w:u w:val="single"/>
        </w:rPr>
        <w:t>Kubernetes Network Policies</w:t>
      </w:r>
    </w:p>
    <w:p>
      <w:pPr>
        <w:pStyle w:val="ListBullet"/>
      </w:pPr>
      <w:r>
        <w:rPr>
          <w:color w:val="0066CC"/>
          <w:u w:val="single"/>
        </w:rPr>
        <w:t>OPA Gatekeeper</w:t>
      </w:r>
    </w:p>
    <w:p>
      <w:pPr>
        <w:pStyle w:val="ListBullet"/>
      </w:pPr>
      <w:r>
        <w:rPr>
          <w:color w:val="0066CC"/>
          <w:u w:val="single"/>
        </w:rPr>
        <w:t>Kyverno</w:t>
      </w:r>
    </w:p>
    <w:p>
      <w:pPr>
        <w:pStyle w:val="ListBullet"/>
      </w:pPr>
      <w:r>
        <w:rPr>
          <w:color w:val="0066CC"/>
          <w:u w:val="single"/>
        </w:rPr>
        <w:t>Istio AuthorizationPolicy</w:t>
      </w:r>
    </w:p>
    <w:p>
      <w:pPr>
        <w:pStyle w:val="ListBullet"/>
      </w:pPr>
      <w:r>
        <w:rPr>
          <w:color w:val="0066CC"/>
          <w:u w:val="single"/>
        </w:rPr>
        <w:t>ArgoCD</w:t>
      </w:r>
      <w:r>
        <w:t xml:space="preserve"> / </w:t>
      </w:r>
      <w:r>
        <w:rPr>
          <w:color w:val="0066CC"/>
          <w:u w:val="single"/>
        </w:rPr>
        <w:t>Flux</w:t>
      </w:r>
    </w:p>
    <w:p>
      <w:pPr>
        <w:pStyle w:val="ListBullet"/>
      </w:pPr>
      <w:r>
        <w:rPr>
          <w:color w:val="0066CC"/>
          <w:u w:val="single"/>
        </w:rPr>
        <w:t>CNCF Cloud Native Security Whitepaper</w:t>
      </w:r>
    </w:p>
    <w:p>
      <w:pPr>
        <w:pStyle w:val="ListBullet"/>
      </w:pPr>
      <w:r>
        <w:rPr>
          <w:color w:val="0066CC"/>
          <w:u w:val="single"/>
        </w:rPr>
        <w:t>Pod Security Standards</w:t>
      </w:r>
    </w:p>
    <w:p>
      <w:pPr>
        <w:pStyle w:val="ListBullet"/>
      </w:pPr>
      <w:r>
        <w:rPr>
          <w:color w:val="0066CC"/>
          <w:u w:val="single"/>
        </w:rPr>
        <w:t>SPIFFE / SPIRE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