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04-credit-risk"/>
    <w:p>
      <w:pPr>
        <w:pStyle w:val="Heading1"/>
      </w:pPr>
      <w:r>
        <w:t xml:space="preserve">UC-004: Credit Risk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Credit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GenAI-driven Credit Risk solutions for data-driven decision-making.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Reduced credit losses through better risk assessment; Faster loan approval times improving customer experience; Optimized pricing increasing profitability; Enhanced portfolio monitoring reducing defaults; Improved regulatory compliance and capital efficiency.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Advanced ML credit risk platform leveraging XGBoost, LightGBM, and Random Forest algorithms with SHAP/LIME explainability for transparent credit decisions. Integrates alternative data sources (mobile usage, rent history, social media) alongside traditional credit data. GenAI tools auto-extract borrower data, analyze statements, and draft memos with 30-50% time savings. Achieves 83% identification of unseen bad debts.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Risk Management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[x]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Risk Management.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$5-10M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PT-010</w:t>
        </w:r>
      </w:hyperlink>
      <w:r>
        <w:t xml:space="preserve"> </w:t>
      </w:r>
      <w:r>
        <w:t xml:space="preserve">| Champion-Challenger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PT-016</w:t>
        </w:r>
      </w:hyperlink>
      <w:r>
        <w:t xml:space="preserve"> </w:t>
      </w:r>
      <w:r>
        <w:t xml:space="preserve">| Stream Processing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1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8.7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9.2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1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UC-004-Credit-Risk-Blueprint-v1.0.0.drawio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SCN-4-Credit-Risk-Sequence-v1.0.0.drawio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1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19" Target="../../../../03-building-blocks/patterns/PT-004/PT-004-Explainability-v1.0.0.md" TargetMode="External" /><Relationship Type="http://schemas.openxmlformats.org/officeDocument/2006/relationships/hyperlink" Id="rId21" Target="../../../../03-building-blocks/patterns/PT-005/PT-005-Retrieval-Augmented-Generation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2" Target="../../../../03-building-blocks/patterns/PT-010/PT-010-Champion-Challenger-v1.0.0.md" TargetMode="External" /><Relationship Type="http://schemas.openxmlformats.org/officeDocument/2006/relationships/hyperlink" Id="rId23" Target="../../../../03-building-blocks/patterns/PT-016/PT-016-Stream-Process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0" Target="../../../../03-building-blocks/patterns/PT-003/PT-003-Feature-Store-v1.0.0.md" TargetMode="External" /><Relationship Type="http://schemas.openxmlformats.org/officeDocument/2006/relationships/hyperlink" Id="rId19" Target="../../../../03-building-blocks/patterns/PT-004/PT-004-Explainability-v1.0.0.md" TargetMode="External" /><Relationship Type="http://schemas.openxmlformats.org/officeDocument/2006/relationships/hyperlink" Id="rId21" Target="../../../../03-building-blocks/patterns/PT-005/PT-005-Retrieval-Augmented-Generation-v1.0.0.md" TargetMode="External" /><Relationship Type="http://schemas.openxmlformats.org/officeDocument/2006/relationships/hyperlink" Id="rId18" Target="../../../../03-building-blocks/patterns/PT-009/PT-009-Real-Time-Scoring-v1.0.0.md" TargetMode="External" /><Relationship Type="http://schemas.openxmlformats.org/officeDocument/2006/relationships/hyperlink" Id="rId22" Target="../../../../03-building-blocks/patterns/PT-010/PT-010-Champion-Challenger-v1.0.0.md" TargetMode="External" /><Relationship Type="http://schemas.openxmlformats.org/officeDocument/2006/relationships/hyperlink" Id="rId23" Target="../../../../03-building-blocks/patterns/PT-016/PT-016-Stream-Process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