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16-it-ops"/>
    <w:p>
      <w:pPr>
        <w:pStyle w:val="Heading1"/>
      </w:pPr>
      <w:r>
        <w:t xml:space="preserve">UC-016: IT Ops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IT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 Operations &amp; Service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Evolution of Ticketing Process and Smart Routing.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Evolution of Ticketing Process and Smart Routing.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Evolution of Ticketing Process and Smart Routing.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IT Operations &amp; Service Management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IT Operations &amp; Service Management.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$1-3M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PT-015</w:t>
        </w:r>
      </w:hyperlink>
      <w:r>
        <w:t xml:space="preserve"> </w:t>
      </w:r>
      <w:r>
        <w:t xml:space="preserve">| Event-Driven Architecture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6.5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#16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7.4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UC-016-IT-Ops-Blueprint-v1.0.0.drawio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SCN-16-IT-Ops-Sequence-v1.0.0.drawio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0" Target="../../../../03-building-blocks/patterns/PT-005/PT-005-Retrieval-Augmented-Generation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07/PT-007-Agentic-AI-v1.0.0.md" TargetMode="External" /><Relationship Type="http://schemas.openxmlformats.org/officeDocument/2006/relationships/hyperlink" Id="rId18" Target="../../../../03-building-blocks/patterns/PT-014/PT-014-Batch-Prediction-v1.0.0.md" TargetMode="External" /><Relationship Type="http://schemas.openxmlformats.org/officeDocument/2006/relationships/hyperlink" Id="rId19" Target="../../../../03-building-blocks/patterns/PT-015/PT-015-Event-Driven-Architecture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0" Target="../../../../03-building-blocks/patterns/PT-005/PT-005-Retrieval-Augmented-Generation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21" Target="../../../../03-building-blocks/patterns/PT-007/PT-007-Agentic-AI-v1.0.0.md" TargetMode="External" /><Relationship Type="http://schemas.openxmlformats.org/officeDocument/2006/relationships/hyperlink" Id="rId18" Target="../../../../03-building-blocks/patterns/PT-014/PT-014-Batch-Prediction-v1.0.0.md" TargetMode="External" /><Relationship Type="http://schemas.openxmlformats.org/officeDocument/2006/relationships/hyperlink" Id="rId19" Target="../../../../03-building-blocks/patterns/PT-015/PT-015-Event-Driven-Architecture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