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uc-023-collection-management"/>
    <w:p>
      <w:pPr>
        <w:pStyle w:val="Heading1"/>
      </w:pPr>
      <w:r>
        <w:t xml:space="preserve">UC-023: Collection Management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Collection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Collections &amp;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AI optimises collections by predicting payment likelihood.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AI optimises collections by predicting payment likelihood.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AI optimises collections by predicting payment likelihood.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Collections &amp; Recovery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 ] Customer Experience Excellence</w:t>
      </w:r>
      <w:r>
        <w:t xml:space="preserve"> </w:t>
      </w:r>
      <w:r>
        <w:t xml:space="preserve">- [ ] Operational Efficiency &amp; Automation</w:t>
      </w:r>
      <w:r>
        <w:t xml:space="preserve"> </w:t>
      </w:r>
      <w:r>
        <w:t xml:space="preserve">- [ ] Risk &amp; Compliance Excellence</w:t>
      </w:r>
      <w:r>
        <w:t xml:space="preserve"> </w:t>
      </w:r>
      <w:r>
        <w:t xml:space="preserve">- [ 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Collections &amp; Recovery.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Operational Efficiency</w:t>
      </w:r>
      <w:r>
        <w:t xml:space="preserve"> </w:t>
      </w:r>
      <w:r>
        <w:t xml:space="preserve">- [x] Cost Reduction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$1-3M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PT-011</w:t>
        </w:r>
      </w:hyperlink>
      <w:r>
        <w:t xml:space="preserve"> </w:t>
      </w:r>
      <w:r>
        <w:t xml:space="preserve">| Intelligent Document Processing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PT-014</w:t>
        </w:r>
      </w:hyperlink>
      <w:r>
        <w:t xml:space="preserve"> </w:t>
      </w:r>
      <w:r>
        <w:t xml:space="preserve">| Batch Prediction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PT-003</w:t>
        </w:r>
      </w:hyperlink>
      <w:r>
        <w:t xml:space="preserve"> </w:t>
      </w:r>
      <w:r>
        <w:t xml:space="preserve">| Feature Store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PT-009</w:t>
        </w:r>
      </w:hyperlink>
      <w:r>
        <w:t xml:space="preserve"> </w:t>
      </w:r>
      <w:r>
        <w:t xml:space="preserve">| Real-Time Scoring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PT-006</w:t>
        </w:r>
      </w:hyperlink>
      <w:r>
        <w:t xml:space="preserve"> </w:t>
      </w:r>
      <w:r>
        <w:t xml:space="preserve">| Multi-Model Routing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3">
        <w:r>
          <w:rPr>
            <w:rStyle w:val="Hyperlink"/>
          </w:rPr>
          <w:t xml:space="preserve">PT-017</w:t>
        </w:r>
      </w:hyperlink>
      <w:r>
        <w:t xml:space="preserve"> </w:t>
      </w:r>
      <w:r>
        <w:t xml:space="preserve">| Observability &amp; Monitoring |</w:t>
      </w:r>
      <w:r>
        <w:t xml:space="preserve"> </w:t>
      </w:r>
      <w:hyperlink r:id="rId23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4">
        <w:r>
          <w:rPr>
            <w:rStyle w:val="Hyperlink"/>
          </w:rPr>
          <w:t xml:space="preserve">PT-002</w:t>
        </w:r>
      </w:hyperlink>
      <w:r>
        <w:t xml:space="preserve"> </w:t>
      </w:r>
      <w:r>
        <w:t xml:space="preserve">| MLOps Level 2+ |</w:t>
      </w:r>
      <w:r>
        <w:t xml:space="preserve"> </w:t>
      </w:r>
      <w:hyperlink r:id="rId24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5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5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16 ABBs</w:t>
      </w:r>
    </w:p>
    <w:p>
      <w:r>
        <w:pict>
          <v:rect style="width:0;height:1.5pt" o:hralign="center" o:hrstd="t" o:hr="t"/>
        </w:pict>
      </w:r>
    </w:p>
    <w:bookmarkEnd w:id="26"/>
    <w:bookmarkStart w:id="27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6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3</w:t>
      </w:r>
    </w:p>
    <w:p>
      <w:r>
        <w:pict>
          <v:rect style="width:0;height:1.5pt" o:hralign="center" o:hrstd="t" o:hr="t"/>
        </w:pict>
      </w:r>
    </w:p>
    <w:bookmarkEnd w:id="27"/>
    <w:bookmarkStart w:id="30" w:name="prioritization-scoring"/>
    <w:p>
      <w:pPr>
        <w:pStyle w:val="Heading2"/>
      </w:pPr>
      <w:r>
        <w:t xml:space="preserve">6. Prioritization Scoring</w:t>
      </w:r>
    </w:p>
    <w:bookmarkStart w:id="28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6.1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#18 of 24</w:t>
      </w:r>
    </w:p>
    <w:bookmarkEnd w:id="28"/>
    <w:bookmarkStart w:id="29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7.1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2 (6.5-7.9): Near-term implementation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2</w:t>
      </w:r>
    </w:p>
    <w:p>
      <w:r>
        <w:pict>
          <v:rect style="width:0;height:1.5pt" o:hralign="center" o:hrstd="t" o:hr="t"/>
        </w:pict>
      </w:r>
    </w:p>
    <w:bookmarkEnd w:id="31"/>
    <w:bookmarkStart w:id="32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32"/>
    <w:bookmarkStart w:id="33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UC-023-Collection-Management-Blueprint-v1.0.0.drawio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SCN-23-Collection-Management-Sequence-v1.0.0.drawio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2, Planned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3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../../../../03-building-blocks/patterns/PT-001/PT-001-Enterprise-AI-Governance-v1.0.0.md" TargetMode="External" /><Relationship Type="http://schemas.openxmlformats.org/officeDocument/2006/relationships/hyperlink" Id="rId24" Target="../../../../03-building-blocks/patterns/PT-002/PT-002-MLOps-Level-2-Plus-v1.0.0.md" TargetMode="External" /><Relationship Type="http://schemas.openxmlformats.org/officeDocument/2006/relationships/hyperlink" Id="rId20" Target="../../../../03-building-blocks/patterns/PT-003/PT-003-Feature-Store-v1.0.0.md" TargetMode="External" /><Relationship Type="http://schemas.openxmlformats.org/officeDocument/2006/relationships/hyperlink" Id="rId22" Target="../../../../03-building-blocks/patterns/PT-006/PT-006-Multi-Model-Routing-v1.0.0.md" TargetMode="External" /><Relationship Type="http://schemas.openxmlformats.org/officeDocument/2006/relationships/hyperlink" Id="rId21" Target="../../../../03-building-blocks/patterns/PT-009/PT-009-Real-Time-Scoring-v1.0.0.md" TargetMode="External" /><Relationship Type="http://schemas.openxmlformats.org/officeDocument/2006/relationships/hyperlink" Id="rId18" Target="../../../../03-building-blocks/patterns/PT-011/PT-011-Intelligent-Document-Processing-v1.0.0.md" TargetMode="External" /><Relationship Type="http://schemas.openxmlformats.org/officeDocument/2006/relationships/hyperlink" Id="rId19" Target="../../../../03-building-blocks/patterns/PT-014/PT-014-Batch-Prediction-v1.0.0.md" TargetMode="External" /><Relationship Type="http://schemas.openxmlformats.org/officeDocument/2006/relationships/hyperlink" Id="rId23" Target="../../../../03-building-blocks/patterns/PT-017/PT-017-Observability-Monitoring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../../../03-building-blocks/patterns/PT-001/PT-001-Enterprise-AI-Governance-v1.0.0.md" TargetMode="External" /><Relationship Type="http://schemas.openxmlformats.org/officeDocument/2006/relationships/hyperlink" Id="rId24" Target="../../../../03-building-blocks/patterns/PT-002/PT-002-MLOps-Level-2-Plus-v1.0.0.md" TargetMode="External" /><Relationship Type="http://schemas.openxmlformats.org/officeDocument/2006/relationships/hyperlink" Id="rId20" Target="../../../../03-building-blocks/patterns/PT-003/PT-003-Feature-Store-v1.0.0.md" TargetMode="External" /><Relationship Type="http://schemas.openxmlformats.org/officeDocument/2006/relationships/hyperlink" Id="rId22" Target="../../../../03-building-blocks/patterns/PT-006/PT-006-Multi-Model-Routing-v1.0.0.md" TargetMode="External" /><Relationship Type="http://schemas.openxmlformats.org/officeDocument/2006/relationships/hyperlink" Id="rId21" Target="../../../../03-building-blocks/patterns/PT-009/PT-009-Real-Time-Scoring-v1.0.0.md" TargetMode="External" /><Relationship Type="http://schemas.openxmlformats.org/officeDocument/2006/relationships/hyperlink" Id="rId18" Target="../../../../03-building-blocks/patterns/PT-011/PT-011-Intelligent-Document-Processing-v1.0.0.md" TargetMode="External" /><Relationship Type="http://schemas.openxmlformats.org/officeDocument/2006/relationships/hyperlink" Id="rId19" Target="../../../../03-building-blocks/patterns/PT-014/PT-014-Batch-Prediction-v1.0.0.md" TargetMode="External" /><Relationship Type="http://schemas.openxmlformats.org/officeDocument/2006/relationships/hyperlink" Id="rId23" Target="../../../../03-building-blocks/patterns/PT-017/PT-017-Observability-Monitoring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2025-12-06T07:32:39Z</dcterms:created>
  <dcterms:modified xsi:type="dcterms:W3CDTF">2025-12-06T07:32:39Z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