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80C43" w14:textId="77777777" w:rsidR="001A782C" w:rsidRDefault="00000000">
      <w:pPr>
        <w:pStyle w:val="Heading1"/>
      </w:pPr>
      <w:bookmarkStart w:id="0" w:name="knowledge-area-design-principles"/>
      <w:r>
        <w:t>Knowledge Area: Design Principles</w:t>
      </w:r>
    </w:p>
    <w:p w14:paraId="258B5443" w14:textId="77777777" w:rsidR="001A782C" w:rsidRDefault="00000000">
      <w:pPr>
        <w:pStyle w:val="Heading2"/>
      </w:pPr>
      <w:bookmarkStart w:id="1" w:name="document-control"/>
      <w:r>
        <w:t>Document Control</w:t>
      </w:r>
    </w:p>
    <w:tbl>
      <w:tblPr>
        <w:tblW w:w="0" w:type="auto"/>
        <w:tblLook w:val="0020" w:firstRow="1" w:lastRow="0" w:firstColumn="0" w:lastColumn="0" w:noHBand="0" w:noVBand="0"/>
      </w:tblPr>
      <w:tblGrid>
        <w:gridCol w:w="1949"/>
        <w:gridCol w:w="7411"/>
      </w:tblGrid>
      <w:tr w:rsidR="001A782C" w14:paraId="5DD762EA" w14:textId="77777777">
        <w:trPr>
          <w:tblHeader/>
        </w:trPr>
        <w:tc>
          <w:tcPr>
            <w:tcW w:w="0" w:type="auto"/>
          </w:tcPr>
          <w:p w14:paraId="6D2C53B9" w14:textId="77777777" w:rsidR="001A782C" w:rsidRDefault="00000000">
            <w:r>
              <w:t>Property</w:t>
            </w:r>
          </w:p>
        </w:tc>
        <w:tc>
          <w:tcPr>
            <w:tcW w:w="0" w:type="auto"/>
          </w:tcPr>
          <w:p w14:paraId="5894C1B0" w14:textId="77777777" w:rsidR="001A782C" w:rsidRDefault="00000000">
            <w:r>
              <w:t>Value</w:t>
            </w:r>
          </w:p>
        </w:tc>
      </w:tr>
      <w:tr w:rsidR="001A782C" w14:paraId="577D2655" w14:textId="77777777">
        <w:tc>
          <w:tcPr>
            <w:tcW w:w="0" w:type="auto"/>
          </w:tcPr>
          <w:p w14:paraId="2AFA8D04" w14:textId="77777777" w:rsidR="001A782C" w:rsidRDefault="00000000">
            <w:r>
              <w:rPr>
                <w:b/>
                <w:bCs/>
              </w:rPr>
              <w:t>Version</w:t>
            </w:r>
          </w:p>
        </w:tc>
        <w:tc>
          <w:tcPr>
            <w:tcW w:w="0" w:type="auto"/>
          </w:tcPr>
          <w:p w14:paraId="69009C68" w14:textId="77777777" w:rsidR="001A782C" w:rsidRDefault="00000000">
            <w:r>
              <w:t>1.0</w:t>
            </w:r>
          </w:p>
        </w:tc>
      </w:tr>
      <w:tr w:rsidR="001A782C" w14:paraId="58E0CAB3" w14:textId="77777777">
        <w:tc>
          <w:tcPr>
            <w:tcW w:w="0" w:type="auto"/>
          </w:tcPr>
          <w:p w14:paraId="773481F0" w14:textId="77777777" w:rsidR="001A782C" w:rsidRDefault="00000000">
            <w:r>
              <w:rPr>
                <w:b/>
                <w:bCs/>
              </w:rPr>
              <w:t>Status</w:t>
            </w:r>
          </w:p>
        </w:tc>
        <w:tc>
          <w:tcPr>
            <w:tcW w:w="0" w:type="auto"/>
          </w:tcPr>
          <w:p w14:paraId="3469C614" w14:textId="77777777" w:rsidR="001A782C" w:rsidRDefault="00000000">
            <w:r>
              <w:t>Active</w:t>
            </w:r>
          </w:p>
        </w:tc>
      </w:tr>
      <w:tr w:rsidR="001A782C" w14:paraId="2BAE40DD" w14:textId="77777777">
        <w:tc>
          <w:tcPr>
            <w:tcW w:w="0" w:type="auto"/>
          </w:tcPr>
          <w:p w14:paraId="42CD2246" w14:textId="77777777" w:rsidR="001A782C" w:rsidRDefault="00000000">
            <w:r>
              <w:rPr>
                <w:b/>
                <w:bCs/>
              </w:rPr>
              <w:t>Last Updated</w:t>
            </w:r>
          </w:p>
        </w:tc>
        <w:tc>
          <w:tcPr>
            <w:tcW w:w="0" w:type="auto"/>
          </w:tcPr>
          <w:p w14:paraId="52A8AAD3" w14:textId="77777777" w:rsidR="001A782C" w:rsidRDefault="00000000">
            <w:r>
              <w:t>October 4, 2025</w:t>
            </w:r>
          </w:p>
        </w:tc>
      </w:tr>
      <w:tr w:rsidR="001A782C" w14:paraId="0477714D" w14:textId="77777777">
        <w:tc>
          <w:tcPr>
            <w:tcW w:w="0" w:type="auto"/>
          </w:tcPr>
          <w:p w14:paraId="56FB1A74" w14:textId="77777777" w:rsidR="001A782C" w:rsidRDefault="00000000">
            <w:r>
              <w:rPr>
                <w:b/>
                <w:bCs/>
              </w:rPr>
              <w:t>Owner</w:t>
            </w:r>
          </w:p>
        </w:tc>
        <w:tc>
          <w:tcPr>
            <w:tcW w:w="0" w:type="auto"/>
          </w:tcPr>
          <w:p w14:paraId="7A32A882" w14:textId="77777777" w:rsidR="001A782C" w:rsidRDefault="00000000">
            <w:r>
              <w:t>BNZ Technology Strategy &amp; Architecture</w:t>
            </w:r>
          </w:p>
        </w:tc>
      </w:tr>
      <w:tr w:rsidR="001A782C" w14:paraId="16FD5593" w14:textId="77777777">
        <w:tc>
          <w:tcPr>
            <w:tcW w:w="0" w:type="auto"/>
          </w:tcPr>
          <w:p w14:paraId="75424400" w14:textId="77777777" w:rsidR="001A782C" w:rsidRDefault="00000000">
            <w:r>
              <w:rPr>
                <w:b/>
                <w:bCs/>
              </w:rPr>
              <w:t>Applies To</w:t>
            </w:r>
          </w:p>
        </w:tc>
        <w:tc>
          <w:tcPr>
            <w:tcW w:w="0" w:type="auto"/>
          </w:tcPr>
          <w:p w14:paraId="0A37BA93" w14:textId="77777777" w:rsidR="001A782C" w:rsidRDefault="00000000">
            <w:r>
              <w:t>AI Platform - Knowledge Capability Area</w:t>
            </w:r>
          </w:p>
        </w:tc>
      </w:tr>
      <w:tr w:rsidR="001A782C" w14:paraId="1536DB85" w14:textId="77777777">
        <w:tc>
          <w:tcPr>
            <w:tcW w:w="0" w:type="auto"/>
          </w:tcPr>
          <w:p w14:paraId="0FC89669" w14:textId="77777777" w:rsidR="001A782C" w:rsidRDefault="00000000">
            <w:r>
              <w:rPr>
                <w:b/>
                <w:bCs/>
              </w:rPr>
              <w:t>Review Cycle</w:t>
            </w:r>
          </w:p>
        </w:tc>
        <w:tc>
          <w:tcPr>
            <w:tcW w:w="0" w:type="auto"/>
          </w:tcPr>
          <w:p w14:paraId="1D3F01DA" w14:textId="77777777" w:rsidR="001A782C" w:rsidRDefault="00000000">
            <w:r>
              <w:t>Quarterly</w:t>
            </w:r>
          </w:p>
        </w:tc>
      </w:tr>
      <w:tr w:rsidR="001A782C" w14:paraId="3B526C49" w14:textId="77777777">
        <w:tc>
          <w:tcPr>
            <w:tcW w:w="0" w:type="auto"/>
          </w:tcPr>
          <w:p w14:paraId="74903031" w14:textId="77777777" w:rsidR="001A782C" w:rsidRDefault="00000000">
            <w:r>
              <w:rPr>
                <w:b/>
                <w:bCs/>
              </w:rPr>
              <w:t>Related Standards</w:t>
            </w:r>
          </w:p>
        </w:tc>
        <w:tc>
          <w:tcPr>
            <w:tcW w:w="0" w:type="auto"/>
          </w:tcPr>
          <w:p w14:paraId="5A95AE74" w14:textId="77777777" w:rsidR="001A782C" w:rsidRDefault="00000000">
            <w:r>
              <w:t>BNZ Architecture Principles, Platform Definition Principles, Agentic AI Design Principles</w:t>
            </w:r>
          </w:p>
        </w:tc>
      </w:tr>
    </w:tbl>
    <w:p w14:paraId="641105AF" w14:textId="77777777" w:rsidR="001A782C" w:rsidRDefault="00000000">
      <w:pPr>
        <w:pStyle w:val="Heading2"/>
      </w:pPr>
      <w:bookmarkStart w:id="2" w:name="purpose"/>
      <w:bookmarkEnd w:id="1"/>
      <w:r>
        <w:t>Purpose</w:t>
      </w:r>
    </w:p>
    <w:p w14:paraId="7C13EA41" w14:textId="77777777" w:rsidR="001A782C" w:rsidRDefault="00000000">
      <w:r>
        <w:t>This document establishes the core design principles that guide the architecture, implementation, and evolution of the Knowledge Capability Area within the BNZ AI Platform. These principles ensure consistency, quality, and strategic alignment across all knowledge management initiatives.</w:t>
      </w:r>
    </w:p>
    <w:p w14:paraId="230EBE18" w14:textId="77777777" w:rsidR="001A782C" w:rsidRDefault="00000000">
      <w:pPr>
        <w:pStyle w:val="Heading2"/>
      </w:pPr>
      <w:bookmarkStart w:id="3" w:name="scope"/>
      <w:bookmarkEnd w:id="2"/>
      <w:r>
        <w:t>Scope</w:t>
      </w:r>
    </w:p>
    <w:p w14:paraId="079F6993" w14:textId="77777777" w:rsidR="001A782C" w:rsidRDefault="00000000">
      <w:r>
        <w:t>These principles apply to:</w:t>
      </w:r>
    </w:p>
    <w:p w14:paraId="09A1F17D" w14:textId="77777777" w:rsidR="001A782C" w:rsidRDefault="00000000">
      <w:pPr>
        <w:numPr>
          <w:ilvl w:val="0"/>
          <w:numId w:val="12"/>
        </w:numPr>
      </w:pPr>
      <w:r>
        <w:t>Knowledge capture and ingestion systems</w:t>
      </w:r>
    </w:p>
    <w:p w14:paraId="24BA0E05" w14:textId="77777777" w:rsidR="001A782C" w:rsidRDefault="00000000">
      <w:pPr>
        <w:numPr>
          <w:ilvl w:val="0"/>
          <w:numId w:val="12"/>
        </w:numPr>
      </w:pPr>
      <w:r>
        <w:t>Knowledge organization and modeling frameworks</w:t>
      </w:r>
    </w:p>
    <w:p w14:paraId="10B8A5D8" w14:textId="77777777" w:rsidR="001A782C" w:rsidRDefault="00000000">
      <w:pPr>
        <w:numPr>
          <w:ilvl w:val="0"/>
          <w:numId w:val="12"/>
        </w:numPr>
      </w:pPr>
      <w:r>
        <w:t>Storage and retrieval architectures</w:t>
      </w:r>
    </w:p>
    <w:p w14:paraId="16BF02A6" w14:textId="77777777" w:rsidR="001A782C" w:rsidRDefault="00000000">
      <w:pPr>
        <w:numPr>
          <w:ilvl w:val="0"/>
          <w:numId w:val="12"/>
        </w:numPr>
      </w:pPr>
      <w:r>
        <w:t>Access and delivery interfaces</w:t>
      </w:r>
    </w:p>
    <w:p w14:paraId="38D5501B" w14:textId="77777777" w:rsidR="001A782C" w:rsidRDefault="00000000">
      <w:pPr>
        <w:numPr>
          <w:ilvl w:val="0"/>
          <w:numId w:val="12"/>
        </w:numPr>
      </w:pPr>
      <w:r>
        <w:t>Governance and quality management processes</w:t>
      </w:r>
    </w:p>
    <w:p w14:paraId="6A6EDF51" w14:textId="77777777" w:rsidR="001A782C" w:rsidRDefault="00000000">
      <w:r>
        <w:pict w14:anchorId="73375A64">
          <v:rect id="_x0000_i1025" style="width:0;height:1.5pt" o:hralign="center" o:hrstd="t" o:hr="t"/>
        </w:pict>
      </w:r>
    </w:p>
    <w:p w14:paraId="3A7A1984" w14:textId="77777777" w:rsidR="001A782C" w:rsidRDefault="00000000">
      <w:pPr>
        <w:pStyle w:val="Heading2"/>
      </w:pPr>
      <w:bookmarkStart w:id="4" w:name="principles-summary"/>
      <w:bookmarkEnd w:id="3"/>
      <w:r>
        <w:t>Principles Summary</w:t>
      </w:r>
    </w:p>
    <w:tbl>
      <w:tblPr>
        <w:tblW w:w="0" w:type="auto"/>
        <w:tblLook w:val="0020" w:firstRow="1" w:lastRow="0" w:firstColumn="0" w:lastColumn="0" w:noHBand="0" w:noVBand="0"/>
      </w:tblPr>
      <w:tblGrid>
        <w:gridCol w:w="335"/>
        <w:gridCol w:w="3063"/>
        <w:gridCol w:w="2531"/>
        <w:gridCol w:w="908"/>
      </w:tblGrid>
      <w:tr w:rsidR="001A782C" w14:paraId="35E32234" w14:textId="77777777">
        <w:trPr>
          <w:tblHeader/>
        </w:trPr>
        <w:tc>
          <w:tcPr>
            <w:tcW w:w="0" w:type="auto"/>
          </w:tcPr>
          <w:p w14:paraId="7931B6CA" w14:textId="77777777" w:rsidR="001A782C" w:rsidRDefault="00000000">
            <w:r>
              <w:t>#</w:t>
            </w:r>
          </w:p>
        </w:tc>
        <w:tc>
          <w:tcPr>
            <w:tcW w:w="0" w:type="auto"/>
          </w:tcPr>
          <w:p w14:paraId="033E5B6C" w14:textId="77777777" w:rsidR="001A782C" w:rsidRDefault="00000000">
            <w:r>
              <w:t>Principle</w:t>
            </w:r>
          </w:p>
        </w:tc>
        <w:tc>
          <w:tcPr>
            <w:tcW w:w="0" w:type="auto"/>
          </w:tcPr>
          <w:p w14:paraId="0A45F16A" w14:textId="77777777" w:rsidR="001A782C" w:rsidRDefault="00000000">
            <w:r>
              <w:t>Focus Area</w:t>
            </w:r>
          </w:p>
        </w:tc>
        <w:tc>
          <w:tcPr>
            <w:tcW w:w="0" w:type="auto"/>
          </w:tcPr>
          <w:p w14:paraId="384B254F" w14:textId="77777777" w:rsidR="001A782C" w:rsidRDefault="00000000">
            <w:r>
              <w:t>Priority</w:t>
            </w:r>
          </w:p>
        </w:tc>
      </w:tr>
      <w:tr w:rsidR="001A782C" w14:paraId="231E9ACC" w14:textId="77777777">
        <w:tc>
          <w:tcPr>
            <w:tcW w:w="0" w:type="auto"/>
          </w:tcPr>
          <w:p w14:paraId="65A3FFA0" w14:textId="77777777" w:rsidR="001A782C" w:rsidRDefault="00000000">
            <w:r>
              <w:t>1</w:t>
            </w:r>
          </w:p>
        </w:tc>
        <w:tc>
          <w:tcPr>
            <w:tcW w:w="0" w:type="auto"/>
          </w:tcPr>
          <w:p w14:paraId="5F929C0D" w14:textId="77777777" w:rsidR="001A782C" w:rsidRDefault="00000000">
            <w:r>
              <w:t>Semantic-First Architecture</w:t>
            </w:r>
          </w:p>
        </w:tc>
        <w:tc>
          <w:tcPr>
            <w:tcW w:w="0" w:type="auto"/>
          </w:tcPr>
          <w:p w14:paraId="16799364" w14:textId="77777777" w:rsidR="001A782C" w:rsidRDefault="00000000">
            <w:r>
              <w:t>Organization &amp; Modeling</w:t>
            </w:r>
          </w:p>
        </w:tc>
        <w:tc>
          <w:tcPr>
            <w:tcW w:w="0" w:type="auto"/>
          </w:tcPr>
          <w:p w14:paraId="51180FAF" w14:textId="77777777" w:rsidR="001A782C" w:rsidRDefault="00000000">
            <w:r>
              <w:t>Critical</w:t>
            </w:r>
          </w:p>
        </w:tc>
      </w:tr>
      <w:tr w:rsidR="001A782C" w14:paraId="7E0753B0" w14:textId="77777777">
        <w:tc>
          <w:tcPr>
            <w:tcW w:w="0" w:type="auto"/>
          </w:tcPr>
          <w:p w14:paraId="68253F00" w14:textId="77777777" w:rsidR="001A782C" w:rsidRDefault="00000000">
            <w:r>
              <w:t>2</w:t>
            </w:r>
          </w:p>
        </w:tc>
        <w:tc>
          <w:tcPr>
            <w:tcW w:w="0" w:type="auto"/>
          </w:tcPr>
          <w:p w14:paraId="77EEDA5C" w14:textId="77777777" w:rsidR="001A782C" w:rsidRDefault="00000000">
            <w:r>
              <w:t>Polyglot Persistence &amp; Scale</w:t>
            </w:r>
          </w:p>
        </w:tc>
        <w:tc>
          <w:tcPr>
            <w:tcW w:w="0" w:type="auto"/>
          </w:tcPr>
          <w:p w14:paraId="213BE2D3" w14:textId="77777777" w:rsidR="001A782C" w:rsidRDefault="00000000">
            <w:r>
              <w:t>Storage &amp; Retrieval</w:t>
            </w:r>
          </w:p>
        </w:tc>
        <w:tc>
          <w:tcPr>
            <w:tcW w:w="0" w:type="auto"/>
          </w:tcPr>
          <w:p w14:paraId="1179859B" w14:textId="77777777" w:rsidR="001A782C" w:rsidRDefault="00000000">
            <w:r>
              <w:t>Critical</w:t>
            </w:r>
          </w:p>
        </w:tc>
      </w:tr>
      <w:tr w:rsidR="001A782C" w14:paraId="6AD05613" w14:textId="77777777">
        <w:tc>
          <w:tcPr>
            <w:tcW w:w="0" w:type="auto"/>
          </w:tcPr>
          <w:p w14:paraId="7A22729B" w14:textId="77777777" w:rsidR="001A782C" w:rsidRDefault="00000000">
            <w:r>
              <w:t>3</w:t>
            </w:r>
          </w:p>
        </w:tc>
        <w:tc>
          <w:tcPr>
            <w:tcW w:w="0" w:type="auto"/>
          </w:tcPr>
          <w:p w14:paraId="1693A543" w14:textId="77777777" w:rsidR="001A782C" w:rsidRDefault="00000000">
            <w:r>
              <w:t>Source Attribution &amp; Lineage</w:t>
            </w:r>
          </w:p>
        </w:tc>
        <w:tc>
          <w:tcPr>
            <w:tcW w:w="0" w:type="auto"/>
          </w:tcPr>
          <w:p w14:paraId="3937C60B" w14:textId="77777777" w:rsidR="001A782C" w:rsidRDefault="00000000">
            <w:r>
              <w:t>Governance &amp; Quality</w:t>
            </w:r>
          </w:p>
        </w:tc>
        <w:tc>
          <w:tcPr>
            <w:tcW w:w="0" w:type="auto"/>
          </w:tcPr>
          <w:p w14:paraId="2BB57182" w14:textId="77777777" w:rsidR="001A782C" w:rsidRDefault="00000000">
            <w:r>
              <w:t>Critical</w:t>
            </w:r>
          </w:p>
        </w:tc>
      </w:tr>
      <w:tr w:rsidR="001A782C" w14:paraId="07880A1F" w14:textId="77777777">
        <w:tc>
          <w:tcPr>
            <w:tcW w:w="0" w:type="auto"/>
          </w:tcPr>
          <w:p w14:paraId="55830C8A" w14:textId="77777777" w:rsidR="001A782C" w:rsidRDefault="00000000">
            <w:r>
              <w:t>4</w:t>
            </w:r>
          </w:p>
        </w:tc>
        <w:tc>
          <w:tcPr>
            <w:tcW w:w="0" w:type="auto"/>
          </w:tcPr>
          <w:p w14:paraId="1F84EADE" w14:textId="77777777" w:rsidR="001A782C" w:rsidRDefault="00000000">
            <w:r>
              <w:t>API-First Knowledge Access</w:t>
            </w:r>
          </w:p>
        </w:tc>
        <w:tc>
          <w:tcPr>
            <w:tcW w:w="0" w:type="auto"/>
          </w:tcPr>
          <w:p w14:paraId="49330D3B" w14:textId="77777777" w:rsidR="001A782C" w:rsidRDefault="00000000">
            <w:r>
              <w:t>Access &amp; Delivery</w:t>
            </w:r>
          </w:p>
        </w:tc>
        <w:tc>
          <w:tcPr>
            <w:tcW w:w="0" w:type="auto"/>
          </w:tcPr>
          <w:p w14:paraId="468F6E52" w14:textId="77777777" w:rsidR="001A782C" w:rsidRDefault="00000000">
            <w:r>
              <w:t>High</w:t>
            </w:r>
          </w:p>
        </w:tc>
      </w:tr>
      <w:tr w:rsidR="001A782C" w14:paraId="0AEBD16D" w14:textId="77777777">
        <w:tc>
          <w:tcPr>
            <w:tcW w:w="0" w:type="auto"/>
          </w:tcPr>
          <w:p w14:paraId="08F901EF" w14:textId="77777777" w:rsidR="001A782C" w:rsidRDefault="00000000">
            <w:r>
              <w:t>5</w:t>
            </w:r>
          </w:p>
        </w:tc>
        <w:tc>
          <w:tcPr>
            <w:tcW w:w="0" w:type="auto"/>
          </w:tcPr>
          <w:p w14:paraId="53CBE9EA" w14:textId="77777777" w:rsidR="001A782C" w:rsidRDefault="00000000">
            <w:r>
              <w:t>Privacy by Design</w:t>
            </w:r>
          </w:p>
        </w:tc>
        <w:tc>
          <w:tcPr>
            <w:tcW w:w="0" w:type="auto"/>
          </w:tcPr>
          <w:p w14:paraId="50D9A9C5" w14:textId="77777777" w:rsidR="001A782C" w:rsidRDefault="00000000">
            <w:r>
              <w:t>Governance &amp; Security</w:t>
            </w:r>
          </w:p>
        </w:tc>
        <w:tc>
          <w:tcPr>
            <w:tcW w:w="0" w:type="auto"/>
          </w:tcPr>
          <w:p w14:paraId="4952DCC2" w14:textId="77777777" w:rsidR="001A782C" w:rsidRDefault="00000000">
            <w:r>
              <w:t>Critical</w:t>
            </w:r>
          </w:p>
        </w:tc>
      </w:tr>
      <w:tr w:rsidR="001A782C" w14:paraId="3FDCA89A" w14:textId="77777777">
        <w:tc>
          <w:tcPr>
            <w:tcW w:w="0" w:type="auto"/>
          </w:tcPr>
          <w:p w14:paraId="13CDF900" w14:textId="77777777" w:rsidR="001A782C" w:rsidRDefault="00000000">
            <w:r>
              <w:lastRenderedPageBreak/>
              <w:t>6</w:t>
            </w:r>
          </w:p>
        </w:tc>
        <w:tc>
          <w:tcPr>
            <w:tcW w:w="0" w:type="auto"/>
          </w:tcPr>
          <w:p w14:paraId="5FD62387" w14:textId="77777777" w:rsidR="001A782C" w:rsidRDefault="00000000">
            <w:r>
              <w:t>Progressive Enhancement</w:t>
            </w:r>
          </w:p>
        </w:tc>
        <w:tc>
          <w:tcPr>
            <w:tcW w:w="0" w:type="auto"/>
          </w:tcPr>
          <w:p w14:paraId="351DEA87" w14:textId="77777777" w:rsidR="001A782C" w:rsidRDefault="00000000">
            <w:r>
              <w:t>Implementation</w:t>
            </w:r>
          </w:p>
        </w:tc>
        <w:tc>
          <w:tcPr>
            <w:tcW w:w="0" w:type="auto"/>
          </w:tcPr>
          <w:p w14:paraId="57BB19E1" w14:textId="77777777" w:rsidR="001A782C" w:rsidRDefault="00000000">
            <w:r>
              <w:t>High</w:t>
            </w:r>
          </w:p>
        </w:tc>
      </w:tr>
      <w:tr w:rsidR="001A782C" w14:paraId="7657EA7E" w14:textId="77777777">
        <w:tc>
          <w:tcPr>
            <w:tcW w:w="0" w:type="auto"/>
          </w:tcPr>
          <w:p w14:paraId="0F3CE9F3" w14:textId="77777777" w:rsidR="001A782C" w:rsidRDefault="00000000">
            <w:r>
              <w:t>7</w:t>
            </w:r>
          </w:p>
        </w:tc>
        <w:tc>
          <w:tcPr>
            <w:tcW w:w="0" w:type="auto"/>
          </w:tcPr>
          <w:p w14:paraId="2EE7C620" w14:textId="77777777" w:rsidR="001A782C" w:rsidRDefault="00000000">
            <w:r>
              <w:t>Continuous Quality Validation</w:t>
            </w:r>
          </w:p>
        </w:tc>
        <w:tc>
          <w:tcPr>
            <w:tcW w:w="0" w:type="auto"/>
          </w:tcPr>
          <w:p w14:paraId="0CA891F8" w14:textId="77777777" w:rsidR="001A782C" w:rsidRDefault="00000000">
            <w:r>
              <w:t>Governance &amp; Quality</w:t>
            </w:r>
          </w:p>
        </w:tc>
        <w:tc>
          <w:tcPr>
            <w:tcW w:w="0" w:type="auto"/>
          </w:tcPr>
          <w:p w14:paraId="39F4907D" w14:textId="77777777" w:rsidR="001A782C" w:rsidRDefault="00000000">
            <w:r>
              <w:t>High</w:t>
            </w:r>
          </w:p>
        </w:tc>
      </w:tr>
      <w:tr w:rsidR="001A782C" w14:paraId="568C7CB4" w14:textId="77777777">
        <w:tc>
          <w:tcPr>
            <w:tcW w:w="0" w:type="auto"/>
          </w:tcPr>
          <w:p w14:paraId="25CBD0DF" w14:textId="77777777" w:rsidR="001A782C" w:rsidRDefault="00000000">
            <w:r>
              <w:t>8</w:t>
            </w:r>
          </w:p>
        </w:tc>
        <w:tc>
          <w:tcPr>
            <w:tcW w:w="0" w:type="auto"/>
          </w:tcPr>
          <w:p w14:paraId="1718C079" w14:textId="77777777" w:rsidR="001A782C" w:rsidRDefault="00000000">
            <w:r>
              <w:t>Modular &amp; Composable</w:t>
            </w:r>
          </w:p>
        </w:tc>
        <w:tc>
          <w:tcPr>
            <w:tcW w:w="0" w:type="auto"/>
          </w:tcPr>
          <w:p w14:paraId="2B9CA40C" w14:textId="77777777" w:rsidR="001A782C" w:rsidRDefault="00000000">
            <w:r>
              <w:t>Architecture</w:t>
            </w:r>
          </w:p>
        </w:tc>
        <w:tc>
          <w:tcPr>
            <w:tcW w:w="0" w:type="auto"/>
          </w:tcPr>
          <w:p w14:paraId="334E1BC7" w14:textId="77777777" w:rsidR="001A782C" w:rsidRDefault="00000000">
            <w:r>
              <w:t>High</w:t>
            </w:r>
          </w:p>
        </w:tc>
      </w:tr>
    </w:tbl>
    <w:p w14:paraId="6698F64E" w14:textId="77777777" w:rsidR="001A782C" w:rsidRDefault="00000000">
      <w:r>
        <w:pict w14:anchorId="2D939163">
          <v:rect id="_x0000_i1026" style="width:0;height:1.5pt" o:hralign="center" o:hrstd="t" o:hr="t"/>
        </w:pict>
      </w:r>
    </w:p>
    <w:p w14:paraId="152E0447" w14:textId="77777777" w:rsidR="001A782C" w:rsidRDefault="00000000">
      <w:pPr>
        <w:pStyle w:val="Heading2"/>
      </w:pPr>
      <w:bookmarkStart w:id="5" w:name="design-principles-overview"/>
      <w:bookmarkEnd w:id="4"/>
      <w:r>
        <w:t>Design Principles Overview</w:t>
      </w:r>
    </w:p>
    <w:tbl>
      <w:tblPr>
        <w:tblW w:w="0" w:type="auto"/>
        <w:tblLook w:val="0020" w:firstRow="1" w:lastRow="0" w:firstColumn="0" w:lastColumn="0" w:noHBand="0" w:noVBand="0"/>
      </w:tblPr>
      <w:tblGrid>
        <w:gridCol w:w="9360"/>
      </w:tblGrid>
      <w:tr w:rsidR="001A782C" w14:paraId="7F012E33" w14:textId="77777777">
        <w:trPr>
          <w:tblHeader/>
        </w:trPr>
        <w:tc>
          <w:tcPr>
            <w:tcW w:w="0" w:type="auto"/>
          </w:tcPr>
          <w:p w14:paraId="2166C786" w14:textId="77777777" w:rsidR="001A782C" w:rsidRDefault="00000000">
            <w:r>
              <w:t>Principle</w:t>
            </w:r>
          </w:p>
        </w:tc>
      </w:tr>
      <w:tr w:rsidR="001A782C" w14:paraId="6CF471E2" w14:textId="77777777">
        <w:tc>
          <w:tcPr>
            <w:tcW w:w="0" w:type="auto"/>
          </w:tcPr>
          <w:p w14:paraId="6B566884" w14:textId="77777777" w:rsidR="001A782C" w:rsidRDefault="00000000">
            <w:r>
              <w:rPr>
                <w:b/>
                <w:bCs/>
              </w:rPr>
              <w:t>1. Semantic-First Architecture</w:t>
            </w:r>
            <w:r>
              <w:br/>
              <w:t>Design knowledge systems to understand meaning, relationships, and context—not just keywords and structure.</w:t>
            </w:r>
          </w:p>
        </w:tc>
      </w:tr>
      <w:tr w:rsidR="001A782C" w14:paraId="3F030866" w14:textId="77777777">
        <w:tc>
          <w:tcPr>
            <w:tcW w:w="0" w:type="auto"/>
          </w:tcPr>
          <w:p w14:paraId="78C1D486" w14:textId="77777777" w:rsidR="001A782C" w:rsidRDefault="00000000">
            <w:r>
              <w:rPr>
                <w:b/>
                <w:bCs/>
              </w:rPr>
              <w:t>2. Polyglot Persistence &amp; Scale</w:t>
            </w:r>
            <w:r>
              <w:br/>
              <w:t>Use the right storage technology for each knowledge type and access pattern, designed for enterprise-scale performance from the start.</w:t>
            </w:r>
          </w:p>
        </w:tc>
      </w:tr>
      <w:tr w:rsidR="001A782C" w14:paraId="4EBFD03E" w14:textId="77777777">
        <w:tc>
          <w:tcPr>
            <w:tcW w:w="0" w:type="auto"/>
          </w:tcPr>
          <w:p w14:paraId="7266044C" w14:textId="77777777" w:rsidR="001A782C" w:rsidRDefault="00000000">
            <w:r>
              <w:rPr>
                <w:b/>
                <w:bCs/>
              </w:rPr>
              <w:t>3. Source Attribution &amp; Lineage</w:t>
            </w:r>
            <w:r>
              <w:br/>
              <w:t>Always maintain traceable links between knowledge, its sources, and transformation processes.</w:t>
            </w:r>
          </w:p>
        </w:tc>
      </w:tr>
      <w:tr w:rsidR="001A782C" w14:paraId="5F3787F8" w14:textId="77777777">
        <w:tc>
          <w:tcPr>
            <w:tcW w:w="0" w:type="auto"/>
          </w:tcPr>
          <w:p w14:paraId="2FA4C573" w14:textId="77777777" w:rsidR="001A782C" w:rsidRDefault="00000000">
            <w:r>
              <w:rPr>
                <w:b/>
                <w:bCs/>
              </w:rPr>
              <w:t>4. API-First Knowledge Access</w:t>
            </w:r>
            <w:r>
              <w:br/>
              <w:t>Design all knowledge capabilities with well-defined APIs as the primary access method.</w:t>
            </w:r>
          </w:p>
        </w:tc>
      </w:tr>
      <w:tr w:rsidR="001A782C" w14:paraId="65EBD7A5" w14:textId="77777777">
        <w:tc>
          <w:tcPr>
            <w:tcW w:w="0" w:type="auto"/>
          </w:tcPr>
          <w:p w14:paraId="706821F6" w14:textId="77777777" w:rsidR="001A782C" w:rsidRDefault="00000000">
            <w:r>
              <w:rPr>
                <w:b/>
                <w:bCs/>
              </w:rPr>
              <w:t>5. Privacy by Design</w:t>
            </w:r>
            <w:r>
              <w:br/>
              <w:t>Embed privacy, security, and access controls into every knowledge capability from inception.</w:t>
            </w:r>
          </w:p>
        </w:tc>
      </w:tr>
      <w:tr w:rsidR="001A782C" w14:paraId="1C94D1C6" w14:textId="77777777">
        <w:tc>
          <w:tcPr>
            <w:tcW w:w="0" w:type="auto"/>
          </w:tcPr>
          <w:p w14:paraId="23BCC9C2" w14:textId="77777777" w:rsidR="001A782C" w:rsidRDefault="00000000">
            <w:r>
              <w:rPr>
                <w:b/>
                <w:bCs/>
              </w:rPr>
              <w:t>6. Progressive Enhancement</w:t>
            </w:r>
            <w:r>
              <w:br/>
              <w:t>Implement knowledge capabilities in phases, starting with foundational features and progressively adding sophistication.</w:t>
            </w:r>
          </w:p>
        </w:tc>
      </w:tr>
      <w:tr w:rsidR="001A782C" w14:paraId="0391AE82" w14:textId="77777777">
        <w:tc>
          <w:tcPr>
            <w:tcW w:w="0" w:type="auto"/>
          </w:tcPr>
          <w:p w14:paraId="1440588C" w14:textId="77777777" w:rsidR="001A782C" w:rsidRDefault="00000000">
            <w:r>
              <w:rPr>
                <w:b/>
                <w:bCs/>
              </w:rPr>
              <w:t>7. Continuous Quality Validation</w:t>
            </w:r>
            <w:r>
              <w:br/>
              <w:t>Implement automated, continuous quality assessment across all knowledge lifecycle stages.</w:t>
            </w:r>
          </w:p>
        </w:tc>
      </w:tr>
      <w:tr w:rsidR="001A782C" w14:paraId="6722BA7A" w14:textId="77777777">
        <w:tc>
          <w:tcPr>
            <w:tcW w:w="0" w:type="auto"/>
          </w:tcPr>
          <w:p w14:paraId="1F34E910" w14:textId="77777777" w:rsidR="001A782C" w:rsidRDefault="00000000">
            <w:r>
              <w:rPr>
                <w:b/>
                <w:bCs/>
              </w:rPr>
              <w:t>8. Modular &amp; Composable</w:t>
            </w:r>
            <w:r>
              <w:br/>
              <w:t>Design knowledge capabilities as independent, composable modules that can be combined and reused.</w:t>
            </w:r>
          </w:p>
          <w:p w14:paraId="698E4484" w14:textId="76D8C55B" w:rsidR="00AB30A5" w:rsidRDefault="00AB30A5" w:rsidP="00AB30A5">
            <w:pPr>
              <w:rPr>
                <w:lang w:val="en-GB"/>
              </w:rPr>
            </w:pPr>
            <w:r>
              <w:rPr>
                <w:b/>
                <w:bCs/>
                <w:lang w:val="en-GB"/>
              </w:rPr>
              <w:t xml:space="preserve">9. </w:t>
            </w:r>
            <w:r w:rsidRPr="00AB30A5">
              <w:rPr>
                <w:b/>
                <w:bCs/>
                <w:lang w:val="en-GB"/>
              </w:rPr>
              <w:t>Transparency</w:t>
            </w:r>
            <w:r w:rsidRPr="00AB30A5">
              <w:rPr>
                <w:lang w:val="en-GB"/>
              </w:rPr>
              <w:t>. Utilise open-source components where possible to ensure transparency and rapid adoption of novel techniques, leveraging community-driven innovation and scrutiny. Buy components where value is proven transparently.</w:t>
            </w:r>
          </w:p>
          <w:p w14:paraId="06E054D2" w14:textId="48ED5ACA" w:rsidR="00791A76" w:rsidRPr="005E541E" w:rsidRDefault="00AB30A5">
            <w:pPr>
              <w:rPr>
                <w:lang w:val="en-NZ"/>
              </w:rPr>
            </w:pPr>
            <w:r>
              <w:rPr>
                <w:b/>
                <w:bCs/>
                <w:lang w:val="en-NZ"/>
              </w:rPr>
              <w:t>10. S</w:t>
            </w:r>
            <w:r w:rsidRPr="00AB30A5">
              <w:rPr>
                <w:b/>
                <w:bCs/>
                <w:lang w:val="en-NZ"/>
              </w:rPr>
              <w:t xml:space="preserve">hared Responsibility with centralised governance. </w:t>
            </w:r>
            <w:r w:rsidRPr="00AB30A5">
              <w:rPr>
                <w:lang w:val="en-NZ"/>
              </w:rPr>
              <w:t>Agents must function independently in a distributed system and inherit system-level security and isolation frameworks as part of its role, while upholding uniform standards and protocols that are aligned with overarching enterprise AI objectives.</w:t>
            </w:r>
          </w:p>
        </w:tc>
      </w:tr>
    </w:tbl>
    <w:p w14:paraId="3A58D162" w14:textId="77777777" w:rsidR="001A782C" w:rsidRDefault="00000000">
      <w:r>
        <w:pict w14:anchorId="113D3B8A">
          <v:rect id="_x0000_i1027" style="width:0;height:1.5pt" o:hralign="center" o:hrstd="t" o:hr="t"/>
        </w:pict>
      </w:r>
    </w:p>
    <w:p w14:paraId="7C656820" w14:textId="77777777" w:rsidR="001A782C" w:rsidRDefault="00000000">
      <w:pPr>
        <w:pStyle w:val="Heading2"/>
      </w:pPr>
      <w:bookmarkStart w:id="6" w:name="design-principles"/>
      <w:bookmarkEnd w:id="5"/>
      <w:r>
        <w:lastRenderedPageBreak/>
        <w:t>Design Principles</w:t>
      </w:r>
    </w:p>
    <w:p w14:paraId="5958976C" w14:textId="77777777" w:rsidR="001A782C" w:rsidRDefault="00000000">
      <w:pPr>
        <w:pStyle w:val="Heading3"/>
      </w:pPr>
      <w:bookmarkStart w:id="7" w:name="Xe720791b6403464a49fc2c8c0e988e43e446b9a"/>
      <w:r>
        <w:t>1. Semantic-First Architecture</w:t>
      </w:r>
    </w:p>
    <w:p w14:paraId="36B5F78E" w14:textId="77777777" w:rsidR="001A782C" w:rsidRDefault="00000000">
      <w:r>
        <w:rPr>
          <w:b/>
          <w:bCs/>
        </w:rPr>
        <w:t>Statement</w:t>
      </w:r>
      <w:r>
        <w:t>: Design knowledge systems to understand meaning, relationships, and context—not just keywords and structure—delivering knowledge that considers user intent, session context, and agent goals.</w:t>
      </w:r>
    </w:p>
    <w:p w14:paraId="7DE6DCF2" w14:textId="77777777" w:rsidR="001A782C" w:rsidRDefault="00000000">
      <w:pPr>
        <w:pStyle w:val="BodyText"/>
      </w:pPr>
      <w:r>
        <w:rPr>
          <w:b/>
          <w:bCs/>
        </w:rPr>
        <w:t>Rationale</w:t>
      </w:r>
      <w:r>
        <w:t>:</w:t>
      </w:r>
    </w:p>
    <w:p w14:paraId="1CB7325E" w14:textId="77777777" w:rsidR="001A782C" w:rsidRDefault="00000000">
      <w:pPr>
        <w:numPr>
          <w:ilvl w:val="0"/>
          <w:numId w:val="13"/>
        </w:numPr>
      </w:pPr>
      <w:r>
        <w:t>AI agents require semantic understanding to reason over enterprise knowledge</w:t>
      </w:r>
    </w:p>
    <w:p w14:paraId="3B13FCC4" w14:textId="77777777" w:rsidR="001A782C" w:rsidRDefault="00000000">
      <w:pPr>
        <w:numPr>
          <w:ilvl w:val="0"/>
          <w:numId w:val="13"/>
        </w:numPr>
      </w:pPr>
      <w:r>
        <w:t>Keyword-based search is insufficient for complex banking domain queries</w:t>
      </w:r>
    </w:p>
    <w:p w14:paraId="08D4C306" w14:textId="77777777" w:rsidR="001A782C" w:rsidRDefault="00000000">
      <w:pPr>
        <w:numPr>
          <w:ilvl w:val="0"/>
          <w:numId w:val="13"/>
        </w:numPr>
      </w:pPr>
      <w:r>
        <w:t>Graph structures and ontologies enable multi-hop reasoning</w:t>
      </w:r>
    </w:p>
    <w:p w14:paraId="654A6C28" w14:textId="77777777" w:rsidR="001A782C" w:rsidRDefault="00000000">
      <w:pPr>
        <w:numPr>
          <w:ilvl w:val="0"/>
          <w:numId w:val="13"/>
        </w:numPr>
      </w:pPr>
      <w:r>
        <w:t>Semantic modeling supports regulatory compliance through traceable relationships</w:t>
      </w:r>
    </w:p>
    <w:p w14:paraId="73243676" w14:textId="77777777" w:rsidR="001A782C" w:rsidRDefault="00000000">
      <w:pPr>
        <w:numPr>
          <w:ilvl w:val="0"/>
          <w:numId w:val="13"/>
        </w:numPr>
      </w:pPr>
      <w:r>
        <w:t>Generic search results are insufficient; context-aware, ranked results improve RAG quality</w:t>
      </w:r>
    </w:p>
    <w:p w14:paraId="4F4A3757" w14:textId="77777777" w:rsidR="001A782C" w:rsidRDefault="00000000">
      <w:pPr>
        <w:numPr>
          <w:ilvl w:val="0"/>
          <w:numId w:val="13"/>
        </w:numPr>
      </w:pPr>
      <w:r>
        <w:t>User personalization improves satisfaction and productivity</w:t>
      </w:r>
    </w:p>
    <w:p w14:paraId="6D39E2CA" w14:textId="77777777" w:rsidR="001A782C" w:rsidRDefault="00000000">
      <w:pPr>
        <w:numPr>
          <w:ilvl w:val="0"/>
          <w:numId w:val="13"/>
        </w:numPr>
      </w:pPr>
      <w:r>
        <w:t>Context understanding reduces cognitive load on consumers</w:t>
      </w:r>
    </w:p>
    <w:p w14:paraId="60BE4595" w14:textId="77777777" w:rsidR="001A782C" w:rsidRDefault="00000000">
      <w:r>
        <w:rPr>
          <w:b/>
          <w:bCs/>
        </w:rPr>
        <w:t>Implications</w:t>
      </w:r>
      <w:r>
        <w:t>:</w:t>
      </w:r>
    </w:p>
    <w:p w14:paraId="7E805C09" w14:textId="77777777" w:rsidR="001A782C" w:rsidRDefault="00000000">
      <w:pPr>
        <w:numPr>
          <w:ilvl w:val="0"/>
          <w:numId w:val="14"/>
        </w:numPr>
      </w:pPr>
      <w:r>
        <w:rPr>
          <w:b/>
          <w:bCs/>
        </w:rPr>
        <w:t>Do</w:t>
      </w:r>
      <w:r>
        <w:t>: Use knowledge graphs, ontologies, and semantic embeddings as primary organizing structures</w:t>
      </w:r>
    </w:p>
    <w:p w14:paraId="1D57CF97" w14:textId="77777777" w:rsidR="001A782C" w:rsidRDefault="00000000">
      <w:pPr>
        <w:numPr>
          <w:ilvl w:val="0"/>
          <w:numId w:val="14"/>
        </w:numPr>
      </w:pPr>
      <w:r>
        <w:rPr>
          <w:b/>
          <w:bCs/>
        </w:rPr>
        <w:t>Do</w:t>
      </w:r>
      <w:r>
        <w:t>: Model entities, relationships, and attributes explicitly</w:t>
      </w:r>
    </w:p>
    <w:p w14:paraId="4CC39352" w14:textId="77777777" w:rsidR="001A782C" w:rsidRDefault="00000000">
      <w:pPr>
        <w:numPr>
          <w:ilvl w:val="0"/>
          <w:numId w:val="14"/>
        </w:numPr>
      </w:pPr>
      <w:r>
        <w:rPr>
          <w:b/>
          <w:bCs/>
        </w:rPr>
        <w:t>Do</w:t>
      </w:r>
      <w:r>
        <w:t>: Implement semantic similarity search using vector embeddings</w:t>
      </w:r>
    </w:p>
    <w:p w14:paraId="05F784DD" w14:textId="77777777" w:rsidR="001A782C" w:rsidRDefault="00000000">
      <w:pPr>
        <w:numPr>
          <w:ilvl w:val="0"/>
          <w:numId w:val="14"/>
        </w:numPr>
      </w:pPr>
      <w:r>
        <w:rPr>
          <w:b/>
          <w:bCs/>
        </w:rPr>
        <w:t>Do</w:t>
      </w:r>
      <w:r>
        <w:t>: Create domain-specific ontologies aligned with banking concepts</w:t>
      </w:r>
    </w:p>
    <w:p w14:paraId="03B0BE1F" w14:textId="77777777" w:rsidR="001A782C" w:rsidRDefault="00000000">
      <w:pPr>
        <w:numPr>
          <w:ilvl w:val="0"/>
          <w:numId w:val="14"/>
        </w:numPr>
      </w:pPr>
      <w:r>
        <w:rPr>
          <w:b/>
          <w:bCs/>
        </w:rPr>
        <w:t>Do</w:t>
      </w:r>
      <w:r>
        <w:t>: Implement reranking models to improve initial retrieval results</w:t>
      </w:r>
    </w:p>
    <w:p w14:paraId="2E7A68B4" w14:textId="77777777" w:rsidR="001A782C" w:rsidRDefault="00000000">
      <w:pPr>
        <w:numPr>
          <w:ilvl w:val="0"/>
          <w:numId w:val="14"/>
        </w:numPr>
      </w:pPr>
      <w:r>
        <w:rPr>
          <w:b/>
          <w:bCs/>
        </w:rPr>
        <w:t>Do</w:t>
      </w:r>
      <w:r>
        <w:t>: Use session history and user preferences to personalize results</w:t>
      </w:r>
    </w:p>
    <w:p w14:paraId="290F9922" w14:textId="77777777" w:rsidR="001A782C" w:rsidRDefault="00000000">
      <w:pPr>
        <w:numPr>
          <w:ilvl w:val="0"/>
          <w:numId w:val="14"/>
        </w:numPr>
      </w:pPr>
      <w:r>
        <w:rPr>
          <w:b/>
          <w:bCs/>
        </w:rPr>
        <w:t>Do</w:t>
      </w:r>
      <w:r>
        <w:t>: Apply Maximum Marginal Relevance (MMR) for diversity</w:t>
      </w:r>
    </w:p>
    <w:p w14:paraId="56727BBA" w14:textId="77777777" w:rsidR="001A782C" w:rsidRDefault="00000000">
      <w:pPr>
        <w:numPr>
          <w:ilvl w:val="0"/>
          <w:numId w:val="14"/>
        </w:numPr>
      </w:pPr>
      <w:r>
        <w:rPr>
          <w:b/>
          <w:bCs/>
        </w:rPr>
        <w:t>Do</w:t>
      </w:r>
      <w:r>
        <w:t>: Consider query intent, not just semantic similarity</w:t>
      </w:r>
    </w:p>
    <w:p w14:paraId="01016843" w14:textId="77777777" w:rsidR="001A782C" w:rsidRDefault="00000000">
      <w:pPr>
        <w:numPr>
          <w:ilvl w:val="0"/>
          <w:numId w:val="14"/>
        </w:numPr>
      </w:pPr>
      <w:r>
        <w:rPr>
          <w:b/>
          <w:bCs/>
        </w:rPr>
        <w:t>Do</w:t>
      </w:r>
      <w:r>
        <w:t>: Manage context window limits intelligently for LLM consumption</w:t>
      </w:r>
    </w:p>
    <w:p w14:paraId="2E099614" w14:textId="77777777" w:rsidR="001A782C" w:rsidRDefault="00000000">
      <w:pPr>
        <w:numPr>
          <w:ilvl w:val="0"/>
          <w:numId w:val="14"/>
        </w:numPr>
      </w:pPr>
      <w:r>
        <w:rPr>
          <w:b/>
          <w:bCs/>
        </w:rPr>
        <w:t>Don't</w:t>
      </w:r>
      <w:r>
        <w:t>: Rely solely on keyword matching or full-text search</w:t>
      </w:r>
    </w:p>
    <w:p w14:paraId="40CF3889" w14:textId="77777777" w:rsidR="001A782C" w:rsidRDefault="00000000">
      <w:pPr>
        <w:numPr>
          <w:ilvl w:val="0"/>
          <w:numId w:val="14"/>
        </w:numPr>
      </w:pPr>
      <w:r>
        <w:rPr>
          <w:b/>
          <w:bCs/>
        </w:rPr>
        <w:t>Don't</w:t>
      </w:r>
      <w:r>
        <w:t>: Store unstructured data without semantic enrichment</w:t>
      </w:r>
    </w:p>
    <w:p w14:paraId="68B8B8BF" w14:textId="77777777" w:rsidR="001A782C" w:rsidRDefault="00000000">
      <w:pPr>
        <w:numPr>
          <w:ilvl w:val="0"/>
          <w:numId w:val="14"/>
        </w:numPr>
      </w:pPr>
      <w:r>
        <w:rPr>
          <w:b/>
          <w:bCs/>
        </w:rPr>
        <w:t>Don't</w:t>
      </w:r>
      <w:r>
        <w:t>: Build flat taxonomies when hierarchical ontologies are needed</w:t>
      </w:r>
    </w:p>
    <w:p w14:paraId="119458CC" w14:textId="77777777" w:rsidR="001A782C" w:rsidRDefault="00000000">
      <w:pPr>
        <w:numPr>
          <w:ilvl w:val="0"/>
          <w:numId w:val="14"/>
        </w:numPr>
      </w:pPr>
      <w:r>
        <w:rPr>
          <w:b/>
          <w:bCs/>
        </w:rPr>
        <w:t>Don't</w:t>
      </w:r>
      <w:r>
        <w:t>: Return only the top-K most similar results without reranking</w:t>
      </w:r>
    </w:p>
    <w:p w14:paraId="031F42AF" w14:textId="77777777" w:rsidR="001A782C" w:rsidRDefault="00000000">
      <w:pPr>
        <w:numPr>
          <w:ilvl w:val="0"/>
          <w:numId w:val="14"/>
        </w:numPr>
      </w:pPr>
      <w:r>
        <w:rPr>
          <w:b/>
          <w:bCs/>
        </w:rPr>
        <w:t>Don't</w:t>
      </w:r>
      <w:r>
        <w:t>: Ignore user feedback and usage patterns</w:t>
      </w:r>
    </w:p>
    <w:p w14:paraId="614DEC5E" w14:textId="77777777" w:rsidR="001A782C" w:rsidRDefault="00000000">
      <w:pPr>
        <w:numPr>
          <w:ilvl w:val="0"/>
          <w:numId w:val="14"/>
        </w:numPr>
      </w:pPr>
      <w:r>
        <w:rPr>
          <w:b/>
          <w:bCs/>
        </w:rPr>
        <w:t>Don't</w:t>
      </w:r>
      <w:r>
        <w:t>: Provide duplicate or redundant information</w:t>
      </w:r>
    </w:p>
    <w:p w14:paraId="0571C638" w14:textId="77777777" w:rsidR="001A782C" w:rsidRDefault="00000000">
      <w:r>
        <w:rPr>
          <w:b/>
          <w:bCs/>
        </w:rPr>
        <w:t>Key Technologies</w:t>
      </w:r>
      <w:r>
        <w:t>:</w:t>
      </w:r>
    </w:p>
    <w:p w14:paraId="78CE0451" w14:textId="77777777" w:rsidR="001A782C" w:rsidRDefault="00000000">
      <w:pPr>
        <w:numPr>
          <w:ilvl w:val="0"/>
          <w:numId w:val="15"/>
        </w:numPr>
      </w:pPr>
      <w:r>
        <w:t>Neo4j, Amazon Neptune for graph databases</w:t>
      </w:r>
    </w:p>
    <w:p w14:paraId="12889D8D" w14:textId="77777777" w:rsidR="001A782C" w:rsidRDefault="00000000">
      <w:pPr>
        <w:numPr>
          <w:ilvl w:val="0"/>
          <w:numId w:val="15"/>
        </w:numPr>
      </w:pPr>
      <w:r>
        <w:t>RDF, OWL, SKOS for ontology management</w:t>
      </w:r>
    </w:p>
    <w:p w14:paraId="1E10E318" w14:textId="77777777" w:rsidR="001A782C" w:rsidRDefault="00000000">
      <w:pPr>
        <w:numPr>
          <w:ilvl w:val="0"/>
          <w:numId w:val="15"/>
        </w:numPr>
      </w:pPr>
      <w:r>
        <w:lastRenderedPageBreak/>
        <w:t>Vector embeddings (OpenAI, Cohere, AWS Bedrock)</w:t>
      </w:r>
    </w:p>
    <w:p w14:paraId="08E4E464" w14:textId="77777777" w:rsidR="001A782C" w:rsidRDefault="00000000">
      <w:pPr>
        <w:numPr>
          <w:ilvl w:val="0"/>
          <w:numId w:val="15"/>
        </w:numPr>
      </w:pPr>
      <w:r>
        <w:t>Entity recognition and relationship extraction models</w:t>
      </w:r>
    </w:p>
    <w:p w14:paraId="501A8D8B" w14:textId="77777777" w:rsidR="001A782C" w:rsidRDefault="00000000">
      <w:pPr>
        <w:numPr>
          <w:ilvl w:val="0"/>
          <w:numId w:val="15"/>
        </w:numPr>
      </w:pPr>
      <w:r>
        <w:t>Cross-encoder reranking models (BERT, T5)</w:t>
      </w:r>
    </w:p>
    <w:p w14:paraId="25B4F6B3" w14:textId="77777777" w:rsidR="001A782C" w:rsidRDefault="00000000">
      <w:pPr>
        <w:numPr>
          <w:ilvl w:val="0"/>
          <w:numId w:val="15"/>
        </w:numPr>
      </w:pPr>
      <w:r>
        <w:t>Query understanding and intent classification</w:t>
      </w:r>
    </w:p>
    <w:p w14:paraId="2A68E567" w14:textId="77777777" w:rsidR="001A782C" w:rsidRDefault="00000000">
      <w:pPr>
        <w:numPr>
          <w:ilvl w:val="0"/>
          <w:numId w:val="15"/>
        </w:numPr>
      </w:pPr>
      <w:r>
        <w:t>Session management and user profiling</w:t>
      </w:r>
    </w:p>
    <w:p w14:paraId="153578FC" w14:textId="77777777" w:rsidR="001A782C" w:rsidRDefault="00000000">
      <w:pPr>
        <w:numPr>
          <w:ilvl w:val="0"/>
          <w:numId w:val="15"/>
        </w:numPr>
      </w:pPr>
      <w:r>
        <w:t>Maximum Marginal Relevance (MMR) algorithms</w:t>
      </w:r>
    </w:p>
    <w:p w14:paraId="3F6F29D9" w14:textId="77777777" w:rsidR="001A782C" w:rsidRDefault="00000000">
      <w:pPr>
        <w:numPr>
          <w:ilvl w:val="0"/>
          <w:numId w:val="15"/>
        </w:numPr>
      </w:pPr>
      <w:r>
        <w:t>Context compression techniques</w:t>
      </w:r>
    </w:p>
    <w:p w14:paraId="26A53C8E" w14:textId="77777777" w:rsidR="001A782C" w:rsidRDefault="00000000">
      <w:r>
        <w:rPr>
          <w:b/>
          <w:bCs/>
        </w:rPr>
        <w:t>Success Metrics</w:t>
      </w:r>
      <w:r>
        <w:t>:</w:t>
      </w:r>
    </w:p>
    <w:p w14:paraId="2C10DB72" w14:textId="77777777" w:rsidR="001A782C" w:rsidRDefault="00000000">
      <w:pPr>
        <w:numPr>
          <w:ilvl w:val="0"/>
          <w:numId w:val="16"/>
        </w:numPr>
      </w:pPr>
      <w:r>
        <w:t>Semantic search relevance (NDCG@10) &gt; 0.90</w:t>
      </w:r>
    </w:p>
    <w:p w14:paraId="1DBF5F4F" w14:textId="77777777" w:rsidR="001A782C" w:rsidRDefault="00000000">
      <w:pPr>
        <w:numPr>
          <w:ilvl w:val="0"/>
          <w:numId w:val="16"/>
        </w:numPr>
      </w:pPr>
      <w:r>
        <w:t>Knowledge graph completeness &gt; 85%</w:t>
      </w:r>
    </w:p>
    <w:p w14:paraId="51B82AB2" w14:textId="77777777" w:rsidR="001A782C" w:rsidRDefault="00000000">
      <w:pPr>
        <w:numPr>
          <w:ilvl w:val="0"/>
          <w:numId w:val="16"/>
        </w:numPr>
      </w:pPr>
      <w:r>
        <w:t>Multi-hop query success rate &gt; 90%</w:t>
      </w:r>
    </w:p>
    <w:p w14:paraId="214AD611" w14:textId="77777777" w:rsidR="001A782C" w:rsidRDefault="00000000">
      <w:pPr>
        <w:numPr>
          <w:ilvl w:val="0"/>
          <w:numId w:val="16"/>
        </w:numPr>
      </w:pPr>
      <w:r>
        <w:t>Reranked search relevance improvement &gt; 15%</w:t>
      </w:r>
    </w:p>
    <w:p w14:paraId="4F031720" w14:textId="77777777" w:rsidR="001A782C" w:rsidRDefault="00000000">
      <w:pPr>
        <w:numPr>
          <w:ilvl w:val="0"/>
          <w:numId w:val="16"/>
        </w:numPr>
      </w:pPr>
      <w:r>
        <w:t>Context quality score &gt; 90%</w:t>
      </w:r>
    </w:p>
    <w:p w14:paraId="449B155E" w14:textId="77777777" w:rsidR="001A782C" w:rsidRDefault="00000000">
      <w:pPr>
        <w:numPr>
          <w:ilvl w:val="0"/>
          <w:numId w:val="16"/>
        </w:numPr>
      </w:pPr>
      <w:r>
        <w:t>User click-through rate &gt; 70%</w:t>
      </w:r>
    </w:p>
    <w:p w14:paraId="0C8FA2D3" w14:textId="77777777" w:rsidR="001A782C" w:rsidRDefault="00000000">
      <w:pPr>
        <w:numPr>
          <w:ilvl w:val="0"/>
          <w:numId w:val="16"/>
        </w:numPr>
      </w:pPr>
      <w:r>
        <w:t>Zero-result queries &lt; 5%</w:t>
      </w:r>
    </w:p>
    <w:p w14:paraId="7D662CCD" w14:textId="77777777" w:rsidR="001A782C" w:rsidRDefault="00000000">
      <w:r>
        <w:rPr>
          <w:b/>
          <w:bCs/>
        </w:rPr>
        <w:t>Related Principles</w:t>
      </w:r>
      <w:r>
        <w:t>:</w:t>
      </w:r>
    </w:p>
    <w:p w14:paraId="53D19E7F" w14:textId="77777777" w:rsidR="001A782C" w:rsidRDefault="00000000">
      <w:pPr>
        <w:numPr>
          <w:ilvl w:val="0"/>
          <w:numId w:val="17"/>
        </w:numPr>
      </w:pPr>
      <w:r>
        <w:t>BNZ Architecture Principle: Data is an Asset</w:t>
      </w:r>
    </w:p>
    <w:p w14:paraId="2BBA48E0" w14:textId="77777777" w:rsidR="001A782C" w:rsidRDefault="00000000">
      <w:pPr>
        <w:numPr>
          <w:ilvl w:val="0"/>
          <w:numId w:val="17"/>
        </w:numPr>
      </w:pPr>
      <w:r>
        <w:t>Platform Definition Principle: Domain-Driven Design</w:t>
      </w:r>
    </w:p>
    <w:p w14:paraId="248A91F1" w14:textId="77777777" w:rsidR="001A782C" w:rsidRDefault="00000000">
      <w:pPr>
        <w:numPr>
          <w:ilvl w:val="0"/>
          <w:numId w:val="17"/>
        </w:numPr>
      </w:pPr>
      <w:r>
        <w:t>Platform Definition Principle: User-Centric Design</w:t>
      </w:r>
    </w:p>
    <w:p w14:paraId="730D98D9" w14:textId="77777777" w:rsidR="001A782C" w:rsidRDefault="00000000">
      <w:pPr>
        <w:numPr>
          <w:ilvl w:val="0"/>
          <w:numId w:val="17"/>
        </w:numPr>
      </w:pPr>
      <w:r>
        <w:t>Agentic AI Design Principle: Goals and Limits</w:t>
      </w:r>
    </w:p>
    <w:p w14:paraId="6BADB5EA" w14:textId="77777777" w:rsidR="001A782C" w:rsidRDefault="00000000">
      <w:r>
        <w:pict w14:anchorId="7521D5ED">
          <v:rect id="_x0000_i1028" style="width:0;height:1.5pt" o:hralign="center" o:hrstd="t" o:hr="t"/>
        </w:pict>
      </w:r>
    </w:p>
    <w:p w14:paraId="0228C03B" w14:textId="77777777" w:rsidR="001A782C" w:rsidRDefault="00000000">
      <w:pPr>
        <w:pStyle w:val="Heading3"/>
      </w:pPr>
      <w:bookmarkStart w:id="8" w:name="X7b6f9db5c7a3f1e364e9cc29749475ab5848407"/>
      <w:bookmarkEnd w:id="7"/>
      <w:r>
        <w:t>2. Polyglot Persistence &amp; Scale</w:t>
      </w:r>
    </w:p>
    <w:p w14:paraId="70635266" w14:textId="77777777" w:rsidR="001A782C" w:rsidRDefault="00000000">
      <w:r>
        <w:rPr>
          <w:b/>
          <w:bCs/>
        </w:rPr>
        <w:t>Statement</w:t>
      </w:r>
      <w:r>
        <w:t>: Use the right storage technology for each knowledge type and access pattern, designed for enterprise-scale performance from the start with horizontal scaling and optimization built in.</w:t>
      </w:r>
    </w:p>
    <w:p w14:paraId="2D5D1163" w14:textId="77777777" w:rsidR="001A782C" w:rsidRDefault="00000000">
      <w:pPr>
        <w:pStyle w:val="BodyText"/>
      </w:pPr>
      <w:r>
        <w:rPr>
          <w:b/>
          <w:bCs/>
        </w:rPr>
        <w:t>Rationale</w:t>
      </w:r>
      <w:r>
        <w:t>:</w:t>
      </w:r>
    </w:p>
    <w:p w14:paraId="6670D6F5" w14:textId="77777777" w:rsidR="001A782C" w:rsidRDefault="00000000">
      <w:pPr>
        <w:numPr>
          <w:ilvl w:val="0"/>
          <w:numId w:val="18"/>
        </w:numPr>
      </w:pPr>
      <w:r>
        <w:t>Different knowledge types require different storage optimizations</w:t>
      </w:r>
    </w:p>
    <w:p w14:paraId="11F36699" w14:textId="77777777" w:rsidR="001A782C" w:rsidRDefault="00000000">
      <w:pPr>
        <w:numPr>
          <w:ilvl w:val="0"/>
          <w:numId w:val="18"/>
        </w:numPr>
      </w:pPr>
      <w:r>
        <w:t>Vector databases excel at similarity search but not graph traversal</w:t>
      </w:r>
    </w:p>
    <w:p w14:paraId="41B3BD25" w14:textId="77777777" w:rsidR="001A782C" w:rsidRDefault="00000000">
      <w:pPr>
        <w:numPr>
          <w:ilvl w:val="0"/>
          <w:numId w:val="18"/>
        </w:numPr>
      </w:pPr>
      <w:r>
        <w:t>Graph databases enable relationship queries but not semantic similarity</w:t>
      </w:r>
    </w:p>
    <w:p w14:paraId="276C0BCF" w14:textId="77777777" w:rsidR="001A782C" w:rsidRDefault="00000000">
      <w:pPr>
        <w:numPr>
          <w:ilvl w:val="0"/>
          <w:numId w:val="18"/>
        </w:numPr>
      </w:pPr>
      <w:r>
        <w:t>Document stores provide flexibility; relational databases ensure consistency</w:t>
      </w:r>
    </w:p>
    <w:p w14:paraId="770DD618" w14:textId="77777777" w:rsidR="001A782C" w:rsidRDefault="00000000">
      <w:pPr>
        <w:numPr>
          <w:ilvl w:val="0"/>
          <w:numId w:val="18"/>
        </w:numPr>
      </w:pPr>
      <w:r>
        <w:t>Hybrid approaches deliver optimal performance and functionality</w:t>
      </w:r>
    </w:p>
    <w:p w14:paraId="68DB4503" w14:textId="77777777" w:rsidR="001A782C" w:rsidRDefault="00000000">
      <w:pPr>
        <w:numPr>
          <w:ilvl w:val="0"/>
          <w:numId w:val="18"/>
        </w:numPr>
      </w:pPr>
      <w:r>
        <w:t>Enterprise knowledge bases contain millions of entities and documents</w:t>
      </w:r>
    </w:p>
    <w:p w14:paraId="3EF36C51" w14:textId="77777777" w:rsidR="001A782C" w:rsidRDefault="00000000">
      <w:pPr>
        <w:numPr>
          <w:ilvl w:val="0"/>
          <w:numId w:val="18"/>
        </w:numPr>
      </w:pPr>
      <w:r>
        <w:lastRenderedPageBreak/>
        <w:t>AI agents generate high query volumes (1000s per minute)</w:t>
      </w:r>
    </w:p>
    <w:p w14:paraId="1B8F2C4E" w14:textId="77777777" w:rsidR="001A782C" w:rsidRDefault="00000000">
      <w:pPr>
        <w:numPr>
          <w:ilvl w:val="0"/>
          <w:numId w:val="18"/>
        </w:numPr>
      </w:pPr>
      <w:r>
        <w:t>Poor performance degrades user experience and agent effectiveness</w:t>
      </w:r>
    </w:p>
    <w:p w14:paraId="5EA36DBF" w14:textId="77777777" w:rsidR="001A782C" w:rsidRDefault="00000000">
      <w:pPr>
        <w:numPr>
          <w:ilvl w:val="0"/>
          <w:numId w:val="18"/>
        </w:numPr>
      </w:pPr>
      <w:r>
        <w:t>Scalability ensures the platform grows with demand</w:t>
      </w:r>
    </w:p>
    <w:p w14:paraId="3EB6282E" w14:textId="77777777" w:rsidR="001A782C" w:rsidRDefault="00000000">
      <w:pPr>
        <w:numPr>
          <w:ilvl w:val="0"/>
          <w:numId w:val="18"/>
        </w:numPr>
      </w:pPr>
      <w:r>
        <w:t>Cost optimization requires efficient resource utilization</w:t>
      </w:r>
    </w:p>
    <w:p w14:paraId="6D3046D9" w14:textId="77777777" w:rsidR="001A782C" w:rsidRDefault="00000000">
      <w:r>
        <w:rPr>
          <w:b/>
          <w:bCs/>
        </w:rPr>
        <w:t>Implications</w:t>
      </w:r>
      <w:r>
        <w:t>:</w:t>
      </w:r>
    </w:p>
    <w:p w14:paraId="701AE060" w14:textId="77777777" w:rsidR="001A782C" w:rsidRDefault="00000000">
      <w:pPr>
        <w:numPr>
          <w:ilvl w:val="0"/>
          <w:numId w:val="19"/>
        </w:numPr>
      </w:pPr>
      <w:r>
        <w:rPr>
          <w:b/>
          <w:bCs/>
        </w:rPr>
        <w:t>Do</w:t>
      </w:r>
      <w:r>
        <w:t>: Use vector databases (Pinecone, Weaviate) for semantic search</w:t>
      </w:r>
    </w:p>
    <w:p w14:paraId="521EB24B" w14:textId="77777777" w:rsidR="001A782C" w:rsidRDefault="00000000">
      <w:pPr>
        <w:numPr>
          <w:ilvl w:val="0"/>
          <w:numId w:val="19"/>
        </w:numPr>
      </w:pPr>
      <w:r>
        <w:rPr>
          <w:b/>
          <w:bCs/>
        </w:rPr>
        <w:t>Do</w:t>
      </w:r>
      <w:r>
        <w:t>: Use graph databases (Neo4j, Neptune) for relationship traversal</w:t>
      </w:r>
    </w:p>
    <w:p w14:paraId="7EAAC4FA" w14:textId="77777777" w:rsidR="001A782C" w:rsidRDefault="00000000">
      <w:pPr>
        <w:numPr>
          <w:ilvl w:val="0"/>
          <w:numId w:val="19"/>
        </w:numPr>
      </w:pPr>
      <w:r>
        <w:rPr>
          <w:b/>
          <w:bCs/>
        </w:rPr>
        <w:t>Do</w:t>
      </w:r>
      <w:r>
        <w:t>: Use document stores (MongoDB, DocumentDB) for flexible schemas</w:t>
      </w:r>
    </w:p>
    <w:p w14:paraId="7853B3F0" w14:textId="77777777" w:rsidR="001A782C" w:rsidRDefault="00000000">
      <w:pPr>
        <w:numPr>
          <w:ilvl w:val="0"/>
          <w:numId w:val="19"/>
        </w:numPr>
      </w:pPr>
      <w:r>
        <w:rPr>
          <w:b/>
          <w:bCs/>
        </w:rPr>
        <w:t>Do</w:t>
      </w:r>
      <w:r>
        <w:t>: Implement cross-store query orchestration</w:t>
      </w:r>
    </w:p>
    <w:p w14:paraId="3E2AE79D" w14:textId="77777777" w:rsidR="001A782C" w:rsidRDefault="00000000">
      <w:pPr>
        <w:numPr>
          <w:ilvl w:val="0"/>
          <w:numId w:val="19"/>
        </w:numPr>
      </w:pPr>
      <w:r>
        <w:rPr>
          <w:b/>
          <w:bCs/>
        </w:rPr>
        <w:t>Do</w:t>
      </w:r>
      <w:r>
        <w:t>: Maintain data consistency across storage systems</w:t>
      </w:r>
    </w:p>
    <w:p w14:paraId="0F043B65" w14:textId="77777777" w:rsidR="001A782C" w:rsidRDefault="00000000">
      <w:pPr>
        <w:numPr>
          <w:ilvl w:val="0"/>
          <w:numId w:val="19"/>
        </w:numPr>
      </w:pPr>
      <w:r>
        <w:rPr>
          <w:b/>
          <w:bCs/>
        </w:rPr>
        <w:t>Do</w:t>
      </w:r>
      <w:r>
        <w:t>: Design for horizontal scaling across all capabilities</w:t>
      </w:r>
    </w:p>
    <w:p w14:paraId="30673E80" w14:textId="77777777" w:rsidR="001A782C" w:rsidRDefault="00000000">
      <w:pPr>
        <w:numPr>
          <w:ilvl w:val="0"/>
          <w:numId w:val="19"/>
        </w:numPr>
      </w:pPr>
      <w:r>
        <w:rPr>
          <w:b/>
          <w:bCs/>
        </w:rPr>
        <w:t>Do</w:t>
      </w:r>
      <w:r>
        <w:t>: Implement caching strategies at multiple layers</w:t>
      </w:r>
    </w:p>
    <w:p w14:paraId="03D57FCF" w14:textId="77777777" w:rsidR="001A782C" w:rsidRDefault="00000000">
      <w:pPr>
        <w:numPr>
          <w:ilvl w:val="0"/>
          <w:numId w:val="19"/>
        </w:numPr>
      </w:pPr>
      <w:r>
        <w:rPr>
          <w:b/>
          <w:bCs/>
        </w:rPr>
        <w:t>Do</w:t>
      </w:r>
      <w:r>
        <w:t>: Use asynchronous processing for non-real-time operations</w:t>
      </w:r>
    </w:p>
    <w:p w14:paraId="3094CA5E" w14:textId="77777777" w:rsidR="001A782C" w:rsidRDefault="00000000">
      <w:pPr>
        <w:numPr>
          <w:ilvl w:val="0"/>
          <w:numId w:val="19"/>
        </w:numPr>
      </w:pPr>
      <w:r>
        <w:rPr>
          <w:b/>
          <w:bCs/>
        </w:rPr>
        <w:t>Do</w:t>
      </w:r>
      <w:r>
        <w:t>: Optimize indexes for common query patterns</w:t>
      </w:r>
    </w:p>
    <w:p w14:paraId="57244B65" w14:textId="77777777" w:rsidR="001A782C" w:rsidRDefault="00000000">
      <w:pPr>
        <w:numPr>
          <w:ilvl w:val="0"/>
          <w:numId w:val="19"/>
        </w:numPr>
      </w:pPr>
      <w:r>
        <w:rPr>
          <w:b/>
          <w:bCs/>
        </w:rPr>
        <w:t>Do</w:t>
      </w:r>
      <w:r>
        <w:t>: Monitor performance metrics continuously</w:t>
      </w:r>
    </w:p>
    <w:p w14:paraId="266D33F7" w14:textId="77777777" w:rsidR="001A782C" w:rsidRDefault="00000000">
      <w:pPr>
        <w:numPr>
          <w:ilvl w:val="0"/>
          <w:numId w:val="19"/>
        </w:numPr>
      </w:pPr>
      <w:r>
        <w:rPr>
          <w:b/>
          <w:bCs/>
        </w:rPr>
        <w:t>Do</w:t>
      </w:r>
      <w:r>
        <w:t>: Load test before production deployment</w:t>
      </w:r>
    </w:p>
    <w:p w14:paraId="466F4F24" w14:textId="77777777" w:rsidR="001A782C" w:rsidRDefault="00000000">
      <w:pPr>
        <w:numPr>
          <w:ilvl w:val="0"/>
          <w:numId w:val="19"/>
        </w:numPr>
      </w:pPr>
      <w:r>
        <w:rPr>
          <w:b/>
          <w:bCs/>
        </w:rPr>
        <w:t>Don't</w:t>
      </w:r>
      <w:r>
        <w:t>: Force all knowledge into a single database technology</w:t>
      </w:r>
    </w:p>
    <w:p w14:paraId="373BEBB3" w14:textId="77777777" w:rsidR="001A782C" w:rsidRDefault="00000000">
      <w:pPr>
        <w:numPr>
          <w:ilvl w:val="0"/>
          <w:numId w:val="19"/>
        </w:numPr>
      </w:pPr>
      <w:r>
        <w:rPr>
          <w:b/>
          <w:bCs/>
        </w:rPr>
        <w:t>Don't</w:t>
      </w:r>
      <w:r>
        <w:t>: Create data silos without synchronization strategies</w:t>
      </w:r>
    </w:p>
    <w:p w14:paraId="10CE00C8" w14:textId="77777777" w:rsidR="001A782C" w:rsidRDefault="00000000">
      <w:pPr>
        <w:numPr>
          <w:ilvl w:val="0"/>
          <w:numId w:val="19"/>
        </w:numPr>
      </w:pPr>
      <w:r>
        <w:rPr>
          <w:b/>
          <w:bCs/>
        </w:rPr>
        <w:t>Don't</w:t>
      </w:r>
      <w:r>
        <w:t>: Duplicate data without clear ownership and update patterns</w:t>
      </w:r>
    </w:p>
    <w:p w14:paraId="4A00A876" w14:textId="77777777" w:rsidR="001A782C" w:rsidRDefault="00000000">
      <w:pPr>
        <w:numPr>
          <w:ilvl w:val="0"/>
          <w:numId w:val="19"/>
        </w:numPr>
      </w:pPr>
      <w:r>
        <w:rPr>
          <w:b/>
          <w:bCs/>
        </w:rPr>
        <w:t>Don't</w:t>
      </w:r>
      <w:r>
        <w:t>: Assume vertical scaling will solve performance issues</w:t>
      </w:r>
    </w:p>
    <w:p w14:paraId="164B8C5D" w14:textId="77777777" w:rsidR="001A782C" w:rsidRDefault="00000000">
      <w:pPr>
        <w:numPr>
          <w:ilvl w:val="0"/>
          <w:numId w:val="19"/>
        </w:numPr>
      </w:pPr>
      <w:r>
        <w:rPr>
          <w:b/>
          <w:bCs/>
        </w:rPr>
        <w:t>Don't</w:t>
      </w:r>
      <w:r>
        <w:t>: Implement inefficient algorithms for critical paths</w:t>
      </w:r>
    </w:p>
    <w:p w14:paraId="6B5488ED" w14:textId="77777777" w:rsidR="001A782C" w:rsidRDefault="00000000">
      <w:pPr>
        <w:numPr>
          <w:ilvl w:val="0"/>
          <w:numId w:val="19"/>
        </w:numPr>
      </w:pPr>
      <w:r>
        <w:rPr>
          <w:b/>
          <w:bCs/>
        </w:rPr>
        <w:t>Don't</w:t>
      </w:r>
      <w:r>
        <w:t>: Ignore performance budgets and SLOs</w:t>
      </w:r>
    </w:p>
    <w:p w14:paraId="2515CE55" w14:textId="77777777" w:rsidR="001A782C" w:rsidRDefault="00000000">
      <w:r>
        <w:rPr>
          <w:b/>
          <w:bCs/>
        </w:rPr>
        <w:t>Key Technologies</w:t>
      </w:r>
      <w:r>
        <w:t>:</w:t>
      </w:r>
    </w:p>
    <w:p w14:paraId="50994B73" w14:textId="77777777" w:rsidR="001A782C" w:rsidRDefault="00000000">
      <w:pPr>
        <w:numPr>
          <w:ilvl w:val="0"/>
          <w:numId w:val="20"/>
        </w:numPr>
      </w:pPr>
      <w:r>
        <w:t>Vector: Pinecone, Weaviate, pgvector, Amazon OpenSearch</w:t>
      </w:r>
    </w:p>
    <w:p w14:paraId="23F059F0" w14:textId="77777777" w:rsidR="001A782C" w:rsidRDefault="00000000">
      <w:pPr>
        <w:numPr>
          <w:ilvl w:val="0"/>
          <w:numId w:val="20"/>
        </w:numPr>
      </w:pPr>
      <w:r>
        <w:t>Graph: Neo4j, Amazon Neptune, Azure Cosmos DB (Gremlin)</w:t>
      </w:r>
    </w:p>
    <w:p w14:paraId="56B719E3" w14:textId="77777777" w:rsidR="001A782C" w:rsidRDefault="00000000">
      <w:pPr>
        <w:numPr>
          <w:ilvl w:val="0"/>
          <w:numId w:val="20"/>
        </w:numPr>
      </w:pPr>
      <w:r>
        <w:t>Document: MongoDB, Amazon DocumentDB, Azure Cosmos DB</w:t>
      </w:r>
    </w:p>
    <w:p w14:paraId="4969012A" w14:textId="77777777" w:rsidR="001A782C" w:rsidRDefault="00000000">
      <w:pPr>
        <w:numPr>
          <w:ilvl w:val="0"/>
          <w:numId w:val="20"/>
        </w:numPr>
      </w:pPr>
      <w:r>
        <w:t>Relational: PostgreSQL, Amazon RDS, Azure SQL</w:t>
      </w:r>
    </w:p>
    <w:p w14:paraId="5C5E9115" w14:textId="77777777" w:rsidR="001A782C" w:rsidRDefault="00000000">
      <w:pPr>
        <w:numPr>
          <w:ilvl w:val="0"/>
          <w:numId w:val="20"/>
        </w:numPr>
      </w:pPr>
      <w:r>
        <w:t>Caching: Redis, Memcached</w:t>
      </w:r>
    </w:p>
    <w:p w14:paraId="32F0B0E4" w14:textId="77777777" w:rsidR="001A782C" w:rsidRDefault="00000000">
      <w:pPr>
        <w:numPr>
          <w:ilvl w:val="0"/>
          <w:numId w:val="20"/>
        </w:numPr>
      </w:pPr>
      <w:r>
        <w:t>Async Processing: Apache Kafka</w:t>
      </w:r>
    </w:p>
    <w:p w14:paraId="56BEE1A2" w14:textId="77777777" w:rsidR="001A782C" w:rsidRDefault="00000000">
      <w:pPr>
        <w:numPr>
          <w:ilvl w:val="0"/>
          <w:numId w:val="20"/>
        </w:numPr>
      </w:pPr>
      <w:r>
        <w:t>Load Balancing: AWS ALB, NGINX</w:t>
      </w:r>
    </w:p>
    <w:p w14:paraId="73E2F6A4" w14:textId="77777777" w:rsidR="001A782C" w:rsidRDefault="00000000">
      <w:pPr>
        <w:numPr>
          <w:ilvl w:val="0"/>
          <w:numId w:val="20"/>
        </w:numPr>
      </w:pPr>
      <w:r>
        <w:t>Auto-scaling: AWS Auto Scaling Groups, Kubernetes HPA</w:t>
      </w:r>
    </w:p>
    <w:p w14:paraId="651CD5E8" w14:textId="77777777" w:rsidR="001A782C" w:rsidRDefault="00000000">
      <w:pPr>
        <w:numPr>
          <w:ilvl w:val="0"/>
          <w:numId w:val="20"/>
        </w:numPr>
      </w:pPr>
      <w:r>
        <w:t>Monitoring: Datadog, New Relic, CloudWatch</w:t>
      </w:r>
    </w:p>
    <w:p w14:paraId="1E470784" w14:textId="77777777" w:rsidR="001A782C" w:rsidRDefault="00000000">
      <w:r>
        <w:rPr>
          <w:b/>
          <w:bCs/>
        </w:rPr>
        <w:lastRenderedPageBreak/>
        <w:t>Performance Targets</w:t>
      </w:r>
      <w:r>
        <w:t>:</w:t>
      </w:r>
    </w:p>
    <w:p w14:paraId="25F80B73" w14:textId="77777777" w:rsidR="001A782C" w:rsidRDefault="00000000">
      <w:pPr>
        <w:numPr>
          <w:ilvl w:val="0"/>
          <w:numId w:val="21"/>
        </w:numPr>
      </w:pPr>
      <w:r>
        <w:rPr>
          <w:b/>
          <w:bCs/>
        </w:rPr>
        <w:t>Semantic Search</w:t>
      </w:r>
      <w:r>
        <w:t>: &lt; 100ms query latency (p95)</w:t>
      </w:r>
    </w:p>
    <w:p w14:paraId="37DC12F8" w14:textId="77777777" w:rsidR="001A782C" w:rsidRDefault="00000000">
      <w:pPr>
        <w:numPr>
          <w:ilvl w:val="0"/>
          <w:numId w:val="21"/>
        </w:numPr>
      </w:pPr>
      <w:r>
        <w:rPr>
          <w:b/>
          <w:bCs/>
        </w:rPr>
        <w:t>Graph Traversal</w:t>
      </w:r>
      <w:r>
        <w:t>: &lt; 200ms for 3-hop queries (p95)</w:t>
      </w:r>
    </w:p>
    <w:p w14:paraId="10D085EB" w14:textId="77777777" w:rsidR="001A782C" w:rsidRDefault="00000000">
      <w:pPr>
        <w:numPr>
          <w:ilvl w:val="0"/>
          <w:numId w:val="21"/>
        </w:numPr>
      </w:pPr>
      <w:r>
        <w:rPr>
          <w:b/>
          <w:bCs/>
        </w:rPr>
        <w:t>RAG Context Assembly</w:t>
      </w:r>
      <w:r>
        <w:t>: &lt; 500ms end-to-end (p95)</w:t>
      </w:r>
    </w:p>
    <w:p w14:paraId="2AAE4956" w14:textId="77777777" w:rsidR="001A782C" w:rsidRDefault="00000000">
      <w:pPr>
        <w:numPr>
          <w:ilvl w:val="0"/>
          <w:numId w:val="21"/>
        </w:numPr>
      </w:pPr>
      <w:r>
        <w:rPr>
          <w:b/>
          <w:bCs/>
        </w:rPr>
        <w:t>API Response Time</w:t>
      </w:r>
      <w:r>
        <w:t>: &lt; 100ms (p95)</w:t>
      </w:r>
    </w:p>
    <w:p w14:paraId="7B402E39" w14:textId="77777777" w:rsidR="001A782C" w:rsidRDefault="00000000">
      <w:pPr>
        <w:numPr>
          <w:ilvl w:val="0"/>
          <w:numId w:val="21"/>
        </w:numPr>
      </w:pPr>
      <w:r>
        <w:rPr>
          <w:b/>
          <w:bCs/>
        </w:rPr>
        <w:t>Throughput</w:t>
      </w:r>
      <w:r>
        <w:t>: 10,000+ queries per second (per cluster)</w:t>
      </w:r>
    </w:p>
    <w:p w14:paraId="683A3392" w14:textId="77777777" w:rsidR="001A782C" w:rsidRDefault="00000000">
      <w:pPr>
        <w:numPr>
          <w:ilvl w:val="0"/>
          <w:numId w:val="21"/>
        </w:numPr>
      </w:pPr>
      <w:r>
        <w:rPr>
          <w:b/>
          <w:bCs/>
        </w:rPr>
        <w:t>Availability</w:t>
      </w:r>
      <w:r>
        <w:t>: 99.9% uptime</w:t>
      </w:r>
    </w:p>
    <w:p w14:paraId="1BD9536A" w14:textId="77777777" w:rsidR="001A782C" w:rsidRDefault="00000000">
      <w:r>
        <w:rPr>
          <w:b/>
          <w:bCs/>
        </w:rPr>
        <w:t>Success Metrics</w:t>
      </w:r>
      <w:r>
        <w:t>:</w:t>
      </w:r>
    </w:p>
    <w:p w14:paraId="7B61C825" w14:textId="77777777" w:rsidR="001A782C" w:rsidRDefault="00000000">
      <w:pPr>
        <w:numPr>
          <w:ilvl w:val="0"/>
          <w:numId w:val="22"/>
        </w:numPr>
      </w:pPr>
      <w:r>
        <w:t>Query routing accuracy &gt; 95%</w:t>
      </w:r>
    </w:p>
    <w:p w14:paraId="71482DF2" w14:textId="77777777" w:rsidR="001A782C" w:rsidRDefault="00000000">
      <w:pPr>
        <w:numPr>
          <w:ilvl w:val="0"/>
          <w:numId w:val="22"/>
        </w:numPr>
      </w:pPr>
      <w:r>
        <w:t>Cross-store query latency &lt; 200ms</w:t>
      </w:r>
    </w:p>
    <w:p w14:paraId="79179C84" w14:textId="77777777" w:rsidR="001A782C" w:rsidRDefault="00000000">
      <w:pPr>
        <w:numPr>
          <w:ilvl w:val="0"/>
          <w:numId w:val="22"/>
        </w:numPr>
      </w:pPr>
      <w:r>
        <w:t>Data consistency score &gt; 99%</w:t>
      </w:r>
    </w:p>
    <w:p w14:paraId="19DC5AAF" w14:textId="77777777" w:rsidR="001A782C" w:rsidRDefault="00000000">
      <w:pPr>
        <w:numPr>
          <w:ilvl w:val="0"/>
          <w:numId w:val="22"/>
        </w:numPr>
      </w:pPr>
      <w:r>
        <w:t>Storage cost efficiency ($/GB) optimized per tier</w:t>
      </w:r>
    </w:p>
    <w:p w14:paraId="358FA040" w14:textId="77777777" w:rsidR="001A782C" w:rsidRDefault="00000000">
      <w:pPr>
        <w:numPr>
          <w:ilvl w:val="0"/>
          <w:numId w:val="22"/>
        </w:numPr>
      </w:pPr>
      <w:r>
        <w:t>Query latency (p95) meets targets</w:t>
      </w:r>
    </w:p>
    <w:p w14:paraId="62038553" w14:textId="77777777" w:rsidR="001A782C" w:rsidRDefault="00000000">
      <w:pPr>
        <w:numPr>
          <w:ilvl w:val="0"/>
          <w:numId w:val="22"/>
        </w:numPr>
      </w:pPr>
      <w:r>
        <w:t>System throughput &gt; 10,000 QPS</w:t>
      </w:r>
    </w:p>
    <w:p w14:paraId="3C1EA555" w14:textId="77777777" w:rsidR="001A782C" w:rsidRDefault="00000000">
      <w:pPr>
        <w:numPr>
          <w:ilvl w:val="0"/>
          <w:numId w:val="22"/>
        </w:numPr>
      </w:pPr>
      <w:r>
        <w:t>Horizontal scaling effectiveness &gt; 90%</w:t>
      </w:r>
    </w:p>
    <w:p w14:paraId="7EB98218" w14:textId="77777777" w:rsidR="001A782C" w:rsidRDefault="00000000">
      <w:pPr>
        <w:numPr>
          <w:ilvl w:val="0"/>
          <w:numId w:val="22"/>
        </w:numPr>
      </w:pPr>
      <w:r>
        <w:t>Cost per query &lt; $0.01</w:t>
      </w:r>
    </w:p>
    <w:p w14:paraId="2DC0D937" w14:textId="77777777" w:rsidR="001A782C" w:rsidRDefault="00000000">
      <w:r>
        <w:rPr>
          <w:b/>
          <w:bCs/>
        </w:rPr>
        <w:t>Related Principles</w:t>
      </w:r>
      <w:r>
        <w:t>:</w:t>
      </w:r>
    </w:p>
    <w:p w14:paraId="5A59EE9E" w14:textId="77777777" w:rsidR="001A782C" w:rsidRDefault="00000000">
      <w:pPr>
        <w:numPr>
          <w:ilvl w:val="0"/>
          <w:numId w:val="23"/>
        </w:numPr>
      </w:pPr>
      <w:r>
        <w:t>Platform Definition Principle: Technology Diversity Management</w:t>
      </w:r>
    </w:p>
    <w:p w14:paraId="472402DB" w14:textId="77777777" w:rsidR="001A782C" w:rsidRDefault="00000000">
      <w:pPr>
        <w:numPr>
          <w:ilvl w:val="0"/>
          <w:numId w:val="23"/>
        </w:numPr>
      </w:pPr>
      <w:r>
        <w:t>BNZ Architecture Principle: Technology Standardization</w:t>
      </w:r>
    </w:p>
    <w:p w14:paraId="4B8E7522" w14:textId="77777777" w:rsidR="001A782C" w:rsidRDefault="00000000">
      <w:pPr>
        <w:numPr>
          <w:ilvl w:val="0"/>
          <w:numId w:val="23"/>
        </w:numPr>
      </w:pPr>
      <w:r>
        <w:t>Platform Definition Principle: Performance Excellence</w:t>
      </w:r>
    </w:p>
    <w:p w14:paraId="33307092" w14:textId="77777777" w:rsidR="001A782C" w:rsidRDefault="00000000">
      <w:pPr>
        <w:numPr>
          <w:ilvl w:val="0"/>
          <w:numId w:val="23"/>
        </w:numPr>
      </w:pPr>
      <w:r>
        <w:t>BNZ Architecture Principle: Operational Excellence</w:t>
      </w:r>
    </w:p>
    <w:p w14:paraId="645B54FF" w14:textId="77777777" w:rsidR="001A782C" w:rsidRDefault="00000000">
      <w:r>
        <w:pict w14:anchorId="2E18D92A">
          <v:rect id="_x0000_i1029" style="width:0;height:1.5pt" o:hralign="center" o:hrstd="t" o:hr="t"/>
        </w:pict>
      </w:r>
    </w:p>
    <w:p w14:paraId="1ED8B12D" w14:textId="77777777" w:rsidR="001A782C" w:rsidRDefault="00000000">
      <w:pPr>
        <w:pStyle w:val="Heading3"/>
      </w:pPr>
      <w:bookmarkStart w:id="9" w:name="Xa86e3c0765c6891e9ea684883edd2b47b3f5894"/>
      <w:bookmarkEnd w:id="8"/>
      <w:r>
        <w:t>3. Source Attribution &amp; Lineage</w:t>
      </w:r>
    </w:p>
    <w:p w14:paraId="7A11CC75" w14:textId="77777777" w:rsidR="001A782C" w:rsidRDefault="00000000">
      <w:r>
        <w:rPr>
          <w:b/>
          <w:bCs/>
        </w:rPr>
        <w:t>Statement</w:t>
      </w:r>
      <w:r>
        <w:t>: Always maintain traceable links between knowledge, its sources, and transformation processes.</w:t>
      </w:r>
    </w:p>
    <w:p w14:paraId="17DD9ECA" w14:textId="77777777" w:rsidR="001A782C" w:rsidRDefault="00000000">
      <w:pPr>
        <w:pStyle w:val="BodyText"/>
      </w:pPr>
      <w:r>
        <w:rPr>
          <w:b/>
          <w:bCs/>
        </w:rPr>
        <w:t>Rationale</w:t>
      </w:r>
      <w:r>
        <w:t>:</w:t>
      </w:r>
    </w:p>
    <w:p w14:paraId="2C216FA5" w14:textId="77777777" w:rsidR="001A782C" w:rsidRDefault="00000000">
      <w:pPr>
        <w:numPr>
          <w:ilvl w:val="0"/>
          <w:numId w:val="24"/>
        </w:numPr>
      </w:pPr>
      <w:r>
        <w:t>Regulatory compliance requires audit trails (RBNZ, Privacy Act 2020)</w:t>
      </w:r>
    </w:p>
    <w:p w14:paraId="19C4D2A1" w14:textId="77777777" w:rsidR="001A782C" w:rsidRDefault="00000000">
      <w:pPr>
        <w:numPr>
          <w:ilvl w:val="0"/>
          <w:numId w:val="24"/>
        </w:numPr>
      </w:pPr>
      <w:r>
        <w:t>AI agents must cite sources for explainability and trust</w:t>
      </w:r>
    </w:p>
    <w:p w14:paraId="2ED11B1E" w14:textId="77777777" w:rsidR="001A782C" w:rsidRDefault="00000000">
      <w:pPr>
        <w:numPr>
          <w:ilvl w:val="0"/>
          <w:numId w:val="24"/>
        </w:numPr>
      </w:pPr>
      <w:r>
        <w:t>RAG systems need attribution to reduce hallucinations</w:t>
      </w:r>
    </w:p>
    <w:p w14:paraId="270A2352" w14:textId="77777777" w:rsidR="001A782C" w:rsidRDefault="00000000">
      <w:pPr>
        <w:numPr>
          <w:ilvl w:val="0"/>
          <w:numId w:val="24"/>
        </w:numPr>
      </w:pPr>
      <w:r>
        <w:t>Data lineage supports quality management and debugging</w:t>
      </w:r>
    </w:p>
    <w:p w14:paraId="4AF9B6F6" w14:textId="77777777" w:rsidR="001A782C" w:rsidRDefault="00000000">
      <w:pPr>
        <w:numPr>
          <w:ilvl w:val="0"/>
          <w:numId w:val="24"/>
        </w:numPr>
      </w:pPr>
      <w:r>
        <w:t>Banking regulations require provenance for decision-making</w:t>
      </w:r>
    </w:p>
    <w:p w14:paraId="68ECE1B8" w14:textId="77777777" w:rsidR="001A782C" w:rsidRDefault="00000000">
      <w:r>
        <w:rPr>
          <w:b/>
          <w:bCs/>
        </w:rPr>
        <w:t>Implications</w:t>
      </w:r>
      <w:r>
        <w:t>:</w:t>
      </w:r>
    </w:p>
    <w:p w14:paraId="629C2E54" w14:textId="77777777" w:rsidR="001A782C" w:rsidRDefault="00000000">
      <w:pPr>
        <w:numPr>
          <w:ilvl w:val="0"/>
          <w:numId w:val="25"/>
        </w:numPr>
      </w:pPr>
      <w:r>
        <w:rPr>
          <w:b/>
          <w:bCs/>
        </w:rPr>
        <w:lastRenderedPageBreak/>
        <w:t>Do</w:t>
      </w:r>
      <w:r>
        <w:t>: Capture source system, document, and extraction timestamp for all knowledge</w:t>
      </w:r>
    </w:p>
    <w:p w14:paraId="1CAA283B" w14:textId="77777777" w:rsidR="001A782C" w:rsidRDefault="00000000">
      <w:pPr>
        <w:numPr>
          <w:ilvl w:val="0"/>
          <w:numId w:val="25"/>
        </w:numPr>
      </w:pPr>
      <w:r>
        <w:rPr>
          <w:b/>
          <w:bCs/>
        </w:rPr>
        <w:t>Do</w:t>
      </w:r>
      <w:r>
        <w:t>: Track all transformations, enrichments, and model inferences</w:t>
      </w:r>
    </w:p>
    <w:p w14:paraId="46D61F7F" w14:textId="77777777" w:rsidR="001A782C" w:rsidRDefault="00000000">
      <w:pPr>
        <w:numPr>
          <w:ilvl w:val="0"/>
          <w:numId w:val="25"/>
        </w:numPr>
      </w:pPr>
      <w:r>
        <w:rPr>
          <w:b/>
          <w:bCs/>
        </w:rPr>
        <w:t>Do</w:t>
      </w:r>
      <w:r>
        <w:t>: Implement comprehensive audit logging for all access and modifications</w:t>
      </w:r>
    </w:p>
    <w:p w14:paraId="1F833098" w14:textId="77777777" w:rsidR="001A782C" w:rsidRDefault="00000000">
      <w:pPr>
        <w:numPr>
          <w:ilvl w:val="0"/>
          <w:numId w:val="25"/>
        </w:numPr>
      </w:pPr>
      <w:r>
        <w:rPr>
          <w:b/>
          <w:bCs/>
        </w:rPr>
        <w:t>Do</w:t>
      </w:r>
      <w:r>
        <w:t>: Provide citation mechanisms in all knowledge delivery interfaces</w:t>
      </w:r>
    </w:p>
    <w:p w14:paraId="06EBE873" w14:textId="77777777" w:rsidR="001A782C" w:rsidRDefault="00000000">
      <w:pPr>
        <w:numPr>
          <w:ilvl w:val="0"/>
          <w:numId w:val="25"/>
        </w:numPr>
      </w:pPr>
      <w:r>
        <w:rPr>
          <w:b/>
          <w:bCs/>
        </w:rPr>
        <w:t>Do</w:t>
      </w:r>
      <w:r>
        <w:t>: Maintain version history with change attribution</w:t>
      </w:r>
    </w:p>
    <w:p w14:paraId="23414438" w14:textId="77777777" w:rsidR="001A782C" w:rsidRDefault="00000000">
      <w:pPr>
        <w:numPr>
          <w:ilvl w:val="0"/>
          <w:numId w:val="25"/>
        </w:numPr>
      </w:pPr>
      <w:r>
        <w:rPr>
          <w:b/>
          <w:bCs/>
        </w:rPr>
        <w:t>Don't</w:t>
      </w:r>
      <w:r>
        <w:t>: Remove source metadata to save storage space</w:t>
      </w:r>
    </w:p>
    <w:p w14:paraId="19E2D3EA" w14:textId="77777777" w:rsidR="001A782C" w:rsidRDefault="00000000">
      <w:pPr>
        <w:numPr>
          <w:ilvl w:val="0"/>
          <w:numId w:val="25"/>
        </w:numPr>
      </w:pPr>
      <w:r>
        <w:rPr>
          <w:b/>
          <w:bCs/>
        </w:rPr>
        <w:t>Don't</w:t>
      </w:r>
      <w:r>
        <w:t>: Allow anonymous knowledge contributions without approval</w:t>
      </w:r>
    </w:p>
    <w:p w14:paraId="2DE87AFF" w14:textId="77777777" w:rsidR="001A782C" w:rsidRDefault="00000000">
      <w:pPr>
        <w:numPr>
          <w:ilvl w:val="0"/>
          <w:numId w:val="25"/>
        </w:numPr>
      </w:pPr>
      <w:r>
        <w:rPr>
          <w:b/>
          <w:bCs/>
        </w:rPr>
        <w:t>Don't</w:t>
      </w:r>
      <w:r>
        <w:t>: Present AI-generated content without source attribution</w:t>
      </w:r>
    </w:p>
    <w:p w14:paraId="4AC34AF3" w14:textId="77777777" w:rsidR="001A782C" w:rsidRDefault="00000000">
      <w:r>
        <w:rPr>
          <w:b/>
          <w:bCs/>
        </w:rPr>
        <w:t>Key Technologies</w:t>
      </w:r>
      <w:r>
        <w:t>:</w:t>
      </w:r>
    </w:p>
    <w:p w14:paraId="411F1C9A" w14:textId="77777777" w:rsidR="001A782C" w:rsidRDefault="00000000">
      <w:pPr>
        <w:numPr>
          <w:ilvl w:val="0"/>
          <w:numId w:val="26"/>
        </w:numPr>
      </w:pPr>
      <w:r>
        <w:t>Apache Atlas, AWS Glue Data Catalog for lineage tracking</w:t>
      </w:r>
    </w:p>
    <w:p w14:paraId="61990EFE" w14:textId="77777777" w:rsidR="001A782C" w:rsidRDefault="00000000">
      <w:pPr>
        <w:numPr>
          <w:ilvl w:val="0"/>
          <w:numId w:val="26"/>
        </w:numPr>
      </w:pPr>
      <w:r>
        <w:t>Event sourcing patterns for change history</w:t>
      </w:r>
    </w:p>
    <w:p w14:paraId="47E11850" w14:textId="77777777" w:rsidR="001A782C" w:rsidRDefault="00000000">
      <w:pPr>
        <w:numPr>
          <w:ilvl w:val="0"/>
          <w:numId w:val="26"/>
        </w:numPr>
      </w:pPr>
      <w:r>
        <w:t>Metadata management platforms</w:t>
      </w:r>
    </w:p>
    <w:p w14:paraId="216EA070" w14:textId="77777777" w:rsidR="001A782C" w:rsidRDefault="00000000">
      <w:pPr>
        <w:numPr>
          <w:ilvl w:val="0"/>
          <w:numId w:val="26"/>
        </w:numPr>
      </w:pPr>
      <w:r>
        <w:t>Audit logging systems (Splunk, ELK Stack)</w:t>
      </w:r>
    </w:p>
    <w:p w14:paraId="2C0DA754" w14:textId="77777777" w:rsidR="001A782C" w:rsidRDefault="00000000">
      <w:r>
        <w:rPr>
          <w:b/>
          <w:bCs/>
        </w:rPr>
        <w:t>Success Metrics</w:t>
      </w:r>
      <w:r>
        <w:t>:</w:t>
      </w:r>
    </w:p>
    <w:p w14:paraId="22D915AA" w14:textId="77777777" w:rsidR="001A782C" w:rsidRDefault="00000000">
      <w:pPr>
        <w:numPr>
          <w:ilvl w:val="0"/>
          <w:numId w:val="27"/>
        </w:numPr>
      </w:pPr>
      <w:r>
        <w:t>Source attribution coverage &gt; 99%</w:t>
      </w:r>
    </w:p>
    <w:p w14:paraId="7D20CD8E" w14:textId="77777777" w:rsidR="001A782C" w:rsidRDefault="00000000">
      <w:pPr>
        <w:numPr>
          <w:ilvl w:val="0"/>
          <w:numId w:val="27"/>
        </w:numPr>
      </w:pPr>
      <w:r>
        <w:t>Audit trail completeness &gt; 100%</w:t>
      </w:r>
    </w:p>
    <w:p w14:paraId="6E7AC6A1" w14:textId="77777777" w:rsidR="001A782C" w:rsidRDefault="00000000">
      <w:pPr>
        <w:numPr>
          <w:ilvl w:val="0"/>
          <w:numId w:val="27"/>
        </w:numPr>
      </w:pPr>
      <w:r>
        <w:t>Lineage query response time &lt; 500ms</w:t>
      </w:r>
    </w:p>
    <w:p w14:paraId="77230D0A" w14:textId="77777777" w:rsidR="001A782C" w:rsidRDefault="00000000">
      <w:pPr>
        <w:numPr>
          <w:ilvl w:val="0"/>
          <w:numId w:val="27"/>
        </w:numPr>
      </w:pPr>
      <w:r>
        <w:t>Compliance audit pass rate &gt; 95%</w:t>
      </w:r>
    </w:p>
    <w:p w14:paraId="16B830E5" w14:textId="77777777" w:rsidR="001A782C" w:rsidRDefault="00000000">
      <w:r>
        <w:rPr>
          <w:b/>
          <w:bCs/>
        </w:rPr>
        <w:t>Related Principles</w:t>
      </w:r>
      <w:r>
        <w:t>:</w:t>
      </w:r>
    </w:p>
    <w:p w14:paraId="33388933" w14:textId="77777777" w:rsidR="001A782C" w:rsidRDefault="00000000">
      <w:pPr>
        <w:numPr>
          <w:ilvl w:val="0"/>
          <w:numId w:val="28"/>
        </w:numPr>
      </w:pPr>
      <w:r>
        <w:t>Agentic AI Design Principle: Transparency</w:t>
      </w:r>
    </w:p>
    <w:p w14:paraId="1AF4325C" w14:textId="77777777" w:rsidR="001A782C" w:rsidRDefault="00000000">
      <w:pPr>
        <w:numPr>
          <w:ilvl w:val="0"/>
          <w:numId w:val="28"/>
        </w:numPr>
      </w:pPr>
      <w:r>
        <w:t>BNZ Architecture Principle: Compliance First</w:t>
      </w:r>
    </w:p>
    <w:p w14:paraId="253CBC2E" w14:textId="77777777" w:rsidR="001A782C" w:rsidRDefault="00000000">
      <w:pPr>
        <w:numPr>
          <w:ilvl w:val="0"/>
          <w:numId w:val="28"/>
        </w:numPr>
      </w:pPr>
      <w:r>
        <w:t>Platform Definition Principle: Observability &amp; Monitoring</w:t>
      </w:r>
    </w:p>
    <w:p w14:paraId="260BF280" w14:textId="77777777" w:rsidR="001A782C" w:rsidRDefault="00000000">
      <w:r>
        <w:pict w14:anchorId="0A4FE1AC">
          <v:rect id="_x0000_i1030" style="width:0;height:1.5pt" o:hralign="center" o:hrstd="t" o:hr="t"/>
        </w:pict>
      </w:r>
    </w:p>
    <w:p w14:paraId="3362DE69" w14:textId="77777777" w:rsidR="001A782C" w:rsidRDefault="00000000">
      <w:pPr>
        <w:pStyle w:val="Heading3"/>
      </w:pPr>
      <w:bookmarkStart w:id="10" w:name="X835615420e701b1cfbe9d8d8f126379d3b5efb1"/>
      <w:bookmarkEnd w:id="9"/>
      <w:r>
        <w:t>4. API-First Knowledge Access</w:t>
      </w:r>
    </w:p>
    <w:p w14:paraId="72FB27AD" w14:textId="77777777" w:rsidR="001A782C" w:rsidRDefault="00000000">
      <w:r>
        <w:rPr>
          <w:b/>
          <w:bCs/>
        </w:rPr>
        <w:t>Statement</w:t>
      </w:r>
      <w:r>
        <w:t>: Design all knowledge capabilities with well-defined APIs as the primary access method.</w:t>
      </w:r>
    </w:p>
    <w:p w14:paraId="282E0745" w14:textId="77777777" w:rsidR="001A782C" w:rsidRDefault="00000000">
      <w:pPr>
        <w:pStyle w:val="BodyText"/>
      </w:pPr>
      <w:r>
        <w:rPr>
          <w:b/>
          <w:bCs/>
        </w:rPr>
        <w:t>Rationale</w:t>
      </w:r>
      <w:r>
        <w:t>:</w:t>
      </w:r>
    </w:p>
    <w:p w14:paraId="08D99971" w14:textId="77777777" w:rsidR="001A782C" w:rsidRDefault="00000000">
      <w:pPr>
        <w:numPr>
          <w:ilvl w:val="0"/>
          <w:numId w:val="29"/>
        </w:numPr>
      </w:pPr>
      <w:r>
        <w:t>AI agents consume knowledge programmatically, not through UIs</w:t>
      </w:r>
    </w:p>
    <w:p w14:paraId="1EE04072" w14:textId="77777777" w:rsidR="001A782C" w:rsidRDefault="00000000">
      <w:pPr>
        <w:numPr>
          <w:ilvl w:val="0"/>
          <w:numId w:val="29"/>
        </w:numPr>
      </w:pPr>
      <w:r>
        <w:t>APIs enable loose coupling and independent evolution</w:t>
      </w:r>
    </w:p>
    <w:p w14:paraId="1C151854" w14:textId="77777777" w:rsidR="001A782C" w:rsidRDefault="00000000">
      <w:pPr>
        <w:numPr>
          <w:ilvl w:val="0"/>
          <w:numId w:val="29"/>
        </w:numPr>
      </w:pPr>
      <w:r>
        <w:t>Standardized interfaces support integration across the platform</w:t>
      </w:r>
    </w:p>
    <w:p w14:paraId="705309DB" w14:textId="77777777" w:rsidR="001A782C" w:rsidRDefault="00000000">
      <w:pPr>
        <w:numPr>
          <w:ilvl w:val="0"/>
          <w:numId w:val="29"/>
        </w:numPr>
      </w:pPr>
      <w:r>
        <w:t>API gateways provide security, rate limiting, and monitoring</w:t>
      </w:r>
    </w:p>
    <w:p w14:paraId="3CAE115E" w14:textId="77777777" w:rsidR="001A782C" w:rsidRDefault="00000000">
      <w:pPr>
        <w:numPr>
          <w:ilvl w:val="0"/>
          <w:numId w:val="29"/>
        </w:numPr>
      </w:pPr>
      <w:r>
        <w:t>Self-service access accelerates agent development</w:t>
      </w:r>
    </w:p>
    <w:p w14:paraId="7CDD11E5" w14:textId="77777777" w:rsidR="001A782C" w:rsidRDefault="00000000">
      <w:r>
        <w:rPr>
          <w:b/>
          <w:bCs/>
        </w:rPr>
        <w:lastRenderedPageBreak/>
        <w:t>Implications</w:t>
      </w:r>
      <w:r>
        <w:t>:</w:t>
      </w:r>
    </w:p>
    <w:p w14:paraId="48047AB9" w14:textId="77777777" w:rsidR="001A782C" w:rsidRDefault="00000000">
      <w:pPr>
        <w:numPr>
          <w:ilvl w:val="0"/>
          <w:numId w:val="30"/>
        </w:numPr>
      </w:pPr>
      <w:r>
        <w:rPr>
          <w:b/>
          <w:bCs/>
        </w:rPr>
        <w:t>Do</w:t>
      </w:r>
      <w:r>
        <w:t>: Design REST and GraphQL APIs for all knowledge operations</w:t>
      </w:r>
    </w:p>
    <w:p w14:paraId="6EE4E0D9" w14:textId="77777777" w:rsidR="001A782C" w:rsidRDefault="00000000">
      <w:pPr>
        <w:numPr>
          <w:ilvl w:val="0"/>
          <w:numId w:val="30"/>
        </w:numPr>
      </w:pPr>
      <w:r>
        <w:rPr>
          <w:b/>
          <w:bCs/>
        </w:rPr>
        <w:t>Do</w:t>
      </w:r>
      <w:r>
        <w:t>: Publish OpenAPI/Swagger specifications for all endpoints</w:t>
      </w:r>
    </w:p>
    <w:p w14:paraId="5D92D646" w14:textId="77777777" w:rsidR="001A782C" w:rsidRDefault="00000000">
      <w:pPr>
        <w:numPr>
          <w:ilvl w:val="0"/>
          <w:numId w:val="30"/>
        </w:numPr>
      </w:pPr>
      <w:r>
        <w:rPr>
          <w:b/>
          <w:bCs/>
        </w:rPr>
        <w:t>Do</w:t>
      </w:r>
      <w:r>
        <w:t>: Implement API versioning to support backward compatibility</w:t>
      </w:r>
    </w:p>
    <w:p w14:paraId="65331591" w14:textId="77777777" w:rsidR="001A782C" w:rsidRDefault="00000000">
      <w:pPr>
        <w:numPr>
          <w:ilvl w:val="0"/>
          <w:numId w:val="30"/>
        </w:numPr>
      </w:pPr>
      <w:r>
        <w:rPr>
          <w:b/>
          <w:bCs/>
        </w:rPr>
        <w:t>Do</w:t>
      </w:r>
      <w:r>
        <w:t>: Provide SDKs for common programming languages (Python, TypeScript)</w:t>
      </w:r>
    </w:p>
    <w:p w14:paraId="73CF4938" w14:textId="77777777" w:rsidR="001A782C" w:rsidRDefault="00000000">
      <w:pPr>
        <w:numPr>
          <w:ilvl w:val="0"/>
          <w:numId w:val="30"/>
        </w:numPr>
      </w:pPr>
      <w:r>
        <w:rPr>
          <w:b/>
          <w:bCs/>
        </w:rPr>
        <w:t>Do</w:t>
      </w:r>
      <w:r>
        <w:t>: Use API gateways for authentication, rate limiting, and monitoring</w:t>
      </w:r>
    </w:p>
    <w:p w14:paraId="7238D89C" w14:textId="77777777" w:rsidR="001A782C" w:rsidRDefault="00000000">
      <w:pPr>
        <w:numPr>
          <w:ilvl w:val="0"/>
          <w:numId w:val="30"/>
        </w:numPr>
      </w:pPr>
      <w:r>
        <w:rPr>
          <w:b/>
          <w:bCs/>
        </w:rPr>
        <w:t>Don't</w:t>
      </w:r>
      <w:r>
        <w:t>: Build UI-first systems with APIs as an afterthought</w:t>
      </w:r>
    </w:p>
    <w:p w14:paraId="09DACED6" w14:textId="77777777" w:rsidR="001A782C" w:rsidRDefault="00000000">
      <w:pPr>
        <w:numPr>
          <w:ilvl w:val="0"/>
          <w:numId w:val="30"/>
        </w:numPr>
      </w:pPr>
      <w:r>
        <w:rPr>
          <w:b/>
          <w:bCs/>
        </w:rPr>
        <w:t>Don't</w:t>
      </w:r>
      <w:r>
        <w:t>: Create direct database access for consumers</w:t>
      </w:r>
    </w:p>
    <w:p w14:paraId="2A3DAC74" w14:textId="77777777" w:rsidR="001A782C" w:rsidRDefault="00000000">
      <w:pPr>
        <w:numPr>
          <w:ilvl w:val="0"/>
          <w:numId w:val="30"/>
        </w:numPr>
      </w:pPr>
      <w:r>
        <w:rPr>
          <w:b/>
          <w:bCs/>
        </w:rPr>
        <w:t>Don't</w:t>
      </w:r>
      <w:r>
        <w:t>: Allow unversioned API changes that break existing consumers</w:t>
      </w:r>
    </w:p>
    <w:p w14:paraId="1B0DA746" w14:textId="77777777" w:rsidR="001A782C" w:rsidRDefault="00000000">
      <w:r>
        <w:rPr>
          <w:b/>
          <w:bCs/>
        </w:rPr>
        <w:t>Key Technologies</w:t>
      </w:r>
      <w:r>
        <w:t>:</w:t>
      </w:r>
    </w:p>
    <w:p w14:paraId="75D6E6B1" w14:textId="77777777" w:rsidR="001A782C" w:rsidRDefault="00000000">
      <w:pPr>
        <w:numPr>
          <w:ilvl w:val="0"/>
          <w:numId w:val="31"/>
        </w:numPr>
      </w:pPr>
      <w:r>
        <w:t>FastAPI, Flask, Node.js Express for API development</w:t>
      </w:r>
    </w:p>
    <w:p w14:paraId="505D1254" w14:textId="77777777" w:rsidR="001A782C" w:rsidRDefault="00000000">
      <w:pPr>
        <w:numPr>
          <w:ilvl w:val="0"/>
          <w:numId w:val="31"/>
        </w:numPr>
      </w:pPr>
      <w:r>
        <w:t>Apollo Server, Hasura for GraphQL</w:t>
      </w:r>
    </w:p>
    <w:p w14:paraId="1D950E70" w14:textId="77777777" w:rsidR="001A782C" w:rsidRDefault="00000000">
      <w:pPr>
        <w:numPr>
          <w:ilvl w:val="0"/>
          <w:numId w:val="31"/>
        </w:numPr>
      </w:pPr>
      <w:r>
        <w:t>AWS API Gateway, Kong, Azure API Management</w:t>
      </w:r>
    </w:p>
    <w:p w14:paraId="7A57A411" w14:textId="77777777" w:rsidR="001A782C" w:rsidRDefault="00000000">
      <w:pPr>
        <w:numPr>
          <w:ilvl w:val="0"/>
          <w:numId w:val="31"/>
        </w:numPr>
      </w:pPr>
      <w:r>
        <w:t>OpenAPI 3.0 specifications</w:t>
      </w:r>
    </w:p>
    <w:p w14:paraId="0F3E2806" w14:textId="77777777" w:rsidR="001A782C" w:rsidRDefault="00000000">
      <w:pPr>
        <w:numPr>
          <w:ilvl w:val="0"/>
          <w:numId w:val="31"/>
        </w:numPr>
      </w:pPr>
      <w:r>
        <w:t>OAuth 2.0, JWT for authentication</w:t>
      </w:r>
    </w:p>
    <w:p w14:paraId="5E922DCB" w14:textId="77777777" w:rsidR="001A782C" w:rsidRDefault="00000000">
      <w:r>
        <w:rPr>
          <w:b/>
          <w:bCs/>
        </w:rPr>
        <w:t>Success Metrics</w:t>
      </w:r>
      <w:r>
        <w:t>:</w:t>
      </w:r>
    </w:p>
    <w:p w14:paraId="28F3A6C1" w14:textId="77777777" w:rsidR="001A782C" w:rsidRDefault="00000000">
      <w:pPr>
        <w:numPr>
          <w:ilvl w:val="0"/>
          <w:numId w:val="32"/>
        </w:numPr>
      </w:pPr>
      <w:r>
        <w:t>API response time (p95) &lt; 100ms</w:t>
      </w:r>
    </w:p>
    <w:p w14:paraId="26510412" w14:textId="77777777" w:rsidR="001A782C" w:rsidRDefault="00000000">
      <w:pPr>
        <w:numPr>
          <w:ilvl w:val="0"/>
          <w:numId w:val="32"/>
        </w:numPr>
      </w:pPr>
      <w:r>
        <w:t>API uptime &gt; 99.9%</w:t>
      </w:r>
    </w:p>
    <w:p w14:paraId="0D15E4BC" w14:textId="77777777" w:rsidR="001A782C" w:rsidRDefault="00000000">
      <w:pPr>
        <w:numPr>
          <w:ilvl w:val="0"/>
          <w:numId w:val="32"/>
        </w:numPr>
      </w:pPr>
      <w:r>
        <w:t>API documentation coverage &gt; 95%</w:t>
      </w:r>
    </w:p>
    <w:p w14:paraId="1BF4AAA2" w14:textId="77777777" w:rsidR="001A782C" w:rsidRDefault="00000000">
      <w:pPr>
        <w:numPr>
          <w:ilvl w:val="0"/>
          <w:numId w:val="32"/>
        </w:numPr>
      </w:pPr>
      <w:r>
        <w:t>Developer satisfaction score &gt; 4.0/5.0</w:t>
      </w:r>
    </w:p>
    <w:p w14:paraId="1442D462" w14:textId="77777777" w:rsidR="001A782C" w:rsidRDefault="00000000">
      <w:r>
        <w:rPr>
          <w:b/>
          <w:bCs/>
        </w:rPr>
        <w:t>Related Principles</w:t>
      </w:r>
      <w:r>
        <w:t>:</w:t>
      </w:r>
    </w:p>
    <w:p w14:paraId="62DA6AAC" w14:textId="77777777" w:rsidR="001A782C" w:rsidRDefault="00000000">
      <w:pPr>
        <w:numPr>
          <w:ilvl w:val="0"/>
          <w:numId w:val="33"/>
        </w:numPr>
      </w:pPr>
      <w:r>
        <w:t>Platform Definition Principle: API-First Development</w:t>
      </w:r>
    </w:p>
    <w:p w14:paraId="703B35BA" w14:textId="77777777" w:rsidR="001A782C" w:rsidRDefault="00000000">
      <w:pPr>
        <w:numPr>
          <w:ilvl w:val="0"/>
          <w:numId w:val="33"/>
        </w:numPr>
      </w:pPr>
      <w:r>
        <w:t>BNZ Architecture Principle: Integration Simplicity</w:t>
      </w:r>
    </w:p>
    <w:p w14:paraId="2A891A55" w14:textId="77777777" w:rsidR="001A782C" w:rsidRDefault="00000000">
      <w:r>
        <w:pict w14:anchorId="35914CEA">
          <v:rect id="_x0000_i1031" style="width:0;height:1.5pt" o:hralign="center" o:hrstd="t" o:hr="t"/>
        </w:pict>
      </w:r>
    </w:p>
    <w:p w14:paraId="68C3E8CC" w14:textId="77777777" w:rsidR="001A782C" w:rsidRDefault="00000000">
      <w:pPr>
        <w:pStyle w:val="Heading3"/>
      </w:pPr>
      <w:bookmarkStart w:id="11" w:name="Xb1923b4cc86518692c8e0cac5455f42433f86a3"/>
      <w:bookmarkEnd w:id="10"/>
      <w:r>
        <w:t>5. Privacy by Design</w:t>
      </w:r>
    </w:p>
    <w:p w14:paraId="3EC6C39C" w14:textId="77777777" w:rsidR="001A782C" w:rsidRDefault="00000000">
      <w:r>
        <w:rPr>
          <w:b/>
          <w:bCs/>
        </w:rPr>
        <w:t>Statement</w:t>
      </w:r>
      <w:r>
        <w:t>: Embed privacy, security, and access controls into every knowledge capability from inception.</w:t>
      </w:r>
    </w:p>
    <w:p w14:paraId="6A4B07EB" w14:textId="77777777" w:rsidR="001A782C" w:rsidRDefault="00000000">
      <w:pPr>
        <w:pStyle w:val="BodyText"/>
      </w:pPr>
      <w:r>
        <w:rPr>
          <w:b/>
          <w:bCs/>
        </w:rPr>
        <w:t>Rationale</w:t>
      </w:r>
      <w:r>
        <w:t>:</w:t>
      </w:r>
    </w:p>
    <w:p w14:paraId="5B7BB0D0" w14:textId="77777777" w:rsidR="001A782C" w:rsidRDefault="00000000">
      <w:pPr>
        <w:numPr>
          <w:ilvl w:val="0"/>
          <w:numId w:val="34"/>
        </w:numPr>
      </w:pPr>
      <w:r>
        <w:t>Privacy Act 2020 requires privacy by design</w:t>
      </w:r>
    </w:p>
    <w:p w14:paraId="333B11BA" w14:textId="77777777" w:rsidR="001A782C" w:rsidRDefault="00000000">
      <w:pPr>
        <w:numPr>
          <w:ilvl w:val="0"/>
          <w:numId w:val="34"/>
        </w:numPr>
      </w:pPr>
      <w:r>
        <w:t>Banking data is highly sensitive and regulated</w:t>
      </w:r>
    </w:p>
    <w:p w14:paraId="7C23D134" w14:textId="77777777" w:rsidR="001A782C" w:rsidRDefault="00000000">
      <w:pPr>
        <w:numPr>
          <w:ilvl w:val="0"/>
          <w:numId w:val="34"/>
        </w:numPr>
      </w:pPr>
      <w:r>
        <w:t>Unauthorized access can result in regulatory penalties</w:t>
      </w:r>
    </w:p>
    <w:p w14:paraId="051DA06B" w14:textId="77777777" w:rsidR="001A782C" w:rsidRDefault="00000000">
      <w:pPr>
        <w:numPr>
          <w:ilvl w:val="0"/>
          <w:numId w:val="34"/>
        </w:numPr>
      </w:pPr>
      <w:r>
        <w:t>Different users and agents require different access levels</w:t>
      </w:r>
    </w:p>
    <w:p w14:paraId="5C9FEB55" w14:textId="77777777" w:rsidR="001A782C" w:rsidRDefault="00000000">
      <w:pPr>
        <w:numPr>
          <w:ilvl w:val="0"/>
          <w:numId w:val="34"/>
        </w:numPr>
      </w:pPr>
      <w:r>
        <w:lastRenderedPageBreak/>
        <w:t>Privacy breaches damage customer trust and brand reputation</w:t>
      </w:r>
    </w:p>
    <w:p w14:paraId="7E13FA23" w14:textId="77777777" w:rsidR="001A782C" w:rsidRDefault="00000000">
      <w:r>
        <w:rPr>
          <w:b/>
          <w:bCs/>
        </w:rPr>
        <w:t>Implications</w:t>
      </w:r>
      <w:r>
        <w:t>:</w:t>
      </w:r>
    </w:p>
    <w:p w14:paraId="5F6FFDE2" w14:textId="77777777" w:rsidR="001A782C" w:rsidRDefault="00000000">
      <w:pPr>
        <w:numPr>
          <w:ilvl w:val="0"/>
          <w:numId w:val="35"/>
        </w:numPr>
      </w:pPr>
      <w:r>
        <w:rPr>
          <w:b/>
          <w:bCs/>
        </w:rPr>
        <w:t>Do</w:t>
      </w:r>
      <w:r>
        <w:t>: Implement row-level security and attribute-based access control (ABAC)</w:t>
      </w:r>
    </w:p>
    <w:p w14:paraId="666BB9F7" w14:textId="77777777" w:rsidR="001A782C" w:rsidRDefault="00000000">
      <w:pPr>
        <w:numPr>
          <w:ilvl w:val="0"/>
          <w:numId w:val="35"/>
        </w:numPr>
      </w:pPr>
      <w:r>
        <w:rPr>
          <w:b/>
          <w:bCs/>
        </w:rPr>
        <w:t>Do</w:t>
      </w:r>
      <w:r>
        <w:t>: Encrypt all knowledge at rest (AES-256) and in transit (TLS 1.3)</w:t>
      </w:r>
    </w:p>
    <w:p w14:paraId="4DCA2407" w14:textId="77777777" w:rsidR="001A782C" w:rsidRDefault="00000000">
      <w:pPr>
        <w:numPr>
          <w:ilvl w:val="0"/>
          <w:numId w:val="35"/>
        </w:numPr>
      </w:pPr>
      <w:r>
        <w:rPr>
          <w:b/>
          <w:bCs/>
        </w:rPr>
        <w:t>Do</w:t>
      </w:r>
      <w:r>
        <w:t>: Design for data minimization and purpose limitation</w:t>
      </w:r>
    </w:p>
    <w:p w14:paraId="5ED4FE94" w14:textId="77777777" w:rsidR="001A782C" w:rsidRDefault="00000000">
      <w:pPr>
        <w:numPr>
          <w:ilvl w:val="0"/>
          <w:numId w:val="35"/>
        </w:numPr>
      </w:pPr>
      <w:r>
        <w:rPr>
          <w:b/>
          <w:bCs/>
        </w:rPr>
        <w:t>Do</w:t>
      </w:r>
      <w:r>
        <w:t>: Support right to erasure (GDPR-style deletion)</w:t>
      </w:r>
    </w:p>
    <w:p w14:paraId="2C374C08" w14:textId="77777777" w:rsidR="001A782C" w:rsidRDefault="00000000">
      <w:pPr>
        <w:numPr>
          <w:ilvl w:val="0"/>
          <w:numId w:val="35"/>
        </w:numPr>
      </w:pPr>
      <w:r>
        <w:rPr>
          <w:b/>
          <w:bCs/>
        </w:rPr>
        <w:t>Do</w:t>
      </w:r>
      <w:r>
        <w:t>: Implement privacy-preserving techniques (tokenization, anonymization)</w:t>
      </w:r>
    </w:p>
    <w:p w14:paraId="606CA7B2" w14:textId="77777777" w:rsidR="001A782C" w:rsidRDefault="00000000">
      <w:pPr>
        <w:numPr>
          <w:ilvl w:val="0"/>
          <w:numId w:val="35"/>
        </w:numPr>
      </w:pPr>
      <w:r>
        <w:rPr>
          <w:b/>
          <w:bCs/>
        </w:rPr>
        <w:t>Don't</w:t>
      </w:r>
      <w:r>
        <w:t>: Store PII without explicit consent and access controls</w:t>
      </w:r>
    </w:p>
    <w:p w14:paraId="436A3ADF" w14:textId="77777777" w:rsidR="001A782C" w:rsidRDefault="00000000">
      <w:pPr>
        <w:numPr>
          <w:ilvl w:val="0"/>
          <w:numId w:val="35"/>
        </w:numPr>
      </w:pPr>
      <w:r>
        <w:rPr>
          <w:b/>
          <w:bCs/>
        </w:rPr>
        <w:t>Don't</w:t>
      </w:r>
      <w:r>
        <w:t>: Log sensitive data in plain text</w:t>
      </w:r>
    </w:p>
    <w:p w14:paraId="5D61435E" w14:textId="77777777" w:rsidR="001A782C" w:rsidRDefault="00000000">
      <w:pPr>
        <w:numPr>
          <w:ilvl w:val="0"/>
          <w:numId w:val="35"/>
        </w:numPr>
      </w:pPr>
      <w:r>
        <w:rPr>
          <w:b/>
          <w:bCs/>
        </w:rPr>
        <w:t>Don't</w:t>
      </w:r>
      <w:r>
        <w:t>: Share knowledge across security boundaries without authorization</w:t>
      </w:r>
    </w:p>
    <w:p w14:paraId="77625C7D" w14:textId="77777777" w:rsidR="001A782C" w:rsidRDefault="00000000">
      <w:r>
        <w:rPr>
          <w:b/>
          <w:bCs/>
        </w:rPr>
        <w:t>Key Technologies</w:t>
      </w:r>
      <w:r>
        <w:t>:</w:t>
      </w:r>
    </w:p>
    <w:p w14:paraId="13832478" w14:textId="77777777" w:rsidR="001A782C" w:rsidRDefault="00000000">
      <w:pPr>
        <w:numPr>
          <w:ilvl w:val="0"/>
          <w:numId w:val="36"/>
        </w:numPr>
      </w:pPr>
      <w:r>
        <w:t>Azure Entra ID, Okta for identity management</w:t>
      </w:r>
    </w:p>
    <w:p w14:paraId="291AC937" w14:textId="77777777" w:rsidR="001A782C" w:rsidRDefault="00000000">
      <w:pPr>
        <w:numPr>
          <w:ilvl w:val="0"/>
          <w:numId w:val="36"/>
        </w:numPr>
      </w:pPr>
      <w:r>
        <w:t>Open Policy Agent for policy enforcement</w:t>
      </w:r>
    </w:p>
    <w:p w14:paraId="03A6109C" w14:textId="77777777" w:rsidR="001A782C" w:rsidRDefault="00000000">
      <w:pPr>
        <w:numPr>
          <w:ilvl w:val="0"/>
          <w:numId w:val="36"/>
        </w:numPr>
      </w:pPr>
      <w:r>
        <w:t>AWS KMS, Azure Key Vault for encryption key management</w:t>
      </w:r>
    </w:p>
    <w:p w14:paraId="14D7EB0B" w14:textId="77777777" w:rsidR="001A782C" w:rsidRDefault="00000000">
      <w:pPr>
        <w:numPr>
          <w:ilvl w:val="0"/>
          <w:numId w:val="36"/>
        </w:numPr>
      </w:pPr>
      <w:r>
        <w:t>Data masking and tokenization services</w:t>
      </w:r>
    </w:p>
    <w:p w14:paraId="3A60CB94" w14:textId="77777777" w:rsidR="001A782C" w:rsidRDefault="00000000">
      <w:pPr>
        <w:numPr>
          <w:ilvl w:val="0"/>
          <w:numId w:val="36"/>
        </w:numPr>
      </w:pPr>
      <w:r>
        <w:t>Privacy compliance platforms</w:t>
      </w:r>
    </w:p>
    <w:p w14:paraId="2E6ECAA7" w14:textId="77777777" w:rsidR="001A782C" w:rsidRDefault="00000000">
      <w:r>
        <w:rPr>
          <w:b/>
          <w:bCs/>
        </w:rPr>
        <w:t>Success Metrics</w:t>
      </w:r>
      <w:r>
        <w:t>:</w:t>
      </w:r>
    </w:p>
    <w:p w14:paraId="6B6132FF" w14:textId="77777777" w:rsidR="001A782C" w:rsidRDefault="00000000">
      <w:pPr>
        <w:numPr>
          <w:ilvl w:val="0"/>
          <w:numId w:val="37"/>
        </w:numPr>
      </w:pPr>
      <w:r>
        <w:t>Security incidents (unauthorized access) = 0</w:t>
      </w:r>
    </w:p>
    <w:p w14:paraId="0AEE41AC" w14:textId="77777777" w:rsidR="001A782C" w:rsidRDefault="00000000">
      <w:pPr>
        <w:numPr>
          <w:ilvl w:val="0"/>
          <w:numId w:val="37"/>
        </w:numPr>
      </w:pPr>
      <w:r>
        <w:t>Privacy compliance audit score &gt; 95%</w:t>
      </w:r>
    </w:p>
    <w:p w14:paraId="715A1FA6" w14:textId="77777777" w:rsidR="001A782C" w:rsidRDefault="00000000">
      <w:pPr>
        <w:numPr>
          <w:ilvl w:val="0"/>
          <w:numId w:val="37"/>
        </w:numPr>
      </w:pPr>
      <w:r>
        <w:t>Access control policy coverage &gt; 99%</w:t>
      </w:r>
    </w:p>
    <w:p w14:paraId="297D1E0A" w14:textId="77777777" w:rsidR="001A782C" w:rsidRDefault="00000000">
      <w:pPr>
        <w:numPr>
          <w:ilvl w:val="0"/>
          <w:numId w:val="37"/>
        </w:numPr>
      </w:pPr>
      <w:r>
        <w:t>Encryption coverage &gt; 100%</w:t>
      </w:r>
    </w:p>
    <w:p w14:paraId="3FF62D7D" w14:textId="77777777" w:rsidR="001A782C" w:rsidRDefault="00000000">
      <w:r>
        <w:rPr>
          <w:b/>
          <w:bCs/>
        </w:rPr>
        <w:t>Related Principles</w:t>
      </w:r>
      <w:r>
        <w:t>:</w:t>
      </w:r>
    </w:p>
    <w:p w14:paraId="623BF5AA" w14:textId="77777777" w:rsidR="001A782C" w:rsidRDefault="00000000">
      <w:pPr>
        <w:numPr>
          <w:ilvl w:val="0"/>
          <w:numId w:val="38"/>
        </w:numPr>
      </w:pPr>
      <w:r>
        <w:t>BNZ Architecture Principle: Security by Design</w:t>
      </w:r>
    </w:p>
    <w:p w14:paraId="314C721F" w14:textId="77777777" w:rsidR="001A782C" w:rsidRDefault="00000000">
      <w:pPr>
        <w:numPr>
          <w:ilvl w:val="0"/>
          <w:numId w:val="38"/>
        </w:numPr>
      </w:pPr>
      <w:r>
        <w:t>Agentic AI Design Principle: Data Privacy</w:t>
      </w:r>
    </w:p>
    <w:p w14:paraId="5CC2D04C" w14:textId="77777777" w:rsidR="001A782C" w:rsidRDefault="00000000">
      <w:pPr>
        <w:numPr>
          <w:ilvl w:val="0"/>
          <w:numId w:val="38"/>
        </w:numPr>
      </w:pPr>
      <w:r>
        <w:t>Platform Definition Principle: Zero Trust Security</w:t>
      </w:r>
    </w:p>
    <w:p w14:paraId="38BDE6ED" w14:textId="77777777" w:rsidR="001A782C" w:rsidRDefault="00000000">
      <w:r>
        <w:pict w14:anchorId="22408726">
          <v:rect id="_x0000_i1032" style="width:0;height:1.5pt" o:hralign="center" o:hrstd="t" o:hr="t"/>
        </w:pict>
      </w:r>
    </w:p>
    <w:p w14:paraId="6850DA7A" w14:textId="77777777" w:rsidR="001A782C" w:rsidRDefault="00000000">
      <w:pPr>
        <w:pStyle w:val="Heading3"/>
      </w:pPr>
      <w:bookmarkStart w:id="12" w:name="X52286e1420bb2123ea6c4db7ed23d3d47aaa99d"/>
      <w:bookmarkEnd w:id="11"/>
      <w:r>
        <w:t>6. Progressive Enhancement</w:t>
      </w:r>
    </w:p>
    <w:p w14:paraId="00DA65FF" w14:textId="77777777" w:rsidR="001A782C" w:rsidRDefault="00000000">
      <w:r>
        <w:rPr>
          <w:b/>
          <w:bCs/>
        </w:rPr>
        <w:t>Statement</w:t>
      </w:r>
      <w:r>
        <w:t>: Implement knowledge capabilities in phases, starting with foundational features and progressively adding sophistication.</w:t>
      </w:r>
    </w:p>
    <w:p w14:paraId="55879BC9" w14:textId="77777777" w:rsidR="001A782C" w:rsidRDefault="00000000">
      <w:pPr>
        <w:pStyle w:val="BodyText"/>
      </w:pPr>
      <w:r>
        <w:rPr>
          <w:b/>
          <w:bCs/>
        </w:rPr>
        <w:t>Rationale</w:t>
      </w:r>
      <w:r>
        <w:t>:</w:t>
      </w:r>
    </w:p>
    <w:p w14:paraId="4E70580B" w14:textId="77777777" w:rsidR="001A782C" w:rsidRDefault="00000000">
      <w:pPr>
        <w:numPr>
          <w:ilvl w:val="0"/>
          <w:numId w:val="39"/>
        </w:numPr>
      </w:pPr>
      <w:r>
        <w:t>Deliver value early while building toward advanced capabilities</w:t>
      </w:r>
    </w:p>
    <w:p w14:paraId="46EE8420" w14:textId="77777777" w:rsidR="001A782C" w:rsidRDefault="00000000">
      <w:pPr>
        <w:numPr>
          <w:ilvl w:val="0"/>
          <w:numId w:val="39"/>
        </w:numPr>
      </w:pPr>
      <w:r>
        <w:t>Learn from production usage before investing in complex features</w:t>
      </w:r>
    </w:p>
    <w:p w14:paraId="474F8934" w14:textId="77777777" w:rsidR="001A782C" w:rsidRDefault="00000000">
      <w:pPr>
        <w:numPr>
          <w:ilvl w:val="0"/>
          <w:numId w:val="39"/>
        </w:numPr>
      </w:pPr>
      <w:r>
        <w:lastRenderedPageBreak/>
        <w:t>Manage risk by validating approaches incrementally</w:t>
      </w:r>
    </w:p>
    <w:p w14:paraId="514F77F7" w14:textId="77777777" w:rsidR="001A782C" w:rsidRDefault="00000000">
      <w:pPr>
        <w:numPr>
          <w:ilvl w:val="0"/>
          <w:numId w:val="39"/>
        </w:numPr>
      </w:pPr>
      <w:r>
        <w:t>Allow teams to build expertise gradually</w:t>
      </w:r>
    </w:p>
    <w:p w14:paraId="70BA2408" w14:textId="77777777" w:rsidR="001A782C" w:rsidRDefault="00000000">
      <w:pPr>
        <w:numPr>
          <w:ilvl w:val="0"/>
          <w:numId w:val="39"/>
        </w:numPr>
      </w:pPr>
      <w:r>
        <w:t>Support agile delivery and continuous improvement</w:t>
      </w:r>
    </w:p>
    <w:p w14:paraId="300536ED" w14:textId="77777777" w:rsidR="001A782C" w:rsidRDefault="00000000">
      <w:r>
        <w:rPr>
          <w:b/>
          <w:bCs/>
        </w:rPr>
        <w:t>Implications</w:t>
      </w:r>
      <w:r>
        <w:t>:</w:t>
      </w:r>
    </w:p>
    <w:p w14:paraId="5318EADA" w14:textId="77777777" w:rsidR="001A782C" w:rsidRDefault="00000000">
      <w:pPr>
        <w:numPr>
          <w:ilvl w:val="0"/>
          <w:numId w:val="40"/>
        </w:numPr>
      </w:pPr>
      <w:r>
        <w:rPr>
          <w:b/>
          <w:bCs/>
        </w:rPr>
        <w:t>Do</w:t>
      </w:r>
      <w:r>
        <w:t>: Start with basic vector search before implementing hybrid retrieval</w:t>
      </w:r>
    </w:p>
    <w:p w14:paraId="7DF69558" w14:textId="77777777" w:rsidR="001A782C" w:rsidRDefault="00000000">
      <w:pPr>
        <w:numPr>
          <w:ilvl w:val="0"/>
          <w:numId w:val="40"/>
        </w:numPr>
      </w:pPr>
      <w:r>
        <w:rPr>
          <w:b/>
          <w:bCs/>
        </w:rPr>
        <w:t>Do</w:t>
      </w:r>
      <w:r>
        <w:t>: Begin with simple entity extraction before building full knowledge graphs</w:t>
      </w:r>
    </w:p>
    <w:p w14:paraId="77CC3D3D" w14:textId="77777777" w:rsidR="001A782C" w:rsidRDefault="00000000">
      <w:pPr>
        <w:numPr>
          <w:ilvl w:val="0"/>
          <w:numId w:val="40"/>
        </w:numPr>
      </w:pPr>
      <w:r>
        <w:rPr>
          <w:b/>
          <w:bCs/>
        </w:rPr>
        <w:t>Do</w:t>
      </w:r>
      <w:r>
        <w:t>: Launch with manual curation before automating quality checks</w:t>
      </w:r>
    </w:p>
    <w:p w14:paraId="71563921" w14:textId="77777777" w:rsidR="001A782C" w:rsidRDefault="00000000">
      <w:pPr>
        <w:numPr>
          <w:ilvl w:val="0"/>
          <w:numId w:val="40"/>
        </w:numPr>
      </w:pPr>
      <w:r>
        <w:rPr>
          <w:b/>
          <w:bCs/>
        </w:rPr>
        <w:t>Do</w:t>
      </w:r>
      <w:r>
        <w:t>: Support text-only search before multi-modal capabilities</w:t>
      </w:r>
    </w:p>
    <w:p w14:paraId="13DA9D74" w14:textId="77777777" w:rsidR="001A782C" w:rsidRDefault="00000000">
      <w:pPr>
        <w:numPr>
          <w:ilvl w:val="0"/>
          <w:numId w:val="40"/>
        </w:numPr>
      </w:pPr>
      <w:r>
        <w:rPr>
          <w:b/>
          <w:bCs/>
        </w:rPr>
        <w:t>Do</w:t>
      </w:r>
      <w:r>
        <w:t>: Implement core features before optimization</w:t>
      </w:r>
    </w:p>
    <w:p w14:paraId="44D7255C" w14:textId="77777777" w:rsidR="001A782C" w:rsidRDefault="00000000">
      <w:pPr>
        <w:numPr>
          <w:ilvl w:val="0"/>
          <w:numId w:val="40"/>
        </w:numPr>
      </w:pPr>
      <w:r>
        <w:rPr>
          <w:b/>
          <w:bCs/>
        </w:rPr>
        <w:t>Don't</w:t>
      </w:r>
      <w:r>
        <w:t>: Build comprehensive features without production validation</w:t>
      </w:r>
    </w:p>
    <w:p w14:paraId="0CC1196F" w14:textId="77777777" w:rsidR="001A782C" w:rsidRDefault="00000000">
      <w:pPr>
        <w:numPr>
          <w:ilvl w:val="0"/>
          <w:numId w:val="40"/>
        </w:numPr>
      </w:pPr>
      <w:r>
        <w:rPr>
          <w:b/>
          <w:bCs/>
        </w:rPr>
        <w:t>Don't</w:t>
      </w:r>
      <w:r>
        <w:t>: Optimize prematurely before understanding actual usage patterns</w:t>
      </w:r>
    </w:p>
    <w:p w14:paraId="66F97716" w14:textId="77777777" w:rsidR="001A782C" w:rsidRDefault="00000000">
      <w:pPr>
        <w:numPr>
          <w:ilvl w:val="0"/>
          <w:numId w:val="40"/>
        </w:numPr>
      </w:pPr>
      <w:r>
        <w:rPr>
          <w:b/>
          <w:bCs/>
        </w:rPr>
        <w:t>Don't</w:t>
      </w:r>
      <w:r>
        <w:t>: Block delivery waiting for "perfect" solutions</w:t>
      </w:r>
    </w:p>
    <w:p w14:paraId="0B5A76F0" w14:textId="77777777" w:rsidR="001A782C" w:rsidRDefault="00000000">
      <w:r>
        <w:rPr>
          <w:b/>
          <w:bCs/>
        </w:rPr>
        <w:t>Implementation Phases</w:t>
      </w:r>
      <w:r>
        <w:t>:</w:t>
      </w:r>
    </w:p>
    <w:p w14:paraId="289196E7" w14:textId="77777777" w:rsidR="001A782C" w:rsidRDefault="00000000">
      <w:pPr>
        <w:numPr>
          <w:ilvl w:val="0"/>
          <w:numId w:val="41"/>
        </w:numPr>
      </w:pPr>
      <w:r>
        <w:rPr>
          <w:b/>
          <w:bCs/>
        </w:rPr>
        <w:t>Foundation (Months 1-6)</w:t>
      </w:r>
      <w:r>
        <w:t>: Core storage, basic retrieval, security</w:t>
      </w:r>
    </w:p>
    <w:p w14:paraId="7456DADB" w14:textId="77777777" w:rsidR="001A782C" w:rsidRDefault="00000000">
      <w:pPr>
        <w:numPr>
          <w:ilvl w:val="0"/>
          <w:numId w:val="41"/>
        </w:numPr>
      </w:pPr>
      <w:r>
        <w:rPr>
          <w:b/>
          <w:bCs/>
        </w:rPr>
        <w:t>Intelligence (Months 7-12)</w:t>
      </w:r>
      <w:r>
        <w:t>: Knowledge graphs, entity resolution, basic RAG</w:t>
      </w:r>
    </w:p>
    <w:p w14:paraId="4316F394" w14:textId="77777777" w:rsidR="001A782C" w:rsidRDefault="00000000">
      <w:pPr>
        <w:numPr>
          <w:ilvl w:val="0"/>
          <w:numId w:val="41"/>
        </w:numPr>
      </w:pPr>
      <w:r>
        <w:rPr>
          <w:b/>
          <w:bCs/>
        </w:rPr>
        <w:t>Sophistication (Months 13-18)</w:t>
      </w:r>
      <w:r>
        <w:t>: Real-time streaming, ontologies, context ranking</w:t>
      </w:r>
    </w:p>
    <w:p w14:paraId="628B3D85" w14:textId="77777777" w:rsidR="001A782C" w:rsidRDefault="00000000">
      <w:pPr>
        <w:numPr>
          <w:ilvl w:val="0"/>
          <w:numId w:val="41"/>
        </w:numPr>
      </w:pPr>
      <w:r>
        <w:rPr>
          <w:b/>
          <w:bCs/>
        </w:rPr>
        <w:t>Optimization (Months 19-24)</w:t>
      </w:r>
      <w:r>
        <w:t>: Multi-modal access, self-improvement, full automation</w:t>
      </w:r>
    </w:p>
    <w:p w14:paraId="12C3FF78" w14:textId="77777777" w:rsidR="001A782C" w:rsidRDefault="00000000">
      <w:r>
        <w:rPr>
          <w:b/>
          <w:bCs/>
        </w:rPr>
        <w:t>Success Metrics</w:t>
      </w:r>
      <w:r>
        <w:t>:</w:t>
      </w:r>
    </w:p>
    <w:p w14:paraId="042C6481" w14:textId="77777777" w:rsidR="001A782C" w:rsidRDefault="00000000">
      <w:pPr>
        <w:numPr>
          <w:ilvl w:val="0"/>
          <w:numId w:val="42"/>
        </w:numPr>
      </w:pPr>
      <w:r>
        <w:t>Time to first production deployment &lt; 6 months</w:t>
      </w:r>
    </w:p>
    <w:p w14:paraId="36186E66" w14:textId="77777777" w:rsidR="001A782C" w:rsidRDefault="00000000">
      <w:pPr>
        <w:numPr>
          <w:ilvl w:val="0"/>
          <w:numId w:val="42"/>
        </w:numPr>
      </w:pPr>
      <w:r>
        <w:t>Feature adoption rate &gt; 70% within 3 months of release</w:t>
      </w:r>
    </w:p>
    <w:p w14:paraId="6250081C" w14:textId="77777777" w:rsidR="001A782C" w:rsidRDefault="00000000">
      <w:pPr>
        <w:numPr>
          <w:ilvl w:val="0"/>
          <w:numId w:val="42"/>
        </w:numPr>
      </w:pPr>
      <w:r>
        <w:t>Technical debt ratio &lt; 20%</w:t>
      </w:r>
    </w:p>
    <w:p w14:paraId="3353F7D5" w14:textId="77777777" w:rsidR="001A782C" w:rsidRDefault="00000000">
      <w:pPr>
        <w:numPr>
          <w:ilvl w:val="0"/>
          <w:numId w:val="42"/>
        </w:numPr>
      </w:pPr>
      <w:r>
        <w:t>User satisfaction progression (improving each phase)</w:t>
      </w:r>
    </w:p>
    <w:p w14:paraId="3757822B" w14:textId="77777777" w:rsidR="001A782C" w:rsidRDefault="00000000">
      <w:r>
        <w:rPr>
          <w:b/>
          <w:bCs/>
        </w:rPr>
        <w:t>Related Principles</w:t>
      </w:r>
      <w:r>
        <w:t>:</w:t>
      </w:r>
    </w:p>
    <w:p w14:paraId="332972A7" w14:textId="77777777" w:rsidR="001A782C" w:rsidRDefault="00000000">
      <w:pPr>
        <w:numPr>
          <w:ilvl w:val="0"/>
          <w:numId w:val="43"/>
        </w:numPr>
      </w:pPr>
      <w:r>
        <w:t>Platform Definition Principle: Iterate and Evolve</w:t>
      </w:r>
    </w:p>
    <w:p w14:paraId="58205200" w14:textId="77777777" w:rsidR="001A782C" w:rsidRDefault="00000000">
      <w:pPr>
        <w:numPr>
          <w:ilvl w:val="0"/>
          <w:numId w:val="43"/>
        </w:numPr>
      </w:pPr>
      <w:r>
        <w:t>BNZ Architecture Principle: Value-Driven Delivery</w:t>
      </w:r>
    </w:p>
    <w:p w14:paraId="6AF6A1F7" w14:textId="77777777" w:rsidR="001A782C" w:rsidRDefault="00000000">
      <w:r>
        <w:pict w14:anchorId="208D83FD">
          <v:rect id="_x0000_i1033" style="width:0;height:1.5pt" o:hralign="center" o:hrstd="t" o:hr="t"/>
        </w:pict>
      </w:r>
    </w:p>
    <w:p w14:paraId="12B06403" w14:textId="77777777" w:rsidR="001A782C" w:rsidRDefault="00000000">
      <w:pPr>
        <w:pStyle w:val="Heading3"/>
      </w:pPr>
      <w:bookmarkStart w:id="13" w:name="X68ee4b690d174957b316b5f5ce6900747202437"/>
      <w:bookmarkEnd w:id="12"/>
      <w:r>
        <w:t>7. Continuous Quality Validation</w:t>
      </w:r>
    </w:p>
    <w:p w14:paraId="13F9947E" w14:textId="77777777" w:rsidR="001A782C" w:rsidRDefault="00000000">
      <w:r>
        <w:rPr>
          <w:b/>
          <w:bCs/>
        </w:rPr>
        <w:t>Statement</w:t>
      </w:r>
      <w:r>
        <w:t>: Implement automated, continuous quality assessment across all knowledge lifecycle stages.</w:t>
      </w:r>
    </w:p>
    <w:p w14:paraId="68C27199" w14:textId="77777777" w:rsidR="001A782C" w:rsidRDefault="00000000">
      <w:pPr>
        <w:pStyle w:val="BodyText"/>
      </w:pPr>
      <w:r>
        <w:rPr>
          <w:b/>
          <w:bCs/>
        </w:rPr>
        <w:t>Rationale</w:t>
      </w:r>
      <w:r>
        <w:t>:</w:t>
      </w:r>
    </w:p>
    <w:p w14:paraId="068CF3E5" w14:textId="77777777" w:rsidR="001A782C" w:rsidRDefault="00000000">
      <w:pPr>
        <w:numPr>
          <w:ilvl w:val="0"/>
          <w:numId w:val="44"/>
        </w:numPr>
      </w:pPr>
      <w:r>
        <w:t>Knowledge degrades over time as information changes</w:t>
      </w:r>
    </w:p>
    <w:p w14:paraId="68754E96" w14:textId="77777777" w:rsidR="001A782C" w:rsidRDefault="00000000">
      <w:pPr>
        <w:numPr>
          <w:ilvl w:val="0"/>
          <w:numId w:val="44"/>
        </w:numPr>
      </w:pPr>
      <w:r>
        <w:t>Automated quality checks scale better than manual reviews</w:t>
      </w:r>
    </w:p>
    <w:p w14:paraId="7754CBBF" w14:textId="77777777" w:rsidR="001A782C" w:rsidRDefault="00000000">
      <w:pPr>
        <w:numPr>
          <w:ilvl w:val="0"/>
          <w:numId w:val="44"/>
        </w:numPr>
      </w:pPr>
      <w:r>
        <w:lastRenderedPageBreak/>
        <w:t>Early detection of quality issues prevents downstream problems</w:t>
      </w:r>
    </w:p>
    <w:p w14:paraId="0B1956E0" w14:textId="77777777" w:rsidR="001A782C" w:rsidRDefault="00000000">
      <w:pPr>
        <w:numPr>
          <w:ilvl w:val="0"/>
          <w:numId w:val="44"/>
        </w:numPr>
      </w:pPr>
      <w:r>
        <w:t>Quality metrics inform curation priorities</w:t>
      </w:r>
    </w:p>
    <w:p w14:paraId="662685D9" w14:textId="77777777" w:rsidR="001A782C" w:rsidRDefault="00000000">
      <w:pPr>
        <w:numPr>
          <w:ilvl w:val="0"/>
          <w:numId w:val="44"/>
        </w:numPr>
      </w:pPr>
      <w:r>
        <w:t>Continuous monitoring supports compliance requirements</w:t>
      </w:r>
    </w:p>
    <w:p w14:paraId="6EE9B1B1" w14:textId="77777777" w:rsidR="001A782C" w:rsidRDefault="00000000">
      <w:r>
        <w:rPr>
          <w:b/>
          <w:bCs/>
        </w:rPr>
        <w:t>Implications</w:t>
      </w:r>
      <w:r>
        <w:t>:</w:t>
      </w:r>
    </w:p>
    <w:p w14:paraId="1652C7AB" w14:textId="77777777" w:rsidR="001A782C" w:rsidRDefault="00000000">
      <w:pPr>
        <w:numPr>
          <w:ilvl w:val="0"/>
          <w:numId w:val="45"/>
        </w:numPr>
      </w:pPr>
      <w:r>
        <w:rPr>
          <w:b/>
          <w:bCs/>
        </w:rPr>
        <w:t>Do</w:t>
      </w:r>
      <w:r>
        <w:t>: Define quality metrics for each knowledge type (accuracy, completeness, freshness)</w:t>
      </w:r>
    </w:p>
    <w:p w14:paraId="00C2A20C" w14:textId="77777777" w:rsidR="001A782C" w:rsidRDefault="00000000">
      <w:pPr>
        <w:numPr>
          <w:ilvl w:val="0"/>
          <w:numId w:val="45"/>
        </w:numPr>
      </w:pPr>
      <w:r>
        <w:rPr>
          <w:b/>
          <w:bCs/>
        </w:rPr>
        <w:t>Do</w:t>
      </w:r>
      <w:r>
        <w:t>: Implement automated quality scoring for all ingested knowledge</w:t>
      </w:r>
    </w:p>
    <w:p w14:paraId="45CF5F4E" w14:textId="77777777" w:rsidR="001A782C" w:rsidRDefault="00000000">
      <w:pPr>
        <w:numPr>
          <w:ilvl w:val="0"/>
          <w:numId w:val="45"/>
        </w:numPr>
      </w:pPr>
      <w:r>
        <w:rPr>
          <w:b/>
          <w:bCs/>
        </w:rPr>
        <w:t>Do</w:t>
      </w:r>
      <w:r>
        <w:t>: Monitor quality trends over time and alert on degradation</w:t>
      </w:r>
    </w:p>
    <w:p w14:paraId="3F880EFA" w14:textId="77777777" w:rsidR="001A782C" w:rsidRDefault="00000000">
      <w:pPr>
        <w:numPr>
          <w:ilvl w:val="0"/>
          <w:numId w:val="45"/>
        </w:numPr>
      </w:pPr>
      <w:r>
        <w:rPr>
          <w:b/>
          <w:bCs/>
        </w:rPr>
        <w:t>Do</w:t>
      </w:r>
      <w:r>
        <w:t>: Use anomaly detection to identify outliers and errors</w:t>
      </w:r>
    </w:p>
    <w:p w14:paraId="61B35161" w14:textId="77777777" w:rsidR="001A782C" w:rsidRDefault="00000000">
      <w:pPr>
        <w:numPr>
          <w:ilvl w:val="0"/>
          <w:numId w:val="45"/>
        </w:numPr>
      </w:pPr>
      <w:r>
        <w:rPr>
          <w:b/>
          <w:bCs/>
        </w:rPr>
        <w:t>Do</w:t>
      </w:r>
      <w:r>
        <w:t>: Establish quality gates before knowledge publication</w:t>
      </w:r>
    </w:p>
    <w:p w14:paraId="3745D7CC" w14:textId="77777777" w:rsidR="001A782C" w:rsidRDefault="00000000">
      <w:pPr>
        <w:numPr>
          <w:ilvl w:val="0"/>
          <w:numId w:val="45"/>
        </w:numPr>
      </w:pPr>
      <w:r>
        <w:rPr>
          <w:b/>
          <w:bCs/>
        </w:rPr>
        <w:t>Don't</w:t>
      </w:r>
      <w:r>
        <w:t>: Rely solely on manual quality reviews</w:t>
      </w:r>
    </w:p>
    <w:p w14:paraId="0D74739F" w14:textId="77777777" w:rsidR="001A782C" w:rsidRDefault="00000000">
      <w:pPr>
        <w:numPr>
          <w:ilvl w:val="0"/>
          <w:numId w:val="45"/>
        </w:numPr>
      </w:pPr>
      <w:r>
        <w:rPr>
          <w:b/>
          <w:bCs/>
        </w:rPr>
        <w:t>Don't</w:t>
      </w:r>
      <w:r>
        <w:t>: Accept knowledge without quality validation</w:t>
      </w:r>
    </w:p>
    <w:p w14:paraId="47844B51" w14:textId="77777777" w:rsidR="001A782C" w:rsidRDefault="00000000">
      <w:pPr>
        <w:numPr>
          <w:ilvl w:val="0"/>
          <w:numId w:val="45"/>
        </w:numPr>
      </w:pPr>
      <w:r>
        <w:rPr>
          <w:b/>
          <w:bCs/>
        </w:rPr>
        <w:t>Don't</w:t>
      </w:r>
      <w:r>
        <w:t>: Ignore quality feedback from users and agents</w:t>
      </w:r>
    </w:p>
    <w:p w14:paraId="394A30E0" w14:textId="77777777" w:rsidR="001A782C" w:rsidRDefault="00000000">
      <w:r>
        <w:rPr>
          <w:b/>
          <w:bCs/>
        </w:rPr>
        <w:t>Quality Dimensions</w:t>
      </w:r>
      <w:r>
        <w:t>:</w:t>
      </w:r>
    </w:p>
    <w:p w14:paraId="6E41E208" w14:textId="77777777" w:rsidR="001A782C" w:rsidRDefault="00000000">
      <w:pPr>
        <w:numPr>
          <w:ilvl w:val="0"/>
          <w:numId w:val="46"/>
        </w:numPr>
      </w:pPr>
      <w:r>
        <w:rPr>
          <w:b/>
          <w:bCs/>
        </w:rPr>
        <w:t>Accuracy</w:t>
      </w:r>
      <w:r>
        <w:t>: Correctness of information</w:t>
      </w:r>
    </w:p>
    <w:p w14:paraId="708932E2" w14:textId="77777777" w:rsidR="001A782C" w:rsidRDefault="00000000">
      <w:pPr>
        <w:numPr>
          <w:ilvl w:val="0"/>
          <w:numId w:val="46"/>
        </w:numPr>
      </w:pPr>
      <w:r>
        <w:rPr>
          <w:b/>
          <w:bCs/>
        </w:rPr>
        <w:t>Completeness</w:t>
      </w:r>
      <w:r>
        <w:t>: Presence of all required fields and relationships</w:t>
      </w:r>
    </w:p>
    <w:p w14:paraId="5A71EA2E" w14:textId="77777777" w:rsidR="001A782C" w:rsidRDefault="00000000">
      <w:pPr>
        <w:numPr>
          <w:ilvl w:val="0"/>
          <w:numId w:val="46"/>
        </w:numPr>
      </w:pPr>
      <w:r>
        <w:rPr>
          <w:b/>
          <w:bCs/>
        </w:rPr>
        <w:t>Consistency</w:t>
      </w:r>
      <w:r>
        <w:t>: Alignment across knowledge sources</w:t>
      </w:r>
    </w:p>
    <w:p w14:paraId="5F31DE12" w14:textId="77777777" w:rsidR="001A782C" w:rsidRDefault="00000000">
      <w:pPr>
        <w:numPr>
          <w:ilvl w:val="0"/>
          <w:numId w:val="46"/>
        </w:numPr>
      </w:pPr>
      <w:r>
        <w:rPr>
          <w:b/>
          <w:bCs/>
        </w:rPr>
        <w:t>Timeliness</w:t>
      </w:r>
      <w:r>
        <w:t>: Freshness and currency of information</w:t>
      </w:r>
    </w:p>
    <w:p w14:paraId="17213FF1" w14:textId="77777777" w:rsidR="001A782C" w:rsidRDefault="00000000">
      <w:pPr>
        <w:numPr>
          <w:ilvl w:val="0"/>
          <w:numId w:val="46"/>
        </w:numPr>
      </w:pPr>
      <w:r>
        <w:rPr>
          <w:b/>
          <w:bCs/>
        </w:rPr>
        <w:t>Validity</w:t>
      </w:r>
      <w:r>
        <w:t>: Conformance to schemas and business rules</w:t>
      </w:r>
    </w:p>
    <w:p w14:paraId="719ECD80" w14:textId="77777777" w:rsidR="001A782C" w:rsidRDefault="00000000">
      <w:r>
        <w:rPr>
          <w:b/>
          <w:bCs/>
        </w:rPr>
        <w:t>Success Metrics</w:t>
      </w:r>
      <w:r>
        <w:t>:</w:t>
      </w:r>
    </w:p>
    <w:p w14:paraId="743E963E" w14:textId="77777777" w:rsidR="001A782C" w:rsidRDefault="00000000">
      <w:pPr>
        <w:numPr>
          <w:ilvl w:val="0"/>
          <w:numId w:val="47"/>
        </w:numPr>
      </w:pPr>
      <w:r>
        <w:t>Data quality score &gt; 95%</w:t>
      </w:r>
    </w:p>
    <w:p w14:paraId="2016B459" w14:textId="77777777" w:rsidR="001A782C" w:rsidRDefault="00000000">
      <w:pPr>
        <w:numPr>
          <w:ilvl w:val="0"/>
          <w:numId w:val="47"/>
        </w:numPr>
      </w:pPr>
      <w:r>
        <w:t>Quality issue detection rate &gt; 90%</w:t>
      </w:r>
    </w:p>
    <w:p w14:paraId="22117C7F" w14:textId="77777777" w:rsidR="001A782C" w:rsidRDefault="00000000">
      <w:pPr>
        <w:numPr>
          <w:ilvl w:val="0"/>
          <w:numId w:val="47"/>
        </w:numPr>
      </w:pPr>
      <w:r>
        <w:t>Time to resolve quality issues &lt; 24 hours</w:t>
      </w:r>
    </w:p>
    <w:p w14:paraId="13E1D687" w14:textId="77777777" w:rsidR="001A782C" w:rsidRDefault="00000000">
      <w:pPr>
        <w:numPr>
          <w:ilvl w:val="0"/>
          <w:numId w:val="47"/>
        </w:numPr>
      </w:pPr>
      <w:r>
        <w:t>Quality trend: stable or improving</w:t>
      </w:r>
    </w:p>
    <w:p w14:paraId="59EFA9F8" w14:textId="77777777" w:rsidR="001A782C" w:rsidRDefault="00000000">
      <w:r>
        <w:rPr>
          <w:b/>
          <w:bCs/>
        </w:rPr>
        <w:t>Related Principles</w:t>
      </w:r>
      <w:r>
        <w:t>:</w:t>
      </w:r>
    </w:p>
    <w:p w14:paraId="5A588062" w14:textId="77777777" w:rsidR="001A782C" w:rsidRDefault="00000000">
      <w:pPr>
        <w:numPr>
          <w:ilvl w:val="0"/>
          <w:numId w:val="48"/>
        </w:numPr>
      </w:pPr>
      <w:r>
        <w:t>BNZ Architecture Principle: Data Quality</w:t>
      </w:r>
    </w:p>
    <w:p w14:paraId="10422205" w14:textId="77777777" w:rsidR="001A782C" w:rsidRDefault="00000000">
      <w:pPr>
        <w:numPr>
          <w:ilvl w:val="0"/>
          <w:numId w:val="48"/>
        </w:numPr>
      </w:pPr>
      <w:r>
        <w:t>Platform Definition Principle: Automated Testing</w:t>
      </w:r>
    </w:p>
    <w:p w14:paraId="541FDB4E" w14:textId="77777777" w:rsidR="001A782C" w:rsidRDefault="00000000">
      <w:r>
        <w:pict w14:anchorId="700D49D0">
          <v:rect id="_x0000_i1034" style="width:0;height:1.5pt" o:hralign="center" o:hrstd="t" o:hr="t"/>
        </w:pict>
      </w:r>
    </w:p>
    <w:p w14:paraId="652D0FBB" w14:textId="77777777" w:rsidR="001A782C" w:rsidRDefault="00000000">
      <w:pPr>
        <w:pStyle w:val="Heading3"/>
      </w:pPr>
      <w:bookmarkStart w:id="14" w:name="X20792e32a003adaba6b17be354736a2f21182e3"/>
      <w:bookmarkEnd w:id="13"/>
      <w:r>
        <w:t>8. Modular &amp; Composable</w:t>
      </w:r>
    </w:p>
    <w:p w14:paraId="0CC17551" w14:textId="77777777" w:rsidR="001A782C" w:rsidRDefault="00000000">
      <w:r>
        <w:rPr>
          <w:b/>
          <w:bCs/>
        </w:rPr>
        <w:t>Statement</w:t>
      </w:r>
      <w:r>
        <w:t>: Design knowledge capabilities as independent, composable modules that can be combined and reused.</w:t>
      </w:r>
    </w:p>
    <w:p w14:paraId="74BE6BFB" w14:textId="77777777" w:rsidR="001A782C" w:rsidRDefault="00000000">
      <w:pPr>
        <w:pStyle w:val="BodyText"/>
      </w:pPr>
      <w:r>
        <w:rPr>
          <w:b/>
          <w:bCs/>
        </w:rPr>
        <w:t>Rationale</w:t>
      </w:r>
      <w:r>
        <w:t>:</w:t>
      </w:r>
    </w:p>
    <w:p w14:paraId="484167EE" w14:textId="77777777" w:rsidR="001A782C" w:rsidRDefault="00000000">
      <w:pPr>
        <w:numPr>
          <w:ilvl w:val="0"/>
          <w:numId w:val="49"/>
        </w:numPr>
      </w:pPr>
      <w:r>
        <w:t>Different use cases require different combinations of capabilities</w:t>
      </w:r>
    </w:p>
    <w:p w14:paraId="103CF719" w14:textId="77777777" w:rsidR="001A782C" w:rsidRDefault="00000000">
      <w:pPr>
        <w:numPr>
          <w:ilvl w:val="0"/>
          <w:numId w:val="49"/>
        </w:numPr>
      </w:pPr>
      <w:r>
        <w:lastRenderedPageBreak/>
        <w:t>Modularity enables parallel development and independent deployment</w:t>
      </w:r>
    </w:p>
    <w:p w14:paraId="0DE02133" w14:textId="77777777" w:rsidR="001A782C" w:rsidRDefault="00000000">
      <w:pPr>
        <w:numPr>
          <w:ilvl w:val="0"/>
          <w:numId w:val="49"/>
        </w:numPr>
      </w:pPr>
      <w:r>
        <w:t>Composable architecture supports diverse agent requirements</w:t>
      </w:r>
    </w:p>
    <w:p w14:paraId="6A664DF5" w14:textId="77777777" w:rsidR="001A782C" w:rsidRDefault="00000000">
      <w:pPr>
        <w:numPr>
          <w:ilvl w:val="0"/>
          <w:numId w:val="49"/>
        </w:numPr>
      </w:pPr>
      <w:r>
        <w:t>Loose coupling allows technology substitution</w:t>
      </w:r>
    </w:p>
    <w:p w14:paraId="71C9A530" w14:textId="77777777" w:rsidR="001A782C" w:rsidRDefault="00000000">
      <w:pPr>
        <w:numPr>
          <w:ilvl w:val="0"/>
          <w:numId w:val="49"/>
        </w:numPr>
      </w:pPr>
      <w:r>
        <w:t>Microservices architecture principles apply to knowledge systems</w:t>
      </w:r>
    </w:p>
    <w:p w14:paraId="5FD325EF" w14:textId="77777777" w:rsidR="001A782C" w:rsidRDefault="00000000">
      <w:r>
        <w:rPr>
          <w:b/>
          <w:bCs/>
        </w:rPr>
        <w:t>Implications</w:t>
      </w:r>
      <w:r>
        <w:t>:</w:t>
      </w:r>
    </w:p>
    <w:p w14:paraId="426339A2" w14:textId="77777777" w:rsidR="001A782C" w:rsidRDefault="00000000">
      <w:pPr>
        <w:numPr>
          <w:ilvl w:val="0"/>
          <w:numId w:val="50"/>
        </w:numPr>
      </w:pPr>
      <w:r>
        <w:rPr>
          <w:b/>
          <w:bCs/>
        </w:rPr>
        <w:t>Do</w:t>
      </w:r>
      <w:r>
        <w:t>: Design each capability with clear interfaces and responsibilities</w:t>
      </w:r>
    </w:p>
    <w:p w14:paraId="73A6E6B2" w14:textId="77777777" w:rsidR="001A782C" w:rsidRDefault="00000000">
      <w:pPr>
        <w:numPr>
          <w:ilvl w:val="0"/>
          <w:numId w:val="50"/>
        </w:numPr>
      </w:pPr>
      <w:r>
        <w:rPr>
          <w:b/>
          <w:bCs/>
        </w:rPr>
        <w:t>Do</w:t>
      </w:r>
      <w:r>
        <w:t>: Use event-driven patterns for capability communication</w:t>
      </w:r>
    </w:p>
    <w:p w14:paraId="64ED3B9D" w14:textId="77777777" w:rsidR="001A782C" w:rsidRDefault="00000000">
      <w:pPr>
        <w:numPr>
          <w:ilvl w:val="0"/>
          <w:numId w:val="50"/>
        </w:numPr>
      </w:pPr>
      <w:r>
        <w:rPr>
          <w:b/>
          <w:bCs/>
        </w:rPr>
        <w:t>Do</w:t>
      </w:r>
      <w:r>
        <w:t>: Enable capabilities to be deployed and scaled independently</w:t>
      </w:r>
    </w:p>
    <w:p w14:paraId="7C14E719" w14:textId="77777777" w:rsidR="001A782C" w:rsidRDefault="00000000">
      <w:pPr>
        <w:numPr>
          <w:ilvl w:val="0"/>
          <w:numId w:val="50"/>
        </w:numPr>
      </w:pPr>
      <w:r>
        <w:rPr>
          <w:b/>
          <w:bCs/>
        </w:rPr>
        <w:t>Do</w:t>
      </w:r>
      <w:r>
        <w:t>: Support multiple deployment patterns (embedded, API, streaming)</w:t>
      </w:r>
    </w:p>
    <w:p w14:paraId="48F2ADF5" w14:textId="77777777" w:rsidR="001A782C" w:rsidRDefault="00000000">
      <w:pPr>
        <w:numPr>
          <w:ilvl w:val="0"/>
          <w:numId w:val="50"/>
        </w:numPr>
      </w:pPr>
      <w:r>
        <w:rPr>
          <w:b/>
          <w:bCs/>
        </w:rPr>
        <w:t>Do</w:t>
      </w:r>
      <w:r>
        <w:t>: Create reusable components across capabilities</w:t>
      </w:r>
    </w:p>
    <w:p w14:paraId="21085DDB" w14:textId="77777777" w:rsidR="001A782C" w:rsidRDefault="00000000">
      <w:pPr>
        <w:numPr>
          <w:ilvl w:val="0"/>
          <w:numId w:val="50"/>
        </w:numPr>
      </w:pPr>
      <w:r>
        <w:rPr>
          <w:b/>
          <w:bCs/>
        </w:rPr>
        <w:t>Don't</w:t>
      </w:r>
      <w:r>
        <w:t>: Build monolithic, tightly coupled knowledge systems</w:t>
      </w:r>
    </w:p>
    <w:p w14:paraId="590569D5" w14:textId="77777777" w:rsidR="001A782C" w:rsidRDefault="00000000">
      <w:pPr>
        <w:numPr>
          <w:ilvl w:val="0"/>
          <w:numId w:val="50"/>
        </w:numPr>
      </w:pPr>
      <w:r>
        <w:rPr>
          <w:b/>
          <w:bCs/>
        </w:rPr>
        <w:t>Don't</w:t>
      </w:r>
      <w:r>
        <w:t>: Create hard dependencies between capabilities</w:t>
      </w:r>
    </w:p>
    <w:p w14:paraId="3FB9F0F6" w14:textId="77777777" w:rsidR="001A782C" w:rsidRDefault="00000000">
      <w:pPr>
        <w:numPr>
          <w:ilvl w:val="0"/>
          <w:numId w:val="50"/>
        </w:numPr>
      </w:pPr>
      <w:r>
        <w:rPr>
          <w:b/>
          <w:bCs/>
        </w:rPr>
        <w:t>Don't</w:t>
      </w:r>
      <w:r>
        <w:t>: Duplicate functionality across modules</w:t>
      </w:r>
    </w:p>
    <w:p w14:paraId="5B5DEC60" w14:textId="77777777" w:rsidR="001A782C" w:rsidRDefault="00000000">
      <w:r>
        <w:rPr>
          <w:b/>
          <w:bCs/>
        </w:rPr>
        <w:t>Architectural Patterns</w:t>
      </w:r>
      <w:r>
        <w:t>:</w:t>
      </w:r>
    </w:p>
    <w:p w14:paraId="3D420501" w14:textId="77777777" w:rsidR="001A782C" w:rsidRDefault="00000000">
      <w:pPr>
        <w:numPr>
          <w:ilvl w:val="0"/>
          <w:numId w:val="51"/>
        </w:numPr>
      </w:pPr>
      <w:r>
        <w:rPr>
          <w:b/>
          <w:bCs/>
        </w:rPr>
        <w:t>Hexagonal Architecture</w:t>
      </w:r>
      <w:r>
        <w:t>: Ports and adapters for capability isolation</w:t>
      </w:r>
    </w:p>
    <w:p w14:paraId="28C6C0F2" w14:textId="77777777" w:rsidR="001A782C" w:rsidRDefault="00000000">
      <w:pPr>
        <w:numPr>
          <w:ilvl w:val="0"/>
          <w:numId w:val="51"/>
        </w:numPr>
      </w:pPr>
      <w:r>
        <w:rPr>
          <w:b/>
          <w:bCs/>
        </w:rPr>
        <w:t>Event-Driven Architecture</w:t>
      </w:r>
      <w:r>
        <w:t>: Async communication via message queues</w:t>
      </w:r>
    </w:p>
    <w:p w14:paraId="6BE4C5A0" w14:textId="77777777" w:rsidR="001A782C" w:rsidRDefault="00000000">
      <w:pPr>
        <w:numPr>
          <w:ilvl w:val="0"/>
          <w:numId w:val="51"/>
        </w:numPr>
      </w:pPr>
      <w:r>
        <w:rPr>
          <w:b/>
          <w:bCs/>
        </w:rPr>
        <w:t>Domain-Driven Design</w:t>
      </w:r>
      <w:r>
        <w:t>: Bounded contexts for capability boundaries</w:t>
      </w:r>
    </w:p>
    <w:p w14:paraId="427E706E" w14:textId="77777777" w:rsidR="001A782C" w:rsidRDefault="00000000">
      <w:pPr>
        <w:numPr>
          <w:ilvl w:val="0"/>
          <w:numId w:val="51"/>
        </w:numPr>
      </w:pPr>
      <w:r>
        <w:rPr>
          <w:b/>
          <w:bCs/>
        </w:rPr>
        <w:t>Microservices</w:t>
      </w:r>
      <w:r>
        <w:t>: Independent deployment and scaling</w:t>
      </w:r>
    </w:p>
    <w:p w14:paraId="07ABF59F" w14:textId="77777777" w:rsidR="001A782C" w:rsidRDefault="00000000">
      <w:r>
        <w:rPr>
          <w:b/>
          <w:bCs/>
        </w:rPr>
        <w:t>Success Metrics</w:t>
      </w:r>
      <w:r>
        <w:t>:</w:t>
      </w:r>
    </w:p>
    <w:p w14:paraId="6AFA7714" w14:textId="77777777" w:rsidR="001A782C" w:rsidRDefault="00000000">
      <w:pPr>
        <w:numPr>
          <w:ilvl w:val="0"/>
          <w:numId w:val="52"/>
        </w:numPr>
      </w:pPr>
      <w:r>
        <w:t>Capability independence score &gt; 85%</w:t>
      </w:r>
    </w:p>
    <w:p w14:paraId="25B71B73" w14:textId="77777777" w:rsidR="001A782C" w:rsidRDefault="00000000">
      <w:pPr>
        <w:numPr>
          <w:ilvl w:val="0"/>
          <w:numId w:val="52"/>
        </w:numPr>
      </w:pPr>
      <w:r>
        <w:t>Deployment frequency &gt; 2x per week per capability</w:t>
      </w:r>
    </w:p>
    <w:p w14:paraId="7CA4D4E1" w14:textId="77777777" w:rsidR="001A782C" w:rsidRDefault="00000000">
      <w:pPr>
        <w:numPr>
          <w:ilvl w:val="0"/>
          <w:numId w:val="52"/>
        </w:numPr>
      </w:pPr>
      <w:r>
        <w:t>Time to compose new solution &lt; 1 week</w:t>
      </w:r>
    </w:p>
    <w:p w14:paraId="5A87AE3A" w14:textId="77777777" w:rsidR="001A782C" w:rsidRDefault="00000000">
      <w:pPr>
        <w:numPr>
          <w:ilvl w:val="0"/>
          <w:numId w:val="52"/>
        </w:numPr>
      </w:pPr>
      <w:r>
        <w:t>Code reuse ratio &gt; 40%</w:t>
      </w:r>
    </w:p>
    <w:p w14:paraId="2233D5E4" w14:textId="77777777" w:rsidR="001A782C" w:rsidRDefault="00000000">
      <w:r>
        <w:rPr>
          <w:b/>
          <w:bCs/>
        </w:rPr>
        <w:t>Related Principles</w:t>
      </w:r>
      <w:r>
        <w:t>:</w:t>
      </w:r>
    </w:p>
    <w:p w14:paraId="39A1581B" w14:textId="77777777" w:rsidR="001A782C" w:rsidRDefault="00000000">
      <w:pPr>
        <w:numPr>
          <w:ilvl w:val="0"/>
          <w:numId w:val="53"/>
        </w:numPr>
      </w:pPr>
      <w:r>
        <w:t>Platform Definition Principle: Modularity</w:t>
      </w:r>
    </w:p>
    <w:p w14:paraId="7DBDDA33" w14:textId="77777777" w:rsidR="001A782C" w:rsidRDefault="00000000">
      <w:pPr>
        <w:numPr>
          <w:ilvl w:val="0"/>
          <w:numId w:val="53"/>
        </w:numPr>
      </w:pPr>
      <w:r>
        <w:t>BNZ Architecture Principle: Loose Coupling</w:t>
      </w:r>
    </w:p>
    <w:p w14:paraId="7768C0EC" w14:textId="77777777" w:rsidR="001A782C" w:rsidRDefault="00000000">
      <w:pPr>
        <w:numPr>
          <w:ilvl w:val="0"/>
          <w:numId w:val="53"/>
        </w:numPr>
      </w:pPr>
      <w:r>
        <w:t>Platform Definition Principle: Domain-Driven Design</w:t>
      </w:r>
    </w:p>
    <w:p w14:paraId="08BE1B3E" w14:textId="77777777" w:rsidR="001A782C" w:rsidRDefault="00000000">
      <w:r>
        <w:pict w14:anchorId="48D5A6A6">
          <v:rect id="_x0000_i1035" style="width:0;height:1.5pt" o:hralign="center" o:hrstd="t" o:hr="t"/>
        </w:pict>
      </w:r>
    </w:p>
    <w:p w14:paraId="0027D698" w14:textId="77777777" w:rsidR="001A782C" w:rsidRDefault="00000000">
      <w:pPr>
        <w:pStyle w:val="Heading2"/>
      </w:pPr>
      <w:bookmarkStart w:id="15" w:name="principle-relationships"/>
      <w:bookmarkEnd w:id="6"/>
      <w:bookmarkEnd w:id="14"/>
      <w:r>
        <w:t>Principle Relationships</w:t>
      </w:r>
    </w:p>
    <w:p w14:paraId="13603A1F" w14:textId="77777777" w:rsidR="001A782C" w:rsidRDefault="00000000">
      <w:pPr>
        <w:pStyle w:val="Heading3"/>
      </w:pPr>
      <w:bookmarkStart w:id="16" w:name="dependencies"/>
      <w:r>
        <w:t>Dependencies</w:t>
      </w:r>
    </w:p>
    <w:p w14:paraId="6DA273E1" w14:textId="77777777" w:rsidR="001A782C" w:rsidRDefault="00000000">
      <w:pPr>
        <w:pStyle w:val="SourceCode"/>
      </w:pPr>
      <w:r>
        <w:t>Privacy by Design</w:t>
      </w:r>
      <w:r>
        <w:br/>
        <w:t xml:space="preserve">    ↓</w:t>
      </w:r>
      <w:r>
        <w:br/>
      </w:r>
      <w:r>
        <w:lastRenderedPageBreak/>
        <w:t>Source Attribution &amp; Lineage</w:t>
      </w:r>
      <w:r>
        <w:br/>
        <w:t xml:space="preserve">    ↓</w:t>
      </w:r>
      <w:r>
        <w:br/>
        <w:t>Semantic-First Architecture</w:t>
      </w:r>
      <w:r>
        <w:br/>
        <w:t xml:space="preserve">    ↓</w:t>
      </w:r>
      <w:r>
        <w:br/>
        <w:t>Polyglot Persistence &amp; Scale</w:t>
      </w:r>
    </w:p>
    <w:p w14:paraId="0C4464ED" w14:textId="77777777" w:rsidR="001A782C" w:rsidRDefault="00000000">
      <w:r>
        <w:rPr>
          <w:b/>
          <w:bCs/>
        </w:rPr>
        <w:t>Foundation Principles</w:t>
      </w:r>
      <w:r>
        <w:t xml:space="preserve"> (must implement first):</w:t>
      </w:r>
    </w:p>
    <w:p w14:paraId="36E08A3A" w14:textId="77777777" w:rsidR="001A782C" w:rsidRDefault="00000000">
      <w:pPr>
        <w:numPr>
          <w:ilvl w:val="0"/>
          <w:numId w:val="54"/>
        </w:numPr>
      </w:pPr>
      <w:r>
        <w:t>Privacy by Design</w:t>
      </w:r>
    </w:p>
    <w:p w14:paraId="5F239A67" w14:textId="77777777" w:rsidR="001A782C" w:rsidRDefault="00000000">
      <w:pPr>
        <w:numPr>
          <w:ilvl w:val="0"/>
          <w:numId w:val="54"/>
        </w:numPr>
      </w:pPr>
      <w:r>
        <w:t>Source Attribution &amp; Lineage</w:t>
      </w:r>
    </w:p>
    <w:p w14:paraId="73E73842" w14:textId="77777777" w:rsidR="001A782C" w:rsidRDefault="00000000">
      <w:pPr>
        <w:numPr>
          <w:ilvl w:val="0"/>
          <w:numId w:val="54"/>
        </w:numPr>
      </w:pPr>
      <w:r>
        <w:t>Modular &amp; Composable</w:t>
      </w:r>
    </w:p>
    <w:p w14:paraId="086629D3" w14:textId="77777777" w:rsidR="001A782C" w:rsidRDefault="00000000">
      <w:r>
        <w:rPr>
          <w:b/>
          <w:bCs/>
        </w:rPr>
        <w:t>Enabling Principles</w:t>
      </w:r>
      <w:r>
        <w:t xml:space="preserve"> (enable other capabilities):</w:t>
      </w:r>
    </w:p>
    <w:p w14:paraId="525F4237" w14:textId="77777777" w:rsidR="001A782C" w:rsidRDefault="00000000">
      <w:pPr>
        <w:numPr>
          <w:ilvl w:val="0"/>
          <w:numId w:val="55"/>
        </w:numPr>
      </w:pPr>
      <w:r>
        <w:t>Semantic-First Architecture</w:t>
      </w:r>
    </w:p>
    <w:p w14:paraId="2B7C2B85" w14:textId="77777777" w:rsidR="001A782C" w:rsidRDefault="00000000">
      <w:pPr>
        <w:numPr>
          <w:ilvl w:val="0"/>
          <w:numId w:val="55"/>
        </w:numPr>
      </w:pPr>
      <w:r>
        <w:t>API-First Knowledge Access</w:t>
      </w:r>
    </w:p>
    <w:p w14:paraId="559E6A9A" w14:textId="77777777" w:rsidR="001A782C" w:rsidRDefault="00000000">
      <w:pPr>
        <w:numPr>
          <w:ilvl w:val="0"/>
          <w:numId w:val="55"/>
        </w:numPr>
      </w:pPr>
      <w:r>
        <w:t>Polyglot Persistence &amp; Scale</w:t>
      </w:r>
    </w:p>
    <w:p w14:paraId="396C7541" w14:textId="77777777" w:rsidR="001A782C" w:rsidRDefault="00000000">
      <w:r>
        <w:rPr>
          <w:b/>
          <w:bCs/>
        </w:rPr>
        <w:t>Enhancement Principles</w:t>
      </w:r>
      <w:r>
        <w:t xml:space="preserve"> (improve capabilities):</w:t>
      </w:r>
    </w:p>
    <w:p w14:paraId="10DB1A41" w14:textId="77777777" w:rsidR="001A782C" w:rsidRDefault="00000000">
      <w:pPr>
        <w:numPr>
          <w:ilvl w:val="0"/>
          <w:numId w:val="56"/>
        </w:numPr>
      </w:pPr>
      <w:r>
        <w:t>Continuous Quality Validation</w:t>
      </w:r>
    </w:p>
    <w:p w14:paraId="408AE8B5" w14:textId="77777777" w:rsidR="001A782C" w:rsidRDefault="00000000">
      <w:pPr>
        <w:numPr>
          <w:ilvl w:val="0"/>
          <w:numId w:val="56"/>
        </w:numPr>
      </w:pPr>
      <w:r>
        <w:t>Progressive Enhancement</w:t>
      </w:r>
    </w:p>
    <w:p w14:paraId="2C0E5154" w14:textId="77777777" w:rsidR="001A782C" w:rsidRDefault="00000000">
      <w:pPr>
        <w:pStyle w:val="Heading3"/>
      </w:pPr>
      <w:bookmarkStart w:id="17" w:name="integration-with-other-standards"/>
      <w:bookmarkEnd w:id="16"/>
      <w:r>
        <w:t>Integration with Other Standards</w:t>
      </w:r>
    </w:p>
    <w:tbl>
      <w:tblPr>
        <w:tblW w:w="0" w:type="auto"/>
        <w:tblLook w:val="0020" w:firstRow="1" w:lastRow="0" w:firstColumn="0" w:lastColumn="0" w:noHBand="0" w:noVBand="0"/>
      </w:tblPr>
      <w:tblGrid>
        <w:gridCol w:w="2285"/>
        <w:gridCol w:w="3429"/>
        <w:gridCol w:w="3646"/>
      </w:tblGrid>
      <w:tr w:rsidR="001A782C" w14:paraId="034CAF49" w14:textId="77777777">
        <w:trPr>
          <w:tblHeader/>
        </w:trPr>
        <w:tc>
          <w:tcPr>
            <w:tcW w:w="0" w:type="auto"/>
          </w:tcPr>
          <w:p w14:paraId="3C52DABC" w14:textId="77777777" w:rsidR="001A782C" w:rsidRDefault="00000000">
            <w:r>
              <w:t>Knowledge Principle</w:t>
            </w:r>
          </w:p>
        </w:tc>
        <w:tc>
          <w:tcPr>
            <w:tcW w:w="0" w:type="auto"/>
          </w:tcPr>
          <w:p w14:paraId="519E2242" w14:textId="77777777" w:rsidR="001A782C" w:rsidRDefault="00000000">
            <w:r>
              <w:t>Related BNZ Architecture Principle</w:t>
            </w:r>
          </w:p>
        </w:tc>
        <w:tc>
          <w:tcPr>
            <w:tcW w:w="0" w:type="auto"/>
          </w:tcPr>
          <w:p w14:paraId="3A950E27" w14:textId="77777777" w:rsidR="001A782C" w:rsidRDefault="00000000">
            <w:r>
              <w:t>Related Platform Principle</w:t>
            </w:r>
          </w:p>
        </w:tc>
      </w:tr>
      <w:tr w:rsidR="001A782C" w14:paraId="5FD93EDB" w14:textId="77777777">
        <w:tc>
          <w:tcPr>
            <w:tcW w:w="0" w:type="auto"/>
          </w:tcPr>
          <w:p w14:paraId="2FED3114" w14:textId="77777777" w:rsidR="001A782C" w:rsidRDefault="00000000">
            <w:r>
              <w:t>Semantic-First Architecture</w:t>
            </w:r>
          </w:p>
        </w:tc>
        <w:tc>
          <w:tcPr>
            <w:tcW w:w="0" w:type="auto"/>
          </w:tcPr>
          <w:p w14:paraId="39809087" w14:textId="77777777" w:rsidR="001A782C" w:rsidRDefault="00000000">
            <w:r>
              <w:t>Data is an Asset</w:t>
            </w:r>
          </w:p>
        </w:tc>
        <w:tc>
          <w:tcPr>
            <w:tcW w:w="0" w:type="auto"/>
          </w:tcPr>
          <w:p w14:paraId="143567BB" w14:textId="77777777" w:rsidR="001A782C" w:rsidRDefault="00000000">
            <w:r>
              <w:t>Domain-Driven Design, User-Centric Design</w:t>
            </w:r>
          </w:p>
        </w:tc>
      </w:tr>
      <w:tr w:rsidR="001A782C" w14:paraId="7BAA40AC" w14:textId="77777777">
        <w:tc>
          <w:tcPr>
            <w:tcW w:w="0" w:type="auto"/>
          </w:tcPr>
          <w:p w14:paraId="2C4D542A" w14:textId="77777777" w:rsidR="001A782C" w:rsidRDefault="00000000">
            <w:r>
              <w:t>Polyglot Persistence &amp; Scale</w:t>
            </w:r>
          </w:p>
        </w:tc>
        <w:tc>
          <w:tcPr>
            <w:tcW w:w="0" w:type="auto"/>
          </w:tcPr>
          <w:p w14:paraId="2DA2ABB9" w14:textId="77777777" w:rsidR="001A782C" w:rsidRDefault="00000000">
            <w:r>
              <w:t>Technology Standardization, Operational Excellence</w:t>
            </w:r>
          </w:p>
        </w:tc>
        <w:tc>
          <w:tcPr>
            <w:tcW w:w="0" w:type="auto"/>
          </w:tcPr>
          <w:p w14:paraId="54A2913A" w14:textId="77777777" w:rsidR="001A782C" w:rsidRDefault="00000000">
            <w:r>
              <w:t>Technology Diversity Management, Performance Excellence</w:t>
            </w:r>
          </w:p>
        </w:tc>
      </w:tr>
      <w:tr w:rsidR="001A782C" w14:paraId="52338AFC" w14:textId="77777777">
        <w:tc>
          <w:tcPr>
            <w:tcW w:w="0" w:type="auto"/>
          </w:tcPr>
          <w:p w14:paraId="4D80082F" w14:textId="77777777" w:rsidR="001A782C" w:rsidRDefault="00000000">
            <w:r>
              <w:t>Source Attribution &amp; Lineage</w:t>
            </w:r>
          </w:p>
        </w:tc>
        <w:tc>
          <w:tcPr>
            <w:tcW w:w="0" w:type="auto"/>
          </w:tcPr>
          <w:p w14:paraId="43C6DD19" w14:textId="77777777" w:rsidR="001A782C" w:rsidRDefault="00000000">
            <w:r>
              <w:t>Compliance First</w:t>
            </w:r>
          </w:p>
        </w:tc>
        <w:tc>
          <w:tcPr>
            <w:tcW w:w="0" w:type="auto"/>
          </w:tcPr>
          <w:p w14:paraId="3F1CE2BF" w14:textId="77777777" w:rsidR="001A782C" w:rsidRDefault="00000000">
            <w:r>
              <w:t>Observability &amp; Monitoring</w:t>
            </w:r>
          </w:p>
        </w:tc>
      </w:tr>
      <w:tr w:rsidR="001A782C" w14:paraId="17CF4C76" w14:textId="77777777">
        <w:tc>
          <w:tcPr>
            <w:tcW w:w="0" w:type="auto"/>
          </w:tcPr>
          <w:p w14:paraId="1E67B7F8" w14:textId="77777777" w:rsidR="001A782C" w:rsidRDefault="00000000">
            <w:r>
              <w:t>API-First Knowledge Access</w:t>
            </w:r>
          </w:p>
        </w:tc>
        <w:tc>
          <w:tcPr>
            <w:tcW w:w="0" w:type="auto"/>
          </w:tcPr>
          <w:p w14:paraId="0C097772" w14:textId="77777777" w:rsidR="001A782C" w:rsidRDefault="00000000">
            <w:r>
              <w:t>Integration Simplicity</w:t>
            </w:r>
          </w:p>
        </w:tc>
        <w:tc>
          <w:tcPr>
            <w:tcW w:w="0" w:type="auto"/>
          </w:tcPr>
          <w:p w14:paraId="6237F56D" w14:textId="77777777" w:rsidR="001A782C" w:rsidRDefault="00000000">
            <w:r>
              <w:t>API-First Development</w:t>
            </w:r>
          </w:p>
        </w:tc>
      </w:tr>
      <w:tr w:rsidR="001A782C" w14:paraId="61F28E4A" w14:textId="77777777">
        <w:tc>
          <w:tcPr>
            <w:tcW w:w="0" w:type="auto"/>
          </w:tcPr>
          <w:p w14:paraId="06B519FF" w14:textId="77777777" w:rsidR="001A782C" w:rsidRDefault="00000000">
            <w:r>
              <w:t>Privacy by Design</w:t>
            </w:r>
          </w:p>
        </w:tc>
        <w:tc>
          <w:tcPr>
            <w:tcW w:w="0" w:type="auto"/>
          </w:tcPr>
          <w:p w14:paraId="6CB2F7EB" w14:textId="77777777" w:rsidR="001A782C" w:rsidRDefault="00000000">
            <w:r>
              <w:t>Security by Design</w:t>
            </w:r>
          </w:p>
        </w:tc>
        <w:tc>
          <w:tcPr>
            <w:tcW w:w="0" w:type="auto"/>
          </w:tcPr>
          <w:p w14:paraId="28DDD9A0" w14:textId="77777777" w:rsidR="001A782C" w:rsidRDefault="00000000">
            <w:r>
              <w:t>Zero Trust Security</w:t>
            </w:r>
          </w:p>
        </w:tc>
      </w:tr>
      <w:tr w:rsidR="001A782C" w14:paraId="442021FD" w14:textId="77777777">
        <w:tc>
          <w:tcPr>
            <w:tcW w:w="0" w:type="auto"/>
          </w:tcPr>
          <w:p w14:paraId="31498B72" w14:textId="77777777" w:rsidR="001A782C" w:rsidRDefault="00000000">
            <w:r>
              <w:t>Progressive Enhancement</w:t>
            </w:r>
          </w:p>
        </w:tc>
        <w:tc>
          <w:tcPr>
            <w:tcW w:w="0" w:type="auto"/>
          </w:tcPr>
          <w:p w14:paraId="6D7750BB" w14:textId="77777777" w:rsidR="001A782C" w:rsidRDefault="00000000">
            <w:r>
              <w:t>Value-Driven Delivery</w:t>
            </w:r>
          </w:p>
        </w:tc>
        <w:tc>
          <w:tcPr>
            <w:tcW w:w="0" w:type="auto"/>
          </w:tcPr>
          <w:p w14:paraId="1560F83E" w14:textId="77777777" w:rsidR="001A782C" w:rsidRDefault="00000000">
            <w:r>
              <w:t>Iterate and Evolve</w:t>
            </w:r>
          </w:p>
        </w:tc>
      </w:tr>
      <w:tr w:rsidR="001A782C" w14:paraId="0BE6DFBE" w14:textId="77777777">
        <w:tc>
          <w:tcPr>
            <w:tcW w:w="0" w:type="auto"/>
          </w:tcPr>
          <w:p w14:paraId="1FC4BAFB" w14:textId="77777777" w:rsidR="001A782C" w:rsidRDefault="00000000">
            <w:r>
              <w:t>Continuous Quality Validation</w:t>
            </w:r>
          </w:p>
        </w:tc>
        <w:tc>
          <w:tcPr>
            <w:tcW w:w="0" w:type="auto"/>
          </w:tcPr>
          <w:p w14:paraId="59460161" w14:textId="77777777" w:rsidR="001A782C" w:rsidRDefault="00000000">
            <w:r>
              <w:t>Data Quality</w:t>
            </w:r>
          </w:p>
        </w:tc>
        <w:tc>
          <w:tcPr>
            <w:tcW w:w="0" w:type="auto"/>
          </w:tcPr>
          <w:p w14:paraId="6DAFCA0A" w14:textId="77777777" w:rsidR="001A782C" w:rsidRDefault="00000000">
            <w:r>
              <w:t>Automated Testing</w:t>
            </w:r>
          </w:p>
        </w:tc>
      </w:tr>
      <w:tr w:rsidR="001A782C" w14:paraId="3C248A48" w14:textId="77777777">
        <w:tc>
          <w:tcPr>
            <w:tcW w:w="0" w:type="auto"/>
          </w:tcPr>
          <w:p w14:paraId="3322241C" w14:textId="77777777" w:rsidR="001A782C" w:rsidRDefault="00000000">
            <w:r>
              <w:t>Modular &amp; Composable</w:t>
            </w:r>
          </w:p>
        </w:tc>
        <w:tc>
          <w:tcPr>
            <w:tcW w:w="0" w:type="auto"/>
          </w:tcPr>
          <w:p w14:paraId="3FD026D4" w14:textId="77777777" w:rsidR="001A782C" w:rsidRDefault="00000000">
            <w:r>
              <w:t>Loose Coupling</w:t>
            </w:r>
          </w:p>
        </w:tc>
        <w:tc>
          <w:tcPr>
            <w:tcW w:w="0" w:type="auto"/>
          </w:tcPr>
          <w:p w14:paraId="2F6E78FF" w14:textId="77777777" w:rsidR="001A782C" w:rsidRDefault="00000000">
            <w:r>
              <w:t>Modularity</w:t>
            </w:r>
          </w:p>
        </w:tc>
      </w:tr>
    </w:tbl>
    <w:p w14:paraId="60D9B61C" w14:textId="77777777" w:rsidR="001A782C" w:rsidRDefault="00000000">
      <w:r>
        <w:pict w14:anchorId="47671255">
          <v:rect id="_x0000_i1036" style="width:0;height:1.5pt" o:hralign="center" o:hrstd="t" o:hr="t"/>
        </w:pict>
      </w:r>
    </w:p>
    <w:p w14:paraId="1B2C34BA" w14:textId="77777777" w:rsidR="001A782C" w:rsidRDefault="00000000">
      <w:pPr>
        <w:pStyle w:val="Heading2"/>
      </w:pPr>
      <w:bookmarkStart w:id="18" w:name="applying-the-principles"/>
      <w:bookmarkEnd w:id="15"/>
      <w:bookmarkEnd w:id="17"/>
      <w:r>
        <w:lastRenderedPageBreak/>
        <w:t>Applying the Principles</w:t>
      </w:r>
    </w:p>
    <w:p w14:paraId="09EF9446" w14:textId="77777777" w:rsidR="001A782C" w:rsidRDefault="00000000">
      <w:pPr>
        <w:pStyle w:val="Heading3"/>
      </w:pPr>
      <w:bookmarkStart w:id="19" w:name="decision-framework"/>
      <w:r>
        <w:t>Decision Framework</w:t>
      </w:r>
    </w:p>
    <w:p w14:paraId="4717E698" w14:textId="77777777" w:rsidR="001A782C" w:rsidRDefault="00000000">
      <w:r>
        <w:t>When making architectural decisions, evaluate against these principles:</w:t>
      </w:r>
    </w:p>
    <w:p w14:paraId="7AF632A7" w14:textId="77777777" w:rsidR="001A782C" w:rsidRDefault="00000000">
      <w:pPr>
        <w:numPr>
          <w:ilvl w:val="0"/>
          <w:numId w:val="57"/>
        </w:numPr>
      </w:pPr>
      <w:r>
        <w:rPr>
          <w:b/>
          <w:bCs/>
        </w:rPr>
        <w:t>Principle Assessment</w:t>
      </w:r>
      <w:r>
        <w:t>: Which principles are relevant to this decision?</w:t>
      </w:r>
    </w:p>
    <w:p w14:paraId="52021DEA" w14:textId="77777777" w:rsidR="001A782C" w:rsidRDefault="00000000">
      <w:pPr>
        <w:numPr>
          <w:ilvl w:val="0"/>
          <w:numId w:val="57"/>
        </w:numPr>
      </w:pPr>
      <w:r>
        <w:rPr>
          <w:b/>
          <w:bCs/>
        </w:rPr>
        <w:t>Compliance Check</w:t>
      </w:r>
      <w:r>
        <w:t>: Does the proposed solution align with relevant principles?</w:t>
      </w:r>
    </w:p>
    <w:p w14:paraId="36426D8E" w14:textId="77777777" w:rsidR="001A782C" w:rsidRDefault="00000000">
      <w:pPr>
        <w:numPr>
          <w:ilvl w:val="0"/>
          <w:numId w:val="57"/>
        </w:numPr>
      </w:pPr>
      <w:r>
        <w:rPr>
          <w:b/>
          <w:bCs/>
        </w:rPr>
        <w:t>Trade-off Analysis</w:t>
      </w:r>
      <w:r>
        <w:t>: If principles conflict, which takes priority?</w:t>
      </w:r>
    </w:p>
    <w:p w14:paraId="2D71A85E" w14:textId="77777777" w:rsidR="001A782C" w:rsidRDefault="00000000">
      <w:pPr>
        <w:numPr>
          <w:ilvl w:val="0"/>
          <w:numId w:val="57"/>
        </w:numPr>
      </w:pPr>
      <w:r>
        <w:rPr>
          <w:b/>
          <w:bCs/>
        </w:rPr>
        <w:t>Exception Process</w:t>
      </w:r>
      <w:r>
        <w:t>: If deviating from a principle, document rationale and approval</w:t>
      </w:r>
    </w:p>
    <w:p w14:paraId="7C54F86F" w14:textId="77777777" w:rsidR="001A782C" w:rsidRDefault="00000000">
      <w:pPr>
        <w:numPr>
          <w:ilvl w:val="0"/>
          <w:numId w:val="57"/>
        </w:numPr>
      </w:pPr>
      <w:r>
        <w:rPr>
          <w:b/>
          <w:bCs/>
        </w:rPr>
        <w:t>Review</w:t>
      </w:r>
      <w:r>
        <w:t>: Validate decision with architecture review board</w:t>
      </w:r>
    </w:p>
    <w:p w14:paraId="62CBB5CE" w14:textId="77777777" w:rsidR="001A782C" w:rsidRDefault="00000000">
      <w:pPr>
        <w:pStyle w:val="Heading3"/>
      </w:pPr>
      <w:bookmarkStart w:id="20" w:name="priority-guidance"/>
      <w:bookmarkEnd w:id="19"/>
      <w:r>
        <w:t>Priority Guidance</w:t>
      </w:r>
    </w:p>
    <w:p w14:paraId="3C0A86DD" w14:textId="77777777" w:rsidR="001A782C" w:rsidRDefault="00000000">
      <w:r>
        <w:rPr>
          <w:b/>
          <w:bCs/>
        </w:rPr>
        <w:t>Critical Principles</w:t>
      </w:r>
      <w:r>
        <w:t xml:space="preserve"> (never deviate without executive approval):</w:t>
      </w:r>
    </w:p>
    <w:p w14:paraId="7AE49CC1" w14:textId="77777777" w:rsidR="001A782C" w:rsidRDefault="00000000">
      <w:pPr>
        <w:numPr>
          <w:ilvl w:val="0"/>
          <w:numId w:val="58"/>
        </w:numPr>
      </w:pPr>
      <w:r>
        <w:t>Privacy by Design</w:t>
      </w:r>
    </w:p>
    <w:p w14:paraId="2F5E9B77" w14:textId="77777777" w:rsidR="001A782C" w:rsidRDefault="00000000">
      <w:pPr>
        <w:numPr>
          <w:ilvl w:val="0"/>
          <w:numId w:val="58"/>
        </w:numPr>
      </w:pPr>
      <w:r>
        <w:t>Source Attribution &amp; Lineage</w:t>
      </w:r>
    </w:p>
    <w:p w14:paraId="5B7EE7BD" w14:textId="77777777" w:rsidR="001A782C" w:rsidRDefault="00000000">
      <w:pPr>
        <w:numPr>
          <w:ilvl w:val="0"/>
          <w:numId w:val="58"/>
        </w:numPr>
      </w:pPr>
      <w:r>
        <w:t>Semantic-First Architecture</w:t>
      </w:r>
    </w:p>
    <w:p w14:paraId="2E8D30C0" w14:textId="77777777" w:rsidR="001A782C" w:rsidRDefault="00000000">
      <w:pPr>
        <w:numPr>
          <w:ilvl w:val="0"/>
          <w:numId w:val="58"/>
        </w:numPr>
      </w:pPr>
      <w:r>
        <w:t>Polyglot Persistence &amp; Scale</w:t>
      </w:r>
    </w:p>
    <w:p w14:paraId="79940F96" w14:textId="77777777" w:rsidR="001A782C" w:rsidRDefault="00000000">
      <w:r>
        <w:rPr>
          <w:b/>
          <w:bCs/>
        </w:rPr>
        <w:t>High Priority Principles</w:t>
      </w:r>
      <w:r>
        <w:t xml:space="preserve"> (deviation requires architecture review):</w:t>
      </w:r>
    </w:p>
    <w:p w14:paraId="4026E587" w14:textId="77777777" w:rsidR="001A782C" w:rsidRDefault="00000000">
      <w:pPr>
        <w:numPr>
          <w:ilvl w:val="0"/>
          <w:numId w:val="59"/>
        </w:numPr>
      </w:pPr>
      <w:r>
        <w:t>API-First Knowledge Access</w:t>
      </w:r>
    </w:p>
    <w:p w14:paraId="2F404595" w14:textId="77777777" w:rsidR="001A782C" w:rsidRDefault="00000000">
      <w:pPr>
        <w:numPr>
          <w:ilvl w:val="0"/>
          <w:numId w:val="59"/>
        </w:numPr>
      </w:pPr>
      <w:r>
        <w:t>Continuous Quality Validation</w:t>
      </w:r>
    </w:p>
    <w:p w14:paraId="4FBA414A" w14:textId="77777777" w:rsidR="001A782C" w:rsidRDefault="00000000">
      <w:pPr>
        <w:numPr>
          <w:ilvl w:val="0"/>
          <w:numId w:val="59"/>
        </w:numPr>
      </w:pPr>
      <w:r>
        <w:t>Modular &amp; Composable</w:t>
      </w:r>
    </w:p>
    <w:p w14:paraId="37679DC2" w14:textId="77777777" w:rsidR="001A782C" w:rsidRDefault="00000000">
      <w:pPr>
        <w:numPr>
          <w:ilvl w:val="0"/>
          <w:numId w:val="59"/>
        </w:numPr>
      </w:pPr>
      <w:r>
        <w:t>Progressive Enhancement</w:t>
      </w:r>
    </w:p>
    <w:p w14:paraId="1D1BE835" w14:textId="77777777" w:rsidR="001A782C" w:rsidRDefault="00000000">
      <w:pPr>
        <w:pStyle w:val="Heading3"/>
      </w:pPr>
      <w:bookmarkStart w:id="21" w:name="common-trade-offs"/>
      <w:bookmarkEnd w:id="20"/>
      <w:r>
        <w:t>Common Trade-offs</w:t>
      </w:r>
    </w:p>
    <w:tbl>
      <w:tblPr>
        <w:tblW w:w="0" w:type="auto"/>
        <w:tblLook w:val="0020" w:firstRow="1" w:lastRow="0" w:firstColumn="0" w:lastColumn="0" w:noHBand="0" w:noVBand="0"/>
      </w:tblPr>
      <w:tblGrid>
        <w:gridCol w:w="2474"/>
        <w:gridCol w:w="3064"/>
        <w:gridCol w:w="3822"/>
      </w:tblGrid>
      <w:tr w:rsidR="001A782C" w14:paraId="0687F342" w14:textId="77777777">
        <w:trPr>
          <w:tblHeader/>
        </w:trPr>
        <w:tc>
          <w:tcPr>
            <w:tcW w:w="0" w:type="auto"/>
          </w:tcPr>
          <w:p w14:paraId="52A7ECBB" w14:textId="77777777" w:rsidR="001A782C" w:rsidRDefault="00000000">
            <w:r>
              <w:t>Scenario</w:t>
            </w:r>
          </w:p>
        </w:tc>
        <w:tc>
          <w:tcPr>
            <w:tcW w:w="0" w:type="auto"/>
          </w:tcPr>
          <w:p w14:paraId="0F31939C" w14:textId="77777777" w:rsidR="001A782C" w:rsidRDefault="00000000">
            <w:r>
              <w:t>Conflicting Principles</w:t>
            </w:r>
          </w:p>
        </w:tc>
        <w:tc>
          <w:tcPr>
            <w:tcW w:w="0" w:type="auto"/>
          </w:tcPr>
          <w:p w14:paraId="7BF87AB2" w14:textId="77777777" w:rsidR="001A782C" w:rsidRDefault="00000000">
            <w:r>
              <w:t>Resolution</w:t>
            </w:r>
          </w:p>
        </w:tc>
      </w:tr>
      <w:tr w:rsidR="001A782C" w14:paraId="44444DBF" w14:textId="77777777">
        <w:tc>
          <w:tcPr>
            <w:tcW w:w="0" w:type="auto"/>
          </w:tcPr>
          <w:p w14:paraId="288BD05E" w14:textId="77777777" w:rsidR="001A782C" w:rsidRDefault="00000000">
            <w:r>
              <w:t>Early prototype needs quick results</w:t>
            </w:r>
          </w:p>
        </w:tc>
        <w:tc>
          <w:tcPr>
            <w:tcW w:w="0" w:type="auto"/>
          </w:tcPr>
          <w:p w14:paraId="16C57221" w14:textId="77777777" w:rsidR="001A782C" w:rsidRDefault="00000000">
            <w:r>
              <w:t>Progressive Enhancement vs. Polyglot Persistence &amp; Scale</w:t>
            </w:r>
          </w:p>
        </w:tc>
        <w:tc>
          <w:tcPr>
            <w:tcW w:w="0" w:type="auto"/>
          </w:tcPr>
          <w:p w14:paraId="2FB81682" w14:textId="77777777" w:rsidR="001A782C" w:rsidRDefault="00000000">
            <w:r>
              <w:t>Start with Progressive Enhancement; add performance optimization in Phase 2</w:t>
            </w:r>
          </w:p>
        </w:tc>
      </w:tr>
      <w:tr w:rsidR="001A782C" w14:paraId="058C3B62" w14:textId="77777777">
        <w:tc>
          <w:tcPr>
            <w:tcW w:w="0" w:type="auto"/>
          </w:tcPr>
          <w:p w14:paraId="0B676E09" w14:textId="77777777" w:rsidR="001A782C" w:rsidRDefault="00000000">
            <w:r>
              <w:t>Simple use case doesn't need graphs</w:t>
            </w:r>
          </w:p>
        </w:tc>
        <w:tc>
          <w:tcPr>
            <w:tcW w:w="0" w:type="auto"/>
          </w:tcPr>
          <w:p w14:paraId="19F4F3FD" w14:textId="77777777" w:rsidR="001A782C" w:rsidRDefault="00000000">
            <w:r>
              <w:t>Semantic-First vs. Simplicity</w:t>
            </w:r>
          </w:p>
        </w:tc>
        <w:tc>
          <w:tcPr>
            <w:tcW w:w="0" w:type="auto"/>
          </w:tcPr>
          <w:p w14:paraId="6540E489" w14:textId="77777777" w:rsidR="001A782C" w:rsidRDefault="00000000">
            <w:r>
              <w:t>Use semantic embeddings only; add graphs when relationships become critical</w:t>
            </w:r>
          </w:p>
        </w:tc>
      </w:tr>
      <w:tr w:rsidR="001A782C" w14:paraId="31445E4A" w14:textId="77777777">
        <w:tc>
          <w:tcPr>
            <w:tcW w:w="0" w:type="auto"/>
          </w:tcPr>
          <w:p w14:paraId="6FCEC962" w14:textId="77777777" w:rsidR="001A782C" w:rsidRDefault="00000000">
            <w:r>
              <w:t>Cost optimization vs. multiple databases</w:t>
            </w:r>
          </w:p>
        </w:tc>
        <w:tc>
          <w:tcPr>
            <w:tcW w:w="0" w:type="auto"/>
          </w:tcPr>
          <w:p w14:paraId="6B10A9F0" w14:textId="77777777" w:rsidR="001A782C" w:rsidRDefault="00000000">
            <w:r>
              <w:t>Polyglot Persistence &amp; Scale vs. Cost</w:t>
            </w:r>
          </w:p>
        </w:tc>
        <w:tc>
          <w:tcPr>
            <w:tcW w:w="0" w:type="auto"/>
          </w:tcPr>
          <w:p w14:paraId="79544768" w14:textId="77777777" w:rsidR="001A782C" w:rsidRDefault="00000000">
            <w:r>
              <w:t>Use hybrid approach selectively; consolidate where functionality allows</w:t>
            </w:r>
          </w:p>
        </w:tc>
      </w:tr>
      <w:tr w:rsidR="001A782C" w14:paraId="2E5AE75A" w14:textId="77777777">
        <w:tc>
          <w:tcPr>
            <w:tcW w:w="0" w:type="auto"/>
          </w:tcPr>
          <w:p w14:paraId="26E1F9F4" w14:textId="77777777" w:rsidR="001A782C" w:rsidRDefault="00000000">
            <w:r>
              <w:t>Real-time requirements vs. quality checks</w:t>
            </w:r>
          </w:p>
        </w:tc>
        <w:tc>
          <w:tcPr>
            <w:tcW w:w="0" w:type="auto"/>
          </w:tcPr>
          <w:p w14:paraId="463EBA8A" w14:textId="77777777" w:rsidR="001A782C" w:rsidRDefault="00000000">
            <w:r>
              <w:t>Polyglot Persistence &amp; Scale vs. Continuous Quality</w:t>
            </w:r>
          </w:p>
        </w:tc>
        <w:tc>
          <w:tcPr>
            <w:tcW w:w="0" w:type="auto"/>
          </w:tcPr>
          <w:p w14:paraId="6F87231C" w14:textId="77777777" w:rsidR="001A782C" w:rsidRDefault="00000000">
            <w:r>
              <w:t>Implement async quality validation; use quality gates for critical paths</w:t>
            </w:r>
          </w:p>
        </w:tc>
      </w:tr>
    </w:tbl>
    <w:p w14:paraId="706A3D09" w14:textId="77777777" w:rsidR="001A782C" w:rsidRDefault="00000000">
      <w:r>
        <w:pict w14:anchorId="58373386">
          <v:rect id="_x0000_i1037" style="width:0;height:1.5pt" o:hralign="center" o:hrstd="t" o:hr="t"/>
        </w:pict>
      </w:r>
    </w:p>
    <w:p w14:paraId="36B47E34" w14:textId="77777777" w:rsidR="001A782C" w:rsidRDefault="00000000">
      <w:pPr>
        <w:pStyle w:val="Heading2"/>
      </w:pPr>
      <w:bookmarkStart w:id="22" w:name="governance"/>
      <w:bookmarkEnd w:id="18"/>
      <w:bookmarkEnd w:id="21"/>
      <w:r>
        <w:lastRenderedPageBreak/>
        <w:t>Governance</w:t>
      </w:r>
    </w:p>
    <w:p w14:paraId="455A5526" w14:textId="77777777" w:rsidR="001A782C" w:rsidRDefault="00000000">
      <w:pPr>
        <w:pStyle w:val="Heading3"/>
      </w:pPr>
      <w:bookmarkStart w:id="23" w:name="principle-ownership"/>
      <w:r>
        <w:t>Principle Ownership</w:t>
      </w:r>
    </w:p>
    <w:p w14:paraId="35817EDA" w14:textId="77777777" w:rsidR="001A782C" w:rsidRDefault="00000000">
      <w:pPr>
        <w:numPr>
          <w:ilvl w:val="0"/>
          <w:numId w:val="60"/>
        </w:numPr>
      </w:pPr>
      <w:r>
        <w:rPr>
          <w:b/>
          <w:bCs/>
        </w:rPr>
        <w:t>Owner</w:t>
      </w:r>
      <w:r>
        <w:t>: BNZ Technology Strategy &amp; Architecture - AI Platform Team</w:t>
      </w:r>
    </w:p>
    <w:p w14:paraId="43EC4830" w14:textId="77777777" w:rsidR="001A782C" w:rsidRDefault="00000000">
      <w:pPr>
        <w:numPr>
          <w:ilvl w:val="0"/>
          <w:numId w:val="60"/>
        </w:numPr>
      </w:pPr>
      <w:r>
        <w:rPr>
          <w:b/>
          <w:bCs/>
        </w:rPr>
        <w:t>Reviewers</w:t>
      </w:r>
      <w:r>
        <w:t>: Architecture Review Board, Security Team, Data Governance Council</w:t>
      </w:r>
    </w:p>
    <w:p w14:paraId="5A9A2EDB" w14:textId="77777777" w:rsidR="001A782C" w:rsidRDefault="00000000">
      <w:pPr>
        <w:numPr>
          <w:ilvl w:val="0"/>
          <w:numId w:val="60"/>
        </w:numPr>
      </w:pPr>
      <w:r>
        <w:rPr>
          <w:b/>
          <w:bCs/>
        </w:rPr>
        <w:t>Approval</w:t>
      </w:r>
      <w:r>
        <w:t>: Chief Technology Officer, Chief Data Officer</w:t>
      </w:r>
    </w:p>
    <w:p w14:paraId="68046418" w14:textId="77777777" w:rsidR="001A782C" w:rsidRDefault="00000000">
      <w:pPr>
        <w:pStyle w:val="Heading3"/>
      </w:pPr>
      <w:bookmarkStart w:id="24" w:name="review--updates"/>
      <w:bookmarkEnd w:id="23"/>
      <w:r>
        <w:t>Review &amp; Updates</w:t>
      </w:r>
    </w:p>
    <w:p w14:paraId="0B80D313" w14:textId="77777777" w:rsidR="001A782C" w:rsidRDefault="00000000">
      <w:pPr>
        <w:numPr>
          <w:ilvl w:val="0"/>
          <w:numId w:val="61"/>
        </w:numPr>
      </w:pPr>
      <w:r>
        <w:rPr>
          <w:b/>
          <w:bCs/>
        </w:rPr>
        <w:t>Quarterly Review</w:t>
      </w:r>
      <w:r>
        <w:t>: Assess principle relevance and effectiveness</w:t>
      </w:r>
    </w:p>
    <w:p w14:paraId="682E3806" w14:textId="77777777" w:rsidR="001A782C" w:rsidRDefault="00000000">
      <w:pPr>
        <w:numPr>
          <w:ilvl w:val="0"/>
          <w:numId w:val="61"/>
        </w:numPr>
      </w:pPr>
      <w:r>
        <w:rPr>
          <w:b/>
          <w:bCs/>
        </w:rPr>
        <w:t>Annual Update</w:t>
      </w:r>
      <w:r>
        <w:t>: Revise principles based on technology evolution and lessons learned</w:t>
      </w:r>
    </w:p>
    <w:p w14:paraId="502819E4" w14:textId="77777777" w:rsidR="001A782C" w:rsidRDefault="00000000">
      <w:pPr>
        <w:numPr>
          <w:ilvl w:val="0"/>
          <w:numId w:val="61"/>
        </w:numPr>
      </w:pPr>
      <w:r>
        <w:rPr>
          <w:b/>
          <w:bCs/>
        </w:rPr>
        <w:t>Exception Tracking</w:t>
      </w:r>
      <w:r>
        <w:t>: Monitor principle deviations and update if patterns emerge</w:t>
      </w:r>
    </w:p>
    <w:p w14:paraId="2D762642" w14:textId="77777777" w:rsidR="001A782C" w:rsidRDefault="00000000">
      <w:pPr>
        <w:pStyle w:val="Heading3"/>
      </w:pPr>
      <w:bookmarkStart w:id="25" w:name="compliance-monitoring"/>
      <w:bookmarkEnd w:id="24"/>
      <w:r>
        <w:t>Compliance Monitoring</w:t>
      </w:r>
    </w:p>
    <w:p w14:paraId="28A67111" w14:textId="77777777" w:rsidR="001A782C" w:rsidRDefault="00000000">
      <w:pPr>
        <w:numPr>
          <w:ilvl w:val="0"/>
          <w:numId w:val="62"/>
        </w:numPr>
      </w:pPr>
      <w:r>
        <w:rPr>
          <w:b/>
          <w:bCs/>
        </w:rPr>
        <w:t>Architecture Reviews</w:t>
      </w:r>
      <w:r>
        <w:t>: Validate designs against principles</w:t>
      </w:r>
    </w:p>
    <w:p w14:paraId="144C70C5" w14:textId="77777777" w:rsidR="001A782C" w:rsidRDefault="00000000">
      <w:pPr>
        <w:numPr>
          <w:ilvl w:val="0"/>
          <w:numId w:val="62"/>
        </w:numPr>
      </w:pPr>
      <w:r>
        <w:rPr>
          <w:b/>
          <w:bCs/>
        </w:rPr>
        <w:t>Code Reviews</w:t>
      </w:r>
      <w:r>
        <w:t>: Check implementation adherence</w:t>
      </w:r>
    </w:p>
    <w:p w14:paraId="538EF601" w14:textId="77777777" w:rsidR="001A782C" w:rsidRDefault="00000000">
      <w:pPr>
        <w:numPr>
          <w:ilvl w:val="0"/>
          <w:numId w:val="62"/>
        </w:numPr>
      </w:pPr>
      <w:r>
        <w:rPr>
          <w:b/>
          <w:bCs/>
        </w:rPr>
        <w:t>Metrics Dashboard</w:t>
      </w:r>
      <w:r>
        <w:t>: Track principle compliance metrics</w:t>
      </w:r>
    </w:p>
    <w:p w14:paraId="2E80664C" w14:textId="77777777" w:rsidR="001A782C" w:rsidRDefault="00000000">
      <w:pPr>
        <w:numPr>
          <w:ilvl w:val="0"/>
          <w:numId w:val="62"/>
        </w:numPr>
      </w:pPr>
      <w:r>
        <w:rPr>
          <w:b/>
          <w:bCs/>
        </w:rPr>
        <w:t>Audit Reports</w:t>
      </w:r>
      <w:r>
        <w:t>: Quarterly compliance reporting</w:t>
      </w:r>
    </w:p>
    <w:p w14:paraId="0EE13499" w14:textId="77777777" w:rsidR="001A782C" w:rsidRDefault="00000000">
      <w:r>
        <w:pict w14:anchorId="58C0840E">
          <v:rect id="_x0000_i1038" style="width:0;height:1.5pt" o:hralign="center" o:hrstd="t" o:hr="t"/>
        </w:pict>
      </w:r>
    </w:p>
    <w:p w14:paraId="70AB93E4" w14:textId="77777777" w:rsidR="001A782C" w:rsidRDefault="00000000">
      <w:pPr>
        <w:pStyle w:val="Heading2"/>
      </w:pPr>
      <w:bookmarkStart w:id="26" w:name="references"/>
      <w:bookmarkEnd w:id="22"/>
      <w:bookmarkEnd w:id="25"/>
      <w:r>
        <w:t>References</w:t>
      </w:r>
    </w:p>
    <w:p w14:paraId="01558885" w14:textId="77777777" w:rsidR="001A782C" w:rsidRDefault="00000000">
      <w:pPr>
        <w:pStyle w:val="Heading3"/>
      </w:pPr>
      <w:bookmarkStart w:id="27" w:name="internal-standards"/>
      <w:r>
        <w:t>Internal Standards</w:t>
      </w:r>
    </w:p>
    <w:p w14:paraId="4962FF01" w14:textId="77777777" w:rsidR="001A782C" w:rsidRDefault="00000000">
      <w:pPr>
        <w:numPr>
          <w:ilvl w:val="0"/>
          <w:numId w:val="63"/>
        </w:numPr>
      </w:pPr>
      <w:r>
        <w:rPr>
          <w:b/>
          <w:bCs/>
        </w:rPr>
        <w:t>BNZ Architecture Principles</w:t>
      </w:r>
      <w:r>
        <w:t>: d:\Work\BNZ\work-bnz\.standards\architecture\bnz-architecture-principles.md</w:t>
      </w:r>
    </w:p>
    <w:p w14:paraId="75DD950A" w14:textId="77777777" w:rsidR="001A782C" w:rsidRDefault="00000000">
      <w:pPr>
        <w:numPr>
          <w:ilvl w:val="0"/>
          <w:numId w:val="63"/>
        </w:numPr>
      </w:pPr>
      <w:r>
        <w:rPr>
          <w:b/>
          <w:bCs/>
        </w:rPr>
        <w:t>Platform Definition Principles</w:t>
      </w:r>
      <w:r>
        <w:t>: d:\Work\BNZ\work-bnz\.standards\architecture\platform-definition-principles.md</w:t>
      </w:r>
    </w:p>
    <w:p w14:paraId="50AB9778" w14:textId="77777777" w:rsidR="001A782C" w:rsidRDefault="00000000">
      <w:pPr>
        <w:numPr>
          <w:ilvl w:val="0"/>
          <w:numId w:val="63"/>
        </w:numPr>
      </w:pPr>
      <w:r>
        <w:rPr>
          <w:b/>
          <w:bCs/>
        </w:rPr>
        <w:t>Agentic AI Design Principles</w:t>
      </w:r>
      <w:r>
        <w:t>: d:\Work\BNZ\work-bnz\.standards\architecture\agentic-ai-design-principles.md</w:t>
      </w:r>
    </w:p>
    <w:p w14:paraId="61DEB3BA" w14:textId="77777777" w:rsidR="001A782C" w:rsidRDefault="00000000">
      <w:pPr>
        <w:numPr>
          <w:ilvl w:val="0"/>
          <w:numId w:val="63"/>
        </w:numPr>
      </w:pPr>
      <w:r>
        <w:rPr>
          <w:b/>
          <w:bCs/>
        </w:rPr>
        <w:t>Knowledge Capability Model</w:t>
      </w:r>
      <w:r>
        <w:t>: d:\Work\BNZ\work-bnz\02-architecture\knowledge\01-capability-definition\knowledge-capabilities-and-subcapabilities.md</w:t>
      </w:r>
    </w:p>
    <w:p w14:paraId="37A1DE4E" w14:textId="77777777" w:rsidR="001A782C" w:rsidRDefault="00000000">
      <w:pPr>
        <w:pStyle w:val="Heading3"/>
      </w:pPr>
      <w:bookmarkStart w:id="28" w:name="external-standards"/>
      <w:bookmarkEnd w:id="27"/>
      <w:r>
        <w:t>External Standards</w:t>
      </w:r>
    </w:p>
    <w:p w14:paraId="57DA3A37" w14:textId="77777777" w:rsidR="001A782C" w:rsidRDefault="00000000">
      <w:pPr>
        <w:numPr>
          <w:ilvl w:val="0"/>
          <w:numId w:val="64"/>
        </w:numPr>
      </w:pPr>
      <w:r>
        <w:rPr>
          <w:b/>
          <w:bCs/>
        </w:rPr>
        <w:t>NIST Privacy Framework</w:t>
      </w:r>
      <w:r>
        <w:t>: Privacy by design guidance</w:t>
      </w:r>
    </w:p>
    <w:p w14:paraId="69F82EB0" w14:textId="77777777" w:rsidR="001A782C" w:rsidRDefault="00000000">
      <w:pPr>
        <w:numPr>
          <w:ilvl w:val="0"/>
          <w:numId w:val="64"/>
        </w:numPr>
      </w:pPr>
      <w:r>
        <w:rPr>
          <w:b/>
          <w:bCs/>
        </w:rPr>
        <w:t>DAMA-DMBOK2</w:t>
      </w:r>
      <w:r>
        <w:t>: Data management best practices</w:t>
      </w:r>
    </w:p>
    <w:p w14:paraId="7124068D" w14:textId="77777777" w:rsidR="001A782C" w:rsidRDefault="00000000">
      <w:pPr>
        <w:numPr>
          <w:ilvl w:val="0"/>
          <w:numId w:val="64"/>
        </w:numPr>
      </w:pPr>
      <w:r>
        <w:rPr>
          <w:b/>
          <w:bCs/>
        </w:rPr>
        <w:t>ISO/IEC 25012</w:t>
      </w:r>
      <w:r>
        <w:t>: Data quality model</w:t>
      </w:r>
    </w:p>
    <w:p w14:paraId="0E1C4FA7" w14:textId="77777777" w:rsidR="001A782C" w:rsidRDefault="00000000">
      <w:pPr>
        <w:numPr>
          <w:ilvl w:val="0"/>
          <w:numId w:val="64"/>
        </w:numPr>
      </w:pPr>
      <w:r>
        <w:rPr>
          <w:b/>
          <w:bCs/>
        </w:rPr>
        <w:t>The Open Group Architecture Framework (TOGAF)</w:t>
      </w:r>
      <w:r>
        <w:t>: Enterprise architecture principles</w:t>
      </w:r>
    </w:p>
    <w:p w14:paraId="6F287A07" w14:textId="77777777" w:rsidR="001A782C" w:rsidRDefault="00000000">
      <w:pPr>
        <w:pStyle w:val="Heading3"/>
      </w:pPr>
      <w:bookmarkStart w:id="29" w:name="technology-references"/>
      <w:bookmarkEnd w:id="28"/>
      <w:r>
        <w:t>Technology References</w:t>
      </w:r>
    </w:p>
    <w:p w14:paraId="7EDE5FDE" w14:textId="77777777" w:rsidR="001A782C" w:rsidRDefault="00000000">
      <w:pPr>
        <w:numPr>
          <w:ilvl w:val="0"/>
          <w:numId w:val="65"/>
        </w:numPr>
      </w:pPr>
      <w:r>
        <w:rPr>
          <w:b/>
          <w:bCs/>
        </w:rPr>
        <w:t>GraphRAG</w:t>
      </w:r>
      <w:r>
        <w:t>: Microsoft Research knowledge graph RAG patterns</w:t>
      </w:r>
    </w:p>
    <w:p w14:paraId="3410B545" w14:textId="77777777" w:rsidR="001A782C" w:rsidRDefault="00000000">
      <w:pPr>
        <w:numPr>
          <w:ilvl w:val="0"/>
          <w:numId w:val="65"/>
        </w:numPr>
      </w:pPr>
      <w:r>
        <w:rPr>
          <w:b/>
          <w:bCs/>
        </w:rPr>
        <w:lastRenderedPageBreak/>
        <w:t>Semantic Web Standards</w:t>
      </w:r>
      <w:r>
        <w:t>: W3C RDF, OWL, SPARQL specifications</w:t>
      </w:r>
    </w:p>
    <w:p w14:paraId="0006E805" w14:textId="77777777" w:rsidR="001A782C" w:rsidRDefault="00000000">
      <w:pPr>
        <w:numPr>
          <w:ilvl w:val="0"/>
          <w:numId w:val="65"/>
        </w:numPr>
      </w:pPr>
      <w:r>
        <w:rPr>
          <w:b/>
          <w:bCs/>
        </w:rPr>
        <w:t>Vector Database Best Practices</w:t>
      </w:r>
      <w:r>
        <w:t>: Pinecone, Weaviate documentation</w:t>
      </w:r>
    </w:p>
    <w:p w14:paraId="23FFB407" w14:textId="77777777" w:rsidR="001A782C" w:rsidRDefault="00000000">
      <w:pPr>
        <w:numPr>
          <w:ilvl w:val="0"/>
          <w:numId w:val="65"/>
        </w:numPr>
      </w:pPr>
      <w:r>
        <w:rPr>
          <w:b/>
          <w:bCs/>
        </w:rPr>
        <w:t>Knowledge Graph Best Practices</w:t>
      </w:r>
      <w:r>
        <w:t>: Neo4j, Amazon Neptune guides</w:t>
      </w:r>
    </w:p>
    <w:p w14:paraId="23AA2A77" w14:textId="77777777" w:rsidR="001A782C" w:rsidRDefault="00000000">
      <w:r>
        <w:pict w14:anchorId="6C96E7E6">
          <v:rect id="_x0000_i1039" style="width:0;height:1.5pt" o:hralign="center" o:hrstd="t" o:hr="t"/>
        </w:pict>
      </w:r>
    </w:p>
    <w:p w14:paraId="522BE801" w14:textId="77777777" w:rsidR="001A782C" w:rsidRDefault="00000000">
      <w:pPr>
        <w:pStyle w:val="Heading2"/>
      </w:pPr>
      <w:bookmarkStart w:id="30" w:name="appendix-principle-application-examples"/>
      <w:bookmarkEnd w:id="26"/>
      <w:bookmarkEnd w:id="29"/>
      <w:r>
        <w:t>Appendix: Principle Application Examples</w:t>
      </w:r>
    </w:p>
    <w:p w14:paraId="797040DB" w14:textId="77777777" w:rsidR="001A782C" w:rsidRDefault="00000000">
      <w:pPr>
        <w:pStyle w:val="Heading3"/>
      </w:pPr>
      <w:bookmarkStart w:id="31" w:name="example-1-building-a-document-rag-system"/>
      <w:r>
        <w:t>Example 1: Building a Document RAG System</w:t>
      </w:r>
    </w:p>
    <w:p w14:paraId="6275113C" w14:textId="77777777" w:rsidR="001A782C" w:rsidRDefault="00000000">
      <w:r>
        <w:rPr>
          <w:b/>
          <w:bCs/>
        </w:rPr>
        <w:t>Scenario</w:t>
      </w:r>
      <w:r>
        <w:t>: Implement RAG for internal policy documents</w:t>
      </w:r>
    </w:p>
    <w:p w14:paraId="4023186B" w14:textId="77777777" w:rsidR="001A782C" w:rsidRDefault="00000000">
      <w:pPr>
        <w:pStyle w:val="BodyText"/>
      </w:pPr>
      <w:r>
        <w:rPr>
          <w:b/>
          <w:bCs/>
        </w:rPr>
        <w:t>Applicable Principles</w:t>
      </w:r>
      <w:r>
        <w:t>:</w:t>
      </w:r>
    </w:p>
    <w:p w14:paraId="1D6C90BF" w14:textId="77777777" w:rsidR="001A782C" w:rsidRDefault="00000000">
      <w:pPr>
        <w:numPr>
          <w:ilvl w:val="0"/>
          <w:numId w:val="66"/>
        </w:numPr>
      </w:pPr>
      <w:r>
        <w:rPr>
          <w:b/>
          <w:bCs/>
        </w:rPr>
        <w:t>Semantic-First Architecture</w:t>
      </w:r>
      <w:r>
        <w:t>: Use vector embeddings and context-aware reranking for document chunks</w:t>
      </w:r>
    </w:p>
    <w:p w14:paraId="68F9BAFD" w14:textId="77777777" w:rsidR="001A782C" w:rsidRDefault="00000000">
      <w:pPr>
        <w:numPr>
          <w:ilvl w:val="0"/>
          <w:numId w:val="66"/>
        </w:numPr>
      </w:pPr>
      <w:r>
        <w:rPr>
          <w:b/>
          <w:bCs/>
        </w:rPr>
        <w:t>Source Attribution &amp; Lineage</w:t>
      </w:r>
      <w:r>
        <w:t>: Track which document sections inform each response</w:t>
      </w:r>
    </w:p>
    <w:p w14:paraId="4F876050" w14:textId="77777777" w:rsidR="001A782C" w:rsidRDefault="00000000">
      <w:pPr>
        <w:numPr>
          <w:ilvl w:val="0"/>
          <w:numId w:val="66"/>
        </w:numPr>
      </w:pPr>
      <w:r>
        <w:rPr>
          <w:b/>
          <w:bCs/>
        </w:rPr>
        <w:t>API-First Knowledge Access</w:t>
      </w:r>
      <w:r>
        <w:t>: Expose RAG via REST API for agent consumption</w:t>
      </w:r>
    </w:p>
    <w:p w14:paraId="1786C631" w14:textId="77777777" w:rsidR="001A782C" w:rsidRDefault="00000000">
      <w:pPr>
        <w:numPr>
          <w:ilvl w:val="0"/>
          <w:numId w:val="66"/>
        </w:numPr>
      </w:pPr>
      <w:r>
        <w:rPr>
          <w:b/>
          <w:bCs/>
        </w:rPr>
        <w:t>Privacy by Design</w:t>
      </w:r>
      <w:r>
        <w:t>: Implement access controls based on document classification</w:t>
      </w:r>
    </w:p>
    <w:p w14:paraId="286DF336" w14:textId="77777777" w:rsidR="001A782C" w:rsidRDefault="00000000">
      <w:pPr>
        <w:numPr>
          <w:ilvl w:val="0"/>
          <w:numId w:val="66"/>
        </w:numPr>
      </w:pPr>
      <w:r>
        <w:rPr>
          <w:b/>
          <w:bCs/>
        </w:rPr>
        <w:t>Progressive Enhancement</w:t>
      </w:r>
      <w:r>
        <w:t>: Start with basic retrieval, add hybrid search in Phase 2</w:t>
      </w:r>
    </w:p>
    <w:p w14:paraId="1D1814F1" w14:textId="77777777" w:rsidR="001A782C" w:rsidRDefault="00000000">
      <w:r>
        <w:rPr>
          <w:b/>
          <w:bCs/>
        </w:rPr>
        <w:t>Implementation Approach</w:t>
      </w:r>
      <w:r>
        <w:t>:</w:t>
      </w:r>
    </w:p>
    <w:p w14:paraId="3FE82F7A" w14:textId="77777777" w:rsidR="001A782C" w:rsidRDefault="00000000">
      <w:pPr>
        <w:numPr>
          <w:ilvl w:val="0"/>
          <w:numId w:val="67"/>
        </w:numPr>
      </w:pPr>
      <w:r>
        <w:t>Phase 1: Vector embeddings + basic retrieval + source attribution</w:t>
      </w:r>
    </w:p>
    <w:p w14:paraId="49723190" w14:textId="77777777" w:rsidR="001A782C" w:rsidRDefault="00000000">
      <w:pPr>
        <w:numPr>
          <w:ilvl w:val="0"/>
          <w:numId w:val="67"/>
        </w:numPr>
      </w:pPr>
      <w:r>
        <w:t>Phase 2: Add reranking + access controls + quality scoring</w:t>
      </w:r>
    </w:p>
    <w:p w14:paraId="3CE43DC6" w14:textId="77777777" w:rsidR="001A782C" w:rsidRDefault="00000000">
      <w:pPr>
        <w:numPr>
          <w:ilvl w:val="0"/>
          <w:numId w:val="67"/>
        </w:numPr>
      </w:pPr>
      <w:r>
        <w:t>Phase 3: Implement hybrid retrieval (vector + keyword) + personalization</w:t>
      </w:r>
    </w:p>
    <w:p w14:paraId="1B22B451" w14:textId="77777777" w:rsidR="001A782C" w:rsidRDefault="00000000">
      <w:r>
        <w:pict w14:anchorId="744B4216">
          <v:rect id="_x0000_i1040" style="width:0;height:1.5pt" o:hralign="center" o:hrstd="t" o:hr="t"/>
        </w:pict>
      </w:r>
    </w:p>
    <w:p w14:paraId="1D6C43AC" w14:textId="77777777" w:rsidR="001A782C" w:rsidRDefault="00000000">
      <w:pPr>
        <w:pStyle w:val="Heading3"/>
      </w:pPr>
      <w:bookmarkStart w:id="32" w:name="X6da1637d29a8fc0899ae05b4beb496b745253df"/>
      <w:bookmarkEnd w:id="31"/>
      <w:r>
        <w:t>Example 2: Building an Enterprise Knowledge Graph</w:t>
      </w:r>
    </w:p>
    <w:p w14:paraId="5D6CD275" w14:textId="77777777" w:rsidR="001A782C" w:rsidRDefault="00000000">
      <w:r>
        <w:rPr>
          <w:b/>
          <w:bCs/>
        </w:rPr>
        <w:t>Scenario</w:t>
      </w:r>
      <w:r>
        <w:t>: Create knowledge graph of banking entities and relationships</w:t>
      </w:r>
    </w:p>
    <w:p w14:paraId="32D2BC74" w14:textId="77777777" w:rsidR="001A782C" w:rsidRDefault="00000000">
      <w:pPr>
        <w:pStyle w:val="BodyText"/>
      </w:pPr>
      <w:r>
        <w:rPr>
          <w:b/>
          <w:bCs/>
        </w:rPr>
        <w:t>Applicable Principles</w:t>
      </w:r>
      <w:r>
        <w:t>:</w:t>
      </w:r>
    </w:p>
    <w:p w14:paraId="599481D6" w14:textId="77777777" w:rsidR="001A782C" w:rsidRDefault="00000000">
      <w:pPr>
        <w:numPr>
          <w:ilvl w:val="0"/>
          <w:numId w:val="68"/>
        </w:numPr>
      </w:pPr>
      <w:r>
        <w:rPr>
          <w:b/>
          <w:bCs/>
        </w:rPr>
        <w:t>Semantic-First Architecture</w:t>
      </w:r>
      <w:r>
        <w:t>: Use graph database with explicit ontology and context-aware querying</w:t>
      </w:r>
    </w:p>
    <w:p w14:paraId="3145C476" w14:textId="77777777" w:rsidR="001A782C" w:rsidRDefault="00000000">
      <w:pPr>
        <w:numPr>
          <w:ilvl w:val="0"/>
          <w:numId w:val="68"/>
        </w:numPr>
      </w:pPr>
      <w:r>
        <w:rPr>
          <w:b/>
          <w:bCs/>
        </w:rPr>
        <w:t>Polyglot Persistence &amp; Scale</w:t>
      </w:r>
      <w:r>
        <w:t>: Graph database for relationships, vector DB for semantic search, optimized for multi-hop queries</w:t>
      </w:r>
    </w:p>
    <w:p w14:paraId="5C8EB4EA" w14:textId="77777777" w:rsidR="001A782C" w:rsidRDefault="00000000">
      <w:pPr>
        <w:numPr>
          <w:ilvl w:val="0"/>
          <w:numId w:val="68"/>
        </w:numPr>
      </w:pPr>
      <w:r>
        <w:rPr>
          <w:b/>
          <w:bCs/>
        </w:rPr>
        <w:t>Source Attribution &amp; Lineage</w:t>
      </w:r>
      <w:r>
        <w:t>: Track entity and relationship provenance</w:t>
      </w:r>
    </w:p>
    <w:p w14:paraId="69BF4AE0" w14:textId="77777777" w:rsidR="001A782C" w:rsidRDefault="00000000">
      <w:pPr>
        <w:numPr>
          <w:ilvl w:val="0"/>
          <w:numId w:val="68"/>
        </w:numPr>
      </w:pPr>
      <w:r>
        <w:rPr>
          <w:b/>
          <w:bCs/>
        </w:rPr>
        <w:t>Continuous Quality Validation</w:t>
      </w:r>
      <w:r>
        <w:t>: Automated entity resolution accuracy checks</w:t>
      </w:r>
    </w:p>
    <w:p w14:paraId="6AA8535B" w14:textId="77777777" w:rsidR="001A782C" w:rsidRDefault="00000000">
      <w:pPr>
        <w:numPr>
          <w:ilvl w:val="0"/>
          <w:numId w:val="68"/>
        </w:numPr>
      </w:pPr>
      <w:r>
        <w:rPr>
          <w:b/>
          <w:bCs/>
        </w:rPr>
        <w:t>Modular &amp; Composable</w:t>
      </w:r>
      <w:r>
        <w:t>: Graph construction as independent service</w:t>
      </w:r>
    </w:p>
    <w:p w14:paraId="5692BE0C" w14:textId="77777777" w:rsidR="001A782C" w:rsidRDefault="00000000">
      <w:r>
        <w:rPr>
          <w:b/>
          <w:bCs/>
        </w:rPr>
        <w:t>Implementation Approach</w:t>
      </w:r>
      <w:r>
        <w:t>:</w:t>
      </w:r>
    </w:p>
    <w:p w14:paraId="5691B317" w14:textId="77777777" w:rsidR="001A782C" w:rsidRDefault="00000000">
      <w:pPr>
        <w:numPr>
          <w:ilvl w:val="0"/>
          <w:numId w:val="69"/>
        </w:numPr>
      </w:pPr>
      <w:r>
        <w:t>Design banking ontology (Customer, Account, Transaction, Product entities)</w:t>
      </w:r>
    </w:p>
    <w:p w14:paraId="2E90664D" w14:textId="77777777" w:rsidR="001A782C" w:rsidRDefault="00000000">
      <w:pPr>
        <w:numPr>
          <w:ilvl w:val="0"/>
          <w:numId w:val="69"/>
        </w:numPr>
      </w:pPr>
      <w:r>
        <w:t>Use Neo4j for graph storage, pgvector for semantic similarity</w:t>
      </w:r>
    </w:p>
    <w:p w14:paraId="74B175DB" w14:textId="77777777" w:rsidR="001A782C" w:rsidRDefault="00000000">
      <w:pPr>
        <w:numPr>
          <w:ilvl w:val="0"/>
          <w:numId w:val="69"/>
        </w:numPr>
      </w:pPr>
      <w:r>
        <w:t>Implement entity extraction pipeline with quality scoring</w:t>
      </w:r>
    </w:p>
    <w:p w14:paraId="57034340" w14:textId="77777777" w:rsidR="001A782C" w:rsidRDefault="00000000">
      <w:pPr>
        <w:numPr>
          <w:ilvl w:val="0"/>
          <w:numId w:val="69"/>
        </w:numPr>
      </w:pPr>
      <w:r>
        <w:lastRenderedPageBreak/>
        <w:t>Build graph query API with caching layer</w:t>
      </w:r>
    </w:p>
    <w:p w14:paraId="3337CF49" w14:textId="77777777" w:rsidR="001A782C" w:rsidRDefault="00000000">
      <w:pPr>
        <w:numPr>
          <w:ilvl w:val="0"/>
          <w:numId w:val="69"/>
        </w:numPr>
      </w:pPr>
      <w:r>
        <w:t>Monitor graph completeness and query performance</w:t>
      </w:r>
    </w:p>
    <w:p w14:paraId="7F17DF9C" w14:textId="77777777" w:rsidR="001A782C" w:rsidRDefault="00000000">
      <w:r>
        <w:pict w14:anchorId="0633369D">
          <v:rect id="_x0000_i1041" style="width:0;height:1.5pt" o:hralign="center" o:hrstd="t" o:hr="t"/>
        </w:pict>
      </w:r>
    </w:p>
    <w:p w14:paraId="51EA576F" w14:textId="77777777" w:rsidR="001A782C" w:rsidRDefault="00000000">
      <w:pPr>
        <w:pStyle w:val="Heading3"/>
      </w:pPr>
      <w:bookmarkStart w:id="33" w:name="example-3-real-time-knowledge-streaming"/>
      <w:bookmarkEnd w:id="32"/>
      <w:r>
        <w:t>Example 3: Real-Time Knowledge Streaming</w:t>
      </w:r>
    </w:p>
    <w:p w14:paraId="26292F97" w14:textId="77777777" w:rsidR="001A782C" w:rsidRDefault="00000000">
      <w:r>
        <w:rPr>
          <w:b/>
          <w:bCs/>
        </w:rPr>
        <w:t>Scenario</w:t>
      </w:r>
      <w:r>
        <w:t>: Stream customer interaction data into knowledge base</w:t>
      </w:r>
    </w:p>
    <w:p w14:paraId="15138DC6" w14:textId="77777777" w:rsidR="001A782C" w:rsidRDefault="00000000">
      <w:pPr>
        <w:pStyle w:val="BodyText"/>
      </w:pPr>
      <w:r>
        <w:rPr>
          <w:b/>
          <w:bCs/>
        </w:rPr>
        <w:t>Applicable Principles</w:t>
      </w:r>
      <w:r>
        <w:t>:</w:t>
      </w:r>
    </w:p>
    <w:p w14:paraId="2A329735" w14:textId="77777777" w:rsidR="001A782C" w:rsidRDefault="00000000">
      <w:pPr>
        <w:numPr>
          <w:ilvl w:val="0"/>
          <w:numId w:val="70"/>
        </w:numPr>
      </w:pPr>
      <w:r>
        <w:rPr>
          <w:b/>
          <w:bCs/>
        </w:rPr>
        <w:t>Privacy by Design</w:t>
      </w:r>
      <w:r>
        <w:t>: Tokenize PII, implement row-level security</w:t>
      </w:r>
    </w:p>
    <w:p w14:paraId="71DFA185" w14:textId="77777777" w:rsidR="001A782C" w:rsidRDefault="00000000">
      <w:pPr>
        <w:numPr>
          <w:ilvl w:val="0"/>
          <w:numId w:val="70"/>
        </w:numPr>
      </w:pPr>
      <w:r>
        <w:rPr>
          <w:b/>
          <w:bCs/>
        </w:rPr>
        <w:t>Source Attribution &amp; Lineage</w:t>
      </w:r>
      <w:r>
        <w:t>: Capture event metadata and transformations</w:t>
      </w:r>
    </w:p>
    <w:p w14:paraId="2B446048" w14:textId="77777777" w:rsidR="001A782C" w:rsidRDefault="00000000">
      <w:pPr>
        <w:numPr>
          <w:ilvl w:val="0"/>
          <w:numId w:val="70"/>
        </w:numPr>
      </w:pPr>
      <w:r>
        <w:rPr>
          <w:b/>
          <w:bCs/>
        </w:rPr>
        <w:t>Polyglot Persistence &amp; Scale</w:t>
      </w:r>
      <w:r>
        <w:t>: Design for high throughput (10K+ events/sec)</w:t>
      </w:r>
    </w:p>
    <w:p w14:paraId="792E7275" w14:textId="77777777" w:rsidR="001A782C" w:rsidRDefault="00000000">
      <w:pPr>
        <w:numPr>
          <w:ilvl w:val="0"/>
          <w:numId w:val="70"/>
        </w:numPr>
      </w:pPr>
      <w:r>
        <w:rPr>
          <w:b/>
          <w:bCs/>
        </w:rPr>
        <w:t>Continuous Quality Validation</w:t>
      </w:r>
      <w:r>
        <w:t>: Real-time quality checks on incoming data</w:t>
      </w:r>
    </w:p>
    <w:p w14:paraId="05E9FD93" w14:textId="77777777" w:rsidR="001A782C" w:rsidRDefault="00000000">
      <w:pPr>
        <w:numPr>
          <w:ilvl w:val="0"/>
          <w:numId w:val="70"/>
        </w:numPr>
      </w:pPr>
      <w:r>
        <w:rPr>
          <w:b/>
          <w:bCs/>
        </w:rPr>
        <w:t>Modular &amp; Composable</w:t>
      </w:r>
      <w:r>
        <w:t>: Streaming pipeline as independent component</w:t>
      </w:r>
    </w:p>
    <w:p w14:paraId="7CB1A8AC" w14:textId="77777777" w:rsidR="001A782C" w:rsidRDefault="00000000">
      <w:r>
        <w:rPr>
          <w:b/>
          <w:bCs/>
        </w:rPr>
        <w:t>Implementation Approach</w:t>
      </w:r>
      <w:r>
        <w:t>:</w:t>
      </w:r>
    </w:p>
    <w:p w14:paraId="46A0B822" w14:textId="77777777" w:rsidR="001A782C" w:rsidRDefault="00000000">
      <w:pPr>
        <w:numPr>
          <w:ilvl w:val="0"/>
          <w:numId w:val="71"/>
        </w:numPr>
      </w:pPr>
      <w:r>
        <w:t>Apache Kafka for event streaming</w:t>
      </w:r>
    </w:p>
    <w:p w14:paraId="1EC4CEB0" w14:textId="77777777" w:rsidR="001A782C" w:rsidRDefault="00000000">
      <w:pPr>
        <w:numPr>
          <w:ilvl w:val="0"/>
          <w:numId w:val="71"/>
        </w:numPr>
      </w:pPr>
      <w:r>
        <w:t>Privacy-preserving transformation layer (tokenization, anonymization)</w:t>
      </w:r>
    </w:p>
    <w:p w14:paraId="7F3A03B6" w14:textId="77777777" w:rsidR="001A782C" w:rsidRDefault="00000000">
      <w:pPr>
        <w:numPr>
          <w:ilvl w:val="0"/>
          <w:numId w:val="71"/>
        </w:numPr>
      </w:pPr>
      <w:r>
        <w:t>Quality gates before knowledge base ingestion</w:t>
      </w:r>
    </w:p>
    <w:p w14:paraId="6FAD4BC9" w14:textId="77777777" w:rsidR="001A782C" w:rsidRDefault="00000000">
      <w:pPr>
        <w:numPr>
          <w:ilvl w:val="0"/>
          <w:numId w:val="71"/>
        </w:numPr>
      </w:pPr>
      <w:r>
        <w:t>Event sourcing for full lineage tracking</w:t>
      </w:r>
    </w:p>
    <w:p w14:paraId="664142CC" w14:textId="77777777" w:rsidR="001A782C" w:rsidRDefault="00000000">
      <w:pPr>
        <w:numPr>
          <w:ilvl w:val="0"/>
          <w:numId w:val="71"/>
        </w:numPr>
      </w:pPr>
      <w:r>
        <w:t>Auto-scaling based on event volume</w:t>
      </w:r>
    </w:p>
    <w:p w14:paraId="70AC71C9" w14:textId="77777777" w:rsidR="001A782C" w:rsidRDefault="00000000">
      <w:r>
        <w:pict w14:anchorId="75C2D8CF">
          <v:rect id="_x0000_i1042" style="width:0;height:1.5pt" o:hralign="center" o:hrstd="t" o:hr="t"/>
        </w:pict>
      </w:r>
    </w:p>
    <w:p w14:paraId="22961885" w14:textId="77777777" w:rsidR="001A782C" w:rsidRDefault="00000000">
      <w:r>
        <w:rPr>
          <w:b/>
          <w:bCs/>
        </w:rPr>
        <w:t>Copyright © 2025 Bank of New Zealand. All rights reserved.</w:t>
      </w:r>
      <w:r>
        <w:br/>
      </w:r>
      <w:r>
        <w:rPr>
          <w:b/>
          <w:bCs/>
        </w:rPr>
        <w:t>Owner</w:t>
      </w:r>
      <w:r>
        <w:t>: BNZ Technology Strategy &amp; Architecture | AI Platform - Knowledge Capability Area</w:t>
      </w:r>
      <w:bookmarkEnd w:id="0"/>
      <w:bookmarkEnd w:id="30"/>
      <w:bookmarkEnd w:id="33"/>
    </w:p>
    <w:sectPr w:rsidR="001A782C" w:rsidSect="00473E06">
      <w:headerReference w:type="first" r:id="rId7"/>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15E4B" w14:textId="77777777" w:rsidR="006F25B2" w:rsidRDefault="006F25B2">
      <w:pPr>
        <w:spacing w:before="0"/>
      </w:pPr>
      <w:r>
        <w:separator/>
      </w:r>
    </w:p>
  </w:endnote>
  <w:endnote w:type="continuationSeparator" w:id="0">
    <w:p w14:paraId="4C1F7430" w14:textId="77777777" w:rsidR="006F25B2" w:rsidRDefault="006F25B2">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ndale Mono">
    <w:altName w:val="Calibri"/>
    <w:charset w:val="00"/>
    <w:family w:val="auto"/>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27F1C" w14:textId="77777777" w:rsidR="006F25B2" w:rsidRDefault="006F25B2">
      <w:pPr>
        <w:spacing w:before="0"/>
      </w:pPr>
      <w:r>
        <w:separator/>
      </w:r>
    </w:p>
  </w:footnote>
  <w:footnote w:type="continuationSeparator" w:id="0">
    <w:p w14:paraId="43DFC396" w14:textId="77777777" w:rsidR="006F25B2" w:rsidRDefault="006F25B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HostTable-Borderless"/>
      <w:tblpPr w:leftFromText="180" w:rightFromText="180" w:vertAnchor="page" w:horzAnchor="page" w:tblpX="721" w:tblpY="1081"/>
      <w:tblW w:w="6796" w:type="dxa"/>
      <w:tblLook w:val="04A0" w:firstRow="1" w:lastRow="0" w:firstColumn="1" w:lastColumn="0" w:noHBand="0" w:noVBand="1"/>
    </w:tblPr>
    <w:tblGrid>
      <w:gridCol w:w="6796"/>
    </w:tblGrid>
    <w:tr w:rsidR="00D856DE" w14:paraId="20AEDC0A" w14:textId="77777777" w:rsidTr="00D856DE">
      <w:tc>
        <w:tcPr>
          <w:tcW w:w="6796" w:type="dxa"/>
        </w:tcPr>
        <w:p w14:paraId="09ABD8F5" w14:textId="77777777" w:rsidR="00D856DE" w:rsidRDefault="00D856DE" w:rsidP="00D856DE">
          <w:pPr>
            <w:pStyle w:val="Header-Right"/>
            <w:tabs>
              <w:tab w:val="left" w:pos="6616"/>
              <w:tab w:val="left" w:pos="6706"/>
            </w:tabs>
            <w:jc w:val="left"/>
          </w:pPr>
        </w:p>
      </w:tc>
    </w:tr>
  </w:tbl>
  <w:p w14:paraId="6F3C257A" w14:textId="77777777" w:rsidR="008400DD" w:rsidRDefault="008400DD" w:rsidP="00305A73">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2643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B28BA0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C3CAA9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3AE2F1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9EC1D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DDCAB8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EBE6F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754420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B82932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F7EC7C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A991"/>
    <w:multiLevelType w:val="multilevel"/>
    <w:tmpl w:val="287C8F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E1607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5C3D6BC3"/>
    <w:multiLevelType w:val="multilevel"/>
    <w:tmpl w:val="870C78B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942641520">
    <w:abstractNumId w:val="9"/>
  </w:num>
  <w:num w:numId="2" w16cid:durableId="1079596789">
    <w:abstractNumId w:val="7"/>
  </w:num>
  <w:num w:numId="3" w16cid:durableId="1972593696">
    <w:abstractNumId w:val="6"/>
  </w:num>
  <w:num w:numId="4" w16cid:durableId="1822116672">
    <w:abstractNumId w:val="5"/>
  </w:num>
  <w:num w:numId="5" w16cid:durableId="741945495">
    <w:abstractNumId w:val="4"/>
  </w:num>
  <w:num w:numId="6" w16cid:durableId="460539238">
    <w:abstractNumId w:val="8"/>
  </w:num>
  <w:num w:numId="7" w16cid:durableId="1684866311">
    <w:abstractNumId w:val="3"/>
  </w:num>
  <w:num w:numId="8" w16cid:durableId="142308582">
    <w:abstractNumId w:val="2"/>
  </w:num>
  <w:num w:numId="9" w16cid:durableId="126047504">
    <w:abstractNumId w:val="1"/>
  </w:num>
  <w:num w:numId="10" w16cid:durableId="1884824208">
    <w:abstractNumId w:val="0"/>
  </w:num>
  <w:num w:numId="11" w16cid:durableId="332536578">
    <w:abstractNumId w:val="12"/>
  </w:num>
  <w:num w:numId="12" w16cid:durableId="1995603048">
    <w:abstractNumId w:val="10"/>
  </w:num>
  <w:num w:numId="13" w16cid:durableId="346103174">
    <w:abstractNumId w:val="10"/>
  </w:num>
  <w:num w:numId="14" w16cid:durableId="877015181">
    <w:abstractNumId w:val="10"/>
  </w:num>
  <w:num w:numId="15" w16cid:durableId="993413357">
    <w:abstractNumId w:val="10"/>
  </w:num>
  <w:num w:numId="16" w16cid:durableId="284511325">
    <w:abstractNumId w:val="10"/>
  </w:num>
  <w:num w:numId="17" w16cid:durableId="907958689">
    <w:abstractNumId w:val="10"/>
  </w:num>
  <w:num w:numId="18" w16cid:durableId="1899902683">
    <w:abstractNumId w:val="10"/>
  </w:num>
  <w:num w:numId="19" w16cid:durableId="1896625886">
    <w:abstractNumId w:val="10"/>
  </w:num>
  <w:num w:numId="20" w16cid:durableId="1103837762">
    <w:abstractNumId w:val="10"/>
  </w:num>
  <w:num w:numId="21" w16cid:durableId="984507870">
    <w:abstractNumId w:val="10"/>
  </w:num>
  <w:num w:numId="22" w16cid:durableId="1855149498">
    <w:abstractNumId w:val="10"/>
  </w:num>
  <w:num w:numId="23" w16cid:durableId="1644115330">
    <w:abstractNumId w:val="10"/>
  </w:num>
  <w:num w:numId="24" w16cid:durableId="1021662316">
    <w:abstractNumId w:val="10"/>
  </w:num>
  <w:num w:numId="25" w16cid:durableId="132413774">
    <w:abstractNumId w:val="10"/>
  </w:num>
  <w:num w:numId="26" w16cid:durableId="1619750231">
    <w:abstractNumId w:val="10"/>
  </w:num>
  <w:num w:numId="27" w16cid:durableId="1154295170">
    <w:abstractNumId w:val="10"/>
  </w:num>
  <w:num w:numId="28" w16cid:durableId="648824433">
    <w:abstractNumId w:val="10"/>
  </w:num>
  <w:num w:numId="29" w16cid:durableId="775293946">
    <w:abstractNumId w:val="10"/>
  </w:num>
  <w:num w:numId="30" w16cid:durableId="1726946150">
    <w:abstractNumId w:val="10"/>
  </w:num>
  <w:num w:numId="31" w16cid:durableId="1214343051">
    <w:abstractNumId w:val="10"/>
  </w:num>
  <w:num w:numId="32" w16cid:durableId="1385834002">
    <w:abstractNumId w:val="10"/>
  </w:num>
  <w:num w:numId="33" w16cid:durableId="1547253018">
    <w:abstractNumId w:val="10"/>
  </w:num>
  <w:num w:numId="34" w16cid:durableId="1210606638">
    <w:abstractNumId w:val="10"/>
  </w:num>
  <w:num w:numId="35" w16cid:durableId="65806670">
    <w:abstractNumId w:val="10"/>
  </w:num>
  <w:num w:numId="36" w16cid:durableId="232010421">
    <w:abstractNumId w:val="10"/>
  </w:num>
  <w:num w:numId="37" w16cid:durableId="1745183901">
    <w:abstractNumId w:val="10"/>
  </w:num>
  <w:num w:numId="38" w16cid:durableId="106238721">
    <w:abstractNumId w:val="10"/>
  </w:num>
  <w:num w:numId="39" w16cid:durableId="1427194008">
    <w:abstractNumId w:val="10"/>
  </w:num>
  <w:num w:numId="40" w16cid:durableId="1596129281">
    <w:abstractNumId w:val="10"/>
  </w:num>
  <w:num w:numId="41" w16cid:durableId="213178014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110462430">
    <w:abstractNumId w:val="10"/>
  </w:num>
  <w:num w:numId="43" w16cid:durableId="1644697611">
    <w:abstractNumId w:val="10"/>
  </w:num>
  <w:num w:numId="44" w16cid:durableId="534730056">
    <w:abstractNumId w:val="10"/>
  </w:num>
  <w:num w:numId="45" w16cid:durableId="246154691">
    <w:abstractNumId w:val="10"/>
  </w:num>
  <w:num w:numId="46" w16cid:durableId="1889606619">
    <w:abstractNumId w:val="10"/>
  </w:num>
  <w:num w:numId="47" w16cid:durableId="656806017">
    <w:abstractNumId w:val="10"/>
  </w:num>
  <w:num w:numId="48" w16cid:durableId="1552693784">
    <w:abstractNumId w:val="10"/>
  </w:num>
  <w:num w:numId="49" w16cid:durableId="830491268">
    <w:abstractNumId w:val="10"/>
  </w:num>
  <w:num w:numId="50" w16cid:durableId="48119726">
    <w:abstractNumId w:val="10"/>
  </w:num>
  <w:num w:numId="51" w16cid:durableId="1987514597">
    <w:abstractNumId w:val="10"/>
  </w:num>
  <w:num w:numId="52" w16cid:durableId="734282386">
    <w:abstractNumId w:val="10"/>
  </w:num>
  <w:num w:numId="53" w16cid:durableId="616529324">
    <w:abstractNumId w:val="10"/>
  </w:num>
  <w:num w:numId="54" w16cid:durableId="2096320805">
    <w:abstractNumId w:val="10"/>
  </w:num>
  <w:num w:numId="55" w16cid:durableId="1855417256">
    <w:abstractNumId w:val="10"/>
  </w:num>
  <w:num w:numId="56" w16cid:durableId="781146201">
    <w:abstractNumId w:val="10"/>
  </w:num>
  <w:num w:numId="57" w16cid:durableId="19451869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27249843">
    <w:abstractNumId w:val="10"/>
  </w:num>
  <w:num w:numId="59" w16cid:durableId="1042705677">
    <w:abstractNumId w:val="10"/>
  </w:num>
  <w:num w:numId="60" w16cid:durableId="1073550404">
    <w:abstractNumId w:val="10"/>
  </w:num>
  <w:num w:numId="61" w16cid:durableId="1443501202">
    <w:abstractNumId w:val="10"/>
  </w:num>
  <w:num w:numId="62" w16cid:durableId="103623218">
    <w:abstractNumId w:val="10"/>
  </w:num>
  <w:num w:numId="63" w16cid:durableId="253441277">
    <w:abstractNumId w:val="10"/>
  </w:num>
  <w:num w:numId="64" w16cid:durableId="245724147">
    <w:abstractNumId w:val="10"/>
  </w:num>
  <w:num w:numId="65" w16cid:durableId="1481653589">
    <w:abstractNumId w:val="10"/>
  </w:num>
  <w:num w:numId="66" w16cid:durableId="2350892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77329620">
    <w:abstractNumId w:val="10"/>
  </w:num>
  <w:num w:numId="68" w16cid:durableId="1903834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811869143">
    <w:abstractNumId w:val="10"/>
  </w:num>
  <w:num w:numId="70" w16cid:durableId="1316228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10445958">
    <w:abstractNumId w:val="10"/>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402AE"/>
    <w:rsid w:val="000823F2"/>
    <w:rsid w:val="001A782C"/>
    <w:rsid w:val="001B7A3B"/>
    <w:rsid w:val="00255ABB"/>
    <w:rsid w:val="00305A73"/>
    <w:rsid w:val="00473E06"/>
    <w:rsid w:val="004E29B3"/>
    <w:rsid w:val="00527C64"/>
    <w:rsid w:val="00590D07"/>
    <w:rsid w:val="005E541E"/>
    <w:rsid w:val="006F25B2"/>
    <w:rsid w:val="00763A2F"/>
    <w:rsid w:val="00784D58"/>
    <w:rsid w:val="00791A76"/>
    <w:rsid w:val="008400DD"/>
    <w:rsid w:val="00855A6E"/>
    <w:rsid w:val="008D6863"/>
    <w:rsid w:val="00937A99"/>
    <w:rsid w:val="00A3704D"/>
    <w:rsid w:val="00AB30A5"/>
    <w:rsid w:val="00B07E1E"/>
    <w:rsid w:val="00B86B75"/>
    <w:rsid w:val="00BC48D5"/>
    <w:rsid w:val="00C36279"/>
    <w:rsid w:val="00D856DE"/>
    <w:rsid w:val="00DF3A4E"/>
    <w:rsid w:val="00E315A3"/>
    <w:rsid w:val="00E5633B"/>
    <w:rsid w:val="00EA489D"/>
    <w:rsid w:val="00F057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1EC4C2"/>
  <w15:docId w15:val="{95955F1C-C2AE-4318-A090-17954607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55ABB"/>
    <w:pPr>
      <w:spacing w:before="120"/>
    </w:pPr>
    <w:rPr>
      <w:rFonts w:ascii="Aptos" w:hAnsi="Aptos"/>
    </w:rPr>
  </w:style>
  <w:style w:type="paragraph" w:styleId="Heading1">
    <w:name w:val="heading 1"/>
    <w:basedOn w:val="Normal"/>
    <w:next w:val="Normal"/>
    <w:link w:val="Heading1Char"/>
    <w:qFormat/>
    <w:rsid w:val="00D9070B"/>
    <w:pPr>
      <w:keepNext/>
      <w:keepLines/>
      <w:numPr>
        <w:numId w:val="11"/>
      </w:numPr>
      <w:spacing w:before="480"/>
      <w:outlineLvl w:val="0"/>
    </w:pPr>
    <w:rPr>
      <w:rFonts w:asciiTheme="majorHAnsi" w:eastAsiaTheme="majorEastAsia" w:hAnsiTheme="majorHAnsi" w:cstheme="majorBidi"/>
      <w:b/>
      <w:bCs/>
      <w:color w:val="4C264C" w:themeColor="accent1" w:themeShade="BF"/>
      <w:sz w:val="28"/>
      <w:szCs w:val="28"/>
    </w:rPr>
  </w:style>
  <w:style w:type="paragraph" w:styleId="Heading2">
    <w:name w:val="heading 2"/>
    <w:basedOn w:val="Normal"/>
    <w:next w:val="Normal"/>
    <w:link w:val="Heading2Char"/>
    <w:unhideWhenUsed/>
    <w:qFormat/>
    <w:rsid w:val="00D9070B"/>
    <w:pPr>
      <w:keepNext/>
      <w:keepLines/>
      <w:numPr>
        <w:ilvl w:val="1"/>
        <w:numId w:val="11"/>
      </w:numPr>
      <w:spacing w:before="200"/>
      <w:outlineLvl w:val="1"/>
    </w:pPr>
    <w:rPr>
      <w:rFonts w:asciiTheme="majorHAnsi" w:eastAsiaTheme="majorEastAsia" w:hAnsiTheme="majorHAnsi" w:cstheme="majorBidi"/>
      <w:b/>
      <w:bCs/>
      <w:color w:val="663366" w:themeColor="accent1"/>
      <w:sz w:val="26"/>
      <w:szCs w:val="26"/>
    </w:rPr>
  </w:style>
  <w:style w:type="paragraph" w:styleId="Heading3">
    <w:name w:val="heading 3"/>
    <w:basedOn w:val="Normal"/>
    <w:next w:val="Normal"/>
    <w:link w:val="Heading3Char"/>
    <w:unhideWhenUsed/>
    <w:qFormat/>
    <w:rsid w:val="00D9070B"/>
    <w:pPr>
      <w:keepNext/>
      <w:keepLines/>
      <w:numPr>
        <w:ilvl w:val="2"/>
        <w:numId w:val="11"/>
      </w:numPr>
      <w:spacing w:before="200"/>
      <w:outlineLvl w:val="2"/>
    </w:pPr>
    <w:rPr>
      <w:rFonts w:asciiTheme="majorHAnsi" w:eastAsiaTheme="majorEastAsia" w:hAnsiTheme="majorHAnsi" w:cstheme="majorBidi"/>
      <w:b/>
      <w:bCs/>
      <w:color w:val="663366" w:themeColor="accent1"/>
    </w:rPr>
  </w:style>
  <w:style w:type="paragraph" w:styleId="Heading4">
    <w:name w:val="heading 4"/>
    <w:basedOn w:val="Normal"/>
    <w:next w:val="Normal"/>
    <w:link w:val="Heading4Char"/>
    <w:semiHidden/>
    <w:unhideWhenUsed/>
    <w:qFormat/>
    <w:rsid w:val="00D9070B"/>
    <w:pPr>
      <w:keepNext/>
      <w:keepLines/>
      <w:numPr>
        <w:ilvl w:val="3"/>
        <w:numId w:val="11"/>
      </w:numPr>
      <w:spacing w:before="200"/>
      <w:outlineLvl w:val="3"/>
    </w:pPr>
    <w:rPr>
      <w:rFonts w:asciiTheme="majorHAnsi" w:eastAsiaTheme="majorEastAsia" w:hAnsiTheme="majorHAnsi" w:cstheme="majorBidi"/>
      <w:b/>
      <w:bCs/>
      <w:i/>
      <w:iCs/>
      <w:color w:val="663366" w:themeColor="accent1"/>
    </w:rPr>
  </w:style>
  <w:style w:type="paragraph" w:styleId="Heading5">
    <w:name w:val="heading 5"/>
    <w:basedOn w:val="Normal"/>
    <w:next w:val="Normal"/>
    <w:link w:val="Heading5Char"/>
    <w:semiHidden/>
    <w:unhideWhenUsed/>
    <w:qFormat/>
    <w:rsid w:val="00D9070B"/>
    <w:pPr>
      <w:keepNext/>
      <w:keepLines/>
      <w:numPr>
        <w:ilvl w:val="4"/>
        <w:numId w:val="11"/>
      </w:numPr>
      <w:spacing w:before="200"/>
      <w:outlineLvl w:val="4"/>
    </w:pPr>
    <w:rPr>
      <w:rFonts w:asciiTheme="majorHAnsi" w:eastAsiaTheme="majorEastAsia" w:hAnsiTheme="majorHAnsi" w:cstheme="majorBidi"/>
      <w:color w:val="321932" w:themeColor="accent1" w:themeShade="7F"/>
    </w:rPr>
  </w:style>
  <w:style w:type="paragraph" w:styleId="Heading6">
    <w:name w:val="heading 6"/>
    <w:basedOn w:val="Normal"/>
    <w:next w:val="Normal"/>
    <w:link w:val="Heading6Char"/>
    <w:semiHidden/>
    <w:unhideWhenUsed/>
    <w:qFormat/>
    <w:rsid w:val="00D9070B"/>
    <w:pPr>
      <w:keepNext/>
      <w:keepLines/>
      <w:numPr>
        <w:ilvl w:val="5"/>
        <w:numId w:val="11"/>
      </w:numPr>
      <w:spacing w:before="200"/>
      <w:outlineLvl w:val="5"/>
    </w:pPr>
    <w:rPr>
      <w:rFonts w:asciiTheme="majorHAnsi" w:eastAsiaTheme="majorEastAsia" w:hAnsiTheme="majorHAnsi" w:cstheme="majorBidi"/>
      <w:i/>
      <w:iCs/>
      <w:color w:val="321932" w:themeColor="accent1" w:themeShade="7F"/>
    </w:rPr>
  </w:style>
  <w:style w:type="paragraph" w:styleId="Heading7">
    <w:name w:val="heading 7"/>
    <w:basedOn w:val="Normal"/>
    <w:next w:val="Normal"/>
    <w:link w:val="Heading7Char"/>
    <w:semiHidden/>
    <w:unhideWhenUsed/>
    <w:qFormat/>
    <w:rsid w:val="00D9070B"/>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D9070B"/>
    <w:pPr>
      <w:keepNext/>
      <w:keepLines/>
      <w:numPr>
        <w:ilvl w:val="7"/>
        <w:numId w:val="1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9070B"/>
    <w:pPr>
      <w:keepNext/>
      <w:keepLines/>
      <w:numPr>
        <w:ilvl w:val="8"/>
        <w:numId w:val="1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C4041"/>
    <w:pPr>
      <w:tabs>
        <w:tab w:val="center" w:pos="4680"/>
        <w:tab w:val="right" w:pos="9360"/>
      </w:tabs>
      <w:spacing w:before="40" w:after="200"/>
      <w:jc w:val="right"/>
    </w:pPr>
    <w:rPr>
      <w:color w:val="000000" w:themeColor="text1"/>
      <w:sz w:val="24"/>
      <w:szCs w:val="24"/>
    </w:rPr>
  </w:style>
  <w:style w:type="character" w:customStyle="1" w:styleId="HeaderChar">
    <w:name w:val="Header Char"/>
    <w:basedOn w:val="DefaultParagraphFont"/>
    <w:link w:val="Header"/>
    <w:rsid w:val="005C4041"/>
    <w:rPr>
      <w:color w:val="000000" w:themeColor="text1"/>
      <w:sz w:val="24"/>
      <w:szCs w:val="24"/>
    </w:rPr>
  </w:style>
  <w:style w:type="paragraph" w:customStyle="1" w:styleId="Contact">
    <w:name w:val="Contact"/>
    <w:basedOn w:val="Normal"/>
    <w:rsid w:val="005C4041"/>
    <w:pPr>
      <w:spacing w:line="200" w:lineRule="exact"/>
    </w:pPr>
    <w:rPr>
      <w:color w:val="663366" w:themeColor="accent1"/>
      <w:sz w:val="14"/>
      <w:szCs w:val="14"/>
    </w:rPr>
  </w:style>
  <w:style w:type="paragraph" w:customStyle="1" w:styleId="Header-Left">
    <w:name w:val="Header-Left"/>
    <w:basedOn w:val="Normal"/>
    <w:rsid w:val="005C4041"/>
    <w:pPr>
      <w:spacing w:after="200"/>
      <w:ind w:left="43"/>
    </w:pPr>
    <w:rPr>
      <w:rFonts w:asciiTheme="majorHAnsi" w:eastAsiaTheme="majorEastAsia" w:hAnsiTheme="majorHAnsi" w:cstheme="majorBidi"/>
      <w:color w:val="663366" w:themeColor="accent1"/>
      <w:sz w:val="48"/>
    </w:rPr>
  </w:style>
  <w:style w:type="paragraph" w:customStyle="1" w:styleId="Header-Right">
    <w:name w:val="Header-Right"/>
    <w:basedOn w:val="Normal"/>
    <w:rsid w:val="005C4041"/>
    <w:pPr>
      <w:spacing w:after="200"/>
      <w:ind w:right="43"/>
      <w:jc w:val="right"/>
    </w:pPr>
    <w:rPr>
      <w:color w:val="663366" w:themeColor="accent1"/>
      <w:sz w:val="36"/>
    </w:rPr>
  </w:style>
  <w:style w:type="table" w:customStyle="1" w:styleId="HostTable-Borderless">
    <w:name w:val="Host Table - Borderless"/>
    <w:basedOn w:val="TableNormal"/>
    <w:rsid w:val="005C4041"/>
    <w:tblPr>
      <w:tblCellMar>
        <w:left w:w="0" w:type="dxa"/>
        <w:right w:w="0" w:type="dxa"/>
      </w:tblCellMar>
    </w:tblPr>
  </w:style>
  <w:style w:type="paragraph" w:styleId="BodyText">
    <w:name w:val="Body Text"/>
    <w:basedOn w:val="Normal"/>
    <w:link w:val="BodyTextChar"/>
    <w:rsid w:val="005C4041"/>
    <w:pPr>
      <w:spacing w:after="200"/>
    </w:pPr>
    <w:rPr>
      <w:color w:val="404040" w:themeColor="text1" w:themeTint="BF"/>
      <w:szCs w:val="20"/>
    </w:rPr>
  </w:style>
  <w:style w:type="character" w:customStyle="1" w:styleId="BodyTextChar">
    <w:name w:val="Body Text Char"/>
    <w:basedOn w:val="DefaultParagraphFont"/>
    <w:link w:val="BodyText"/>
    <w:rsid w:val="005C4041"/>
    <w:rPr>
      <w:color w:val="404040" w:themeColor="text1" w:themeTint="BF"/>
      <w:sz w:val="18"/>
      <w:szCs w:val="20"/>
    </w:rPr>
  </w:style>
  <w:style w:type="character" w:customStyle="1" w:styleId="Plus">
    <w:name w:val="Plus"/>
    <w:basedOn w:val="DefaultParagraphFont"/>
    <w:rsid w:val="005C4041"/>
    <w:rPr>
      <w:b/>
      <w:color w:val="B770B7" w:themeColor="accent1" w:themeTint="99"/>
      <w:spacing w:val="-80"/>
      <w:position w:val="24"/>
      <w:sz w:val="60"/>
    </w:rPr>
  </w:style>
  <w:style w:type="paragraph" w:customStyle="1" w:styleId="DateandRecipient">
    <w:name w:val="Date and Recipient"/>
    <w:basedOn w:val="Normal"/>
    <w:rsid w:val="005C4041"/>
    <w:pPr>
      <w:spacing w:after="480"/>
    </w:pPr>
    <w:rPr>
      <w:color w:val="404040" w:themeColor="text1" w:themeTint="BF"/>
    </w:rPr>
  </w:style>
  <w:style w:type="paragraph" w:styleId="Signature">
    <w:name w:val="Signature"/>
    <w:basedOn w:val="Normal"/>
    <w:link w:val="SignatureChar"/>
    <w:rsid w:val="005C4041"/>
    <w:pPr>
      <w:spacing w:after="720"/>
    </w:pPr>
    <w:rPr>
      <w:color w:val="404040" w:themeColor="text1" w:themeTint="BF"/>
    </w:rPr>
  </w:style>
  <w:style w:type="character" w:customStyle="1" w:styleId="SignatureChar">
    <w:name w:val="Signature Char"/>
    <w:basedOn w:val="DefaultParagraphFont"/>
    <w:link w:val="Signature"/>
    <w:rsid w:val="005C4041"/>
    <w:rPr>
      <w:color w:val="404040" w:themeColor="text1" w:themeTint="BF"/>
      <w:sz w:val="18"/>
    </w:rPr>
  </w:style>
  <w:style w:type="paragraph" w:styleId="BalloonText">
    <w:name w:val="Balloon Text"/>
    <w:basedOn w:val="Normal"/>
    <w:link w:val="BalloonTextChar"/>
    <w:semiHidden/>
    <w:unhideWhenUsed/>
    <w:rsid w:val="005C4041"/>
    <w:rPr>
      <w:rFonts w:ascii="Tahoma" w:hAnsi="Tahoma" w:cs="Tahoma"/>
      <w:sz w:val="16"/>
      <w:szCs w:val="16"/>
    </w:rPr>
  </w:style>
  <w:style w:type="character" w:customStyle="1" w:styleId="BalloonTextChar">
    <w:name w:val="Balloon Text Char"/>
    <w:basedOn w:val="DefaultParagraphFont"/>
    <w:link w:val="BalloonText"/>
    <w:semiHidden/>
    <w:rsid w:val="005C4041"/>
    <w:rPr>
      <w:rFonts w:ascii="Tahoma" w:hAnsi="Tahoma" w:cs="Tahoma"/>
      <w:sz w:val="16"/>
      <w:szCs w:val="16"/>
    </w:rPr>
  </w:style>
  <w:style w:type="paragraph" w:styleId="Bibliography">
    <w:name w:val="Bibliography"/>
    <w:basedOn w:val="Normal"/>
    <w:next w:val="Normal"/>
    <w:semiHidden/>
    <w:unhideWhenUsed/>
    <w:rsid w:val="005C4041"/>
  </w:style>
  <w:style w:type="paragraph" w:styleId="BlockText">
    <w:name w:val="Block Text"/>
    <w:basedOn w:val="Normal"/>
    <w:semiHidden/>
    <w:unhideWhenUsed/>
    <w:rsid w:val="005C4041"/>
    <w:pPr>
      <w:pBdr>
        <w:top w:val="single" w:sz="2" w:space="10" w:color="663366" w:themeColor="accent1" w:shadow="1"/>
        <w:left w:val="single" w:sz="2" w:space="10" w:color="663366" w:themeColor="accent1" w:shadow="1"/>
        <w:bottom w:val="single" w:sz="2" w:space="10" w:color="663366" w:themeColor="accent1" w:shadow="1"/>
        <w:right w:val="single" w:sz="2" w:space="10" w:color="663366" w:themeColor="accent1" w:shadow="1"/>
      </w:pBdr>
      <w:ind w:left="1152" w:right="1152"/>
    </w:pPr>
    <w:rPr>
      <w:i/>
      <w:iCs/>
      <w:color w:val="663366" w:themeColor="accent1"/>
    </w:rPr>
  </w:style>
  <w:style w:type="paragraph" w:styleId="BodyText2">
    <w:name w:val="Body Text 2"/>
    <w:basedOn w:val="Normal"/>
    <w:link w:val="BodyText2Char"/>
    <w:semiHidden/>
    <w:unhideWhenUsed/>
    <w:rsid w:val="005C4041"/>
    <w:pPr>
      <w:spacing w:after="120"/>
      <w:ind w:left="360"/>
    </w:pPr>
  </w:style>
  <w:style w:type="paragraph" w:styleId="BodyText3">
    <w:name w:val="Body Text 3"/>
    <w:basedOn w:val="Normal"/>
    <w:link w:val="BodyText3Char"/>
    <w:semiHidden/>
    <w:unhideWhenUsed/>
    <w:rsid w:val="005C4041"/>
    <w:pPr>
      <w:spacing w:after="120"/>
    </w:pPr>
    <w:rPr>
      <w:sz w:val="16"/>
      <w:szCs w:val="16"/>
    </w:rPr>
  </w:style>
  <w:style w:type="character" w:customStyle="1" w:styleId="BodyText3Char">
    <w:name w:val="Body Text 3 Char"/>
    <w:basedOn w:val="DefaultParagraphFont"/>
    <w:link w:val="BodyText3"/>
    <w:semiHidden/>
    <w:rsid w:val="005C4041"/>
    <w:rPr>
      <w:sz w:val="16"/>
      <w:szCs w:val="16"/>
    </w:rPr>
  </w:style>
  <w:style w:type="paragraph" w:styleId="BodyTextFirstIndent">
    <w:name w:val="Body Text First Indent"/>
    <w:basedOn w:val="BodyText"/>
    <w:link w:val="BodyTextFirstIndentChar"/>
    <w:semiHidden/>
    <w:unhideWhenUsed/>
    <w:rsid w:val="005C4041"/>
    <w:pPr>
      <w:spacing w:after="0"/>
      <w:ind w:firstLine="360"/>
    </w:pPr>
    <w:rPr>
      <w:color w:val="auto"/>
      <w:szCs w:val="22"/>
    </w:rPr>
  </w:style>
  <w:style w:type="character" w:customStyle="1" w:styleId="BodyTextFirstIndentChar">
    <w:name w:val="Body Text First Indent Char"/>
    <w:basedOn w:val="BodyTextChar"/>
    <w:link w:val="BodyTextFirstIndent"/>
    <w:semiHidden/>
    <w:rsid w:val="005C4041"/>
    <w:rPr>
      <w:color w:val="404040" w:themeColor="text1" w:themeTint="BF"/>
      <w:sz w:val="18"/>
      <w:szCs w:val="20"/>
    </w:rPr>
  </w:style>
  <w:style w:type="character" w:customStyle="1" w:styleId="BodyText2Char">
    <w:name w:val="Body Text 2 Char"/>
    <w:basedOn w:val="DefaultParagraphFont"/>
    <w:link w:val="BodyText2"/>
    <w:semiHidden/>
    <w:rsid w:val="005C4041"/>
    <w:rPr>
      <w:sz w:val="18"/>
    </w:rPr>
  </w:style>
  <w:style w:type="paragraph" w:styleId="BodyTextFirstIndent2">
    <w:name w:val="Body Text First Indent 2"/>
    <w:basedOn w:val="BodyText2"/>
    <w:link w:val="BodyTextFirstIndent2Char"/>
    <w:semiHidden/>
    <w:unhideWhenUsed/>
    <w:rsid w:val="005C4041"/>
    <w:pPr>
      <w:spacing w:after="0"/>
      <w:ind w:firstLine="360"/>
    </w:pPr>
  </w:style>
  <w:style w:type="character" w:customStyle="1" w:styleId="BodyTextFirstIndent2Char">
    <w:name w:val="Body Text First Indent 2 Char"/>
    <w:basedOn w:val="BodyText2Char"/>
    <w:link w:val="BodyTextFirstIndent2"/>
    <w:semiHidden/>
    <w:rsid w:val="005C4041"/>
    <w:rPr>
      <w:sz w:val="18"/>
    </w:rPr>
  </w:style>
  <w:style w:type="paragraph" w:styleId="BodyTextIndent2">
    <w:name w:val="Body Text Indent 2"/>
    <w:basedOn w:val="Normal"/>
    <w:link w:val="BodyTextIndent2Char"/>
    <w:semiHidden/>
    <w:unhideWhenUsed/>
    <w:rsid w:val="005C4041"/>
    <w:pPr>
      <w:spacing w:after="120" w:line="480" w:lineRule="auto"/>
      <w:ind w:left="360"/>
    </w:pPr>
  </w:style>
  <w:style w:type="character" w:customStyle="1" w:styleId="BodyTextIndent2Char">
    <w:name w:val="Body Text Indent 2 Char"/>
    <w:basedOn w:val="DefaultParagraphFont"/>
    <w:link w:val="BodyTextIndent2"/>
    <w:semiHidden/>
    <w:rsid w:val="005C4041"/>
    <w:rPr>
      <w:sz w:val="18"/>
    </w:rPr>
  </w:style>
  <w:style w:type="paragraph" w:styleId="BodyTextIndent3">
    <w:name w:val="Body Text Indent 3"/>
    <w:basedOn w:val="Normal"/>
    <w:link w:val="BodyTextIndent3Char"/>
    <w:semiHidden/>
    <w:unhideWhenUsed/>
    <w:rsid w:val="005C4041"/>
    <w:pPr>
      <w:spacing w:after="120"/>
      <w:ind w:left="360"/>
    </w:pPr>
    <w:rPr>
      <w:sz w:val="16"/>
      <w:szCs w:val="16"/>
    </w:rPr>
  </w:style>
  <w:style w:type="character" w:customStyle="1" w:styleId="BodyTextIndent3Char">
    <w:name w:val="Body Text Indent 3 Char"/>
    <w:basedOn w:val="DefaultParagraphFont"/>
    <w:link w:val="BodyTextIndent3"/>
    <w:semiHidden/>
    <w:rsid w:val="005C4041"/>
    <w:rPr>
      <w:sz w:val="16"/>
      <w:szCs w:val="16"/>
    </w:rPr>
  </w:style>
  <w:style w:type="paragraph" w:styleId="Caption">
    <w:name w:val="caption"/>
    <w:basedOn w:val="Normal"/>
    <w:next w:val="Normal"/>
    <w:semiHidden/>
    <w:unhideWhenUsed/>
    <w:qFormat/>
    <w:rsid w:val="005C4041"/>
    <w:pPr>
      <w:spacing w:after="200"/>
    </w:pPr>
    <w:rPr>
      <w:b/>
      <w:bCs/>
      <w:color w:val="663366" w:themeColor="accent1"/>
      <w:szCs w:val="18"/>
    </w:rPr>
  </w:style>
  <w:style w:type="paragraph" w:styleId="Closing">
    <w:name w:val="Closing"/>
    <w:basedOn w:val="Normal"/>
    <w:link w:val="ClosingChar"/>
    <w:semiHidden/>
    <w:unhideWhenUsed/>
    <w:rsid w:val="005C4041"/>
    <w:pPr>
      <w:ind w:left="4320"/>
    </w:pPr>
  </w:style>
  <w:style w:type="character" w:customStyle="1" w:styleId="ClosingChar">
    <w:name w:val="Closing Char"/>
    <w:basedOn w:val="DefaultParagraphFont"/>
    <w:link w:val="Closing"/>
    <w:semiHidden/>
    <w:rsid w:val="005C4041"/>
    <w:rPr>
      <w:sz w:val="18"/>
    </w:rPr>
  </w:style>
  <w:style w:type="paragraph" w:styleId="CommentText">
    <w:name w:val="annotation text"/>
    <w:basedOn w:val="Normal"/>
    <w:link w:val="CommentTextChar"/>
    <w:semiHidden/>
    <w:unhideWhenUsed/>
    <w:rsid w:val="005C4041"/>
    <w:rPr>
      <w:sz w:val="20"/>
      <w:szCs w:val="20"/>
    </w:rPr>
  </w:style>
  <w:style w:type="character" w:customStyle="1" w:styleId="CommentTextChar">
    <w:name w:val="Comment Text Char"/>
    <w:basedOn w:val="DefaultParagraphFont"/>
    <w:link w:val="CommentText"/>
    <w:semiHidden/>
    <w:rsid w:val="005C4041"/>
    <w:rPr>
      <w:sz w:val="20"/>
      <w:szCs w:val="20"/>
    </w:rPr>
  </w:style>
  <w:style w:type="paragraph" w:styleId="CommentSubject">
    <w:name w:val="annotation subject"/>
    <w:basedOn w:val="CommentText"/>
    <w:next w:val="CommentText"/>
    <w:link w:val="CommentSubjectChar"/>
    <w:semiHidden/>
    <w:unhideWhenUsed/>
    <w:rsid w:val="005C4041"/>
    <w:rPr>
      <w:b/>
      <w:bCs/>
    </w:rPr>
  </w:style>
  <w:style w:type="character" w:customStyle="1" w:styleId="CommentSubjectChar">
    <w:name w:val="Comment Subject Char"/>
    <w:basedOn w:val="CommentTextChar"/>
    <w:link w:val="CommentSubject"/>
    <w:semiHidden/>
    <w:rsid w:val="005C4041"/>
    <w:rPr>
      <w:b/>
      <w:bCs/>
      <w:sz w:val="20"/>
      <w:szCs w:val="20"/>
    </w:rPr>
  </w:style>
  <w:style w:type="paragraph" w:styleId="Date">
    <w:name w:val="Date"/>
    <w:basedOn w:val="Normal"/>
    <w:next w:val="Normal"/>
    <w:link w:val="DateChar"/>
    <w:semiHidden/>
    <w:unhideWhenUsed/>
    <w:rsid w:val="005C4041"/>
  </w:style>
  <w:style w:type="character" w:customStyle="1" w:styleId="DateChar">
    <w:name w:val="Date Char"/>
    <w:basedOn w:val="DefaultParagraphFont"/>
    <w:link w:val="Date"/>
    <w:semiHidden/>
    <w:rsid w:val="005C4041"/>
    <w:rPr>
      <w:sz w:val="18"/>
    </w:rPr>
  </w:style>
  <w:style w:type="paragraph" w:styleId="DocumentMap">
    <w:name w:val="Document Map"/>
    <w:basedOn w:val="Normal"/>
    <w:link w:val="DocumentMapChar"/>
    <w:semiHidden/>
    <w:unhideWhenUsed/>
    <w:rsid w:val="005C4041"/>
    <w:rPr>
      <w:rFonts w:ascii="Tahoma" w:hAnsi="Tahoma" w:cs="Tahoma"/>
      <w:sz w:val="16"/>
      <w:szCs w:val="16"/>
    </w:rPr>
  </w:style>
  <w:style w:type="character" w:customStyle="1" w:styleId="DocumentMapChar">
    <w:name w:val="Document Map Char"/>
    <w:basedOn w:val="DefaultParagraphFont"/>
    <w:link w:val="DocumentMap"/>
    <w:semiHidden/>
    <w:rsid w:val="005C4041"/>
    <w:rPr>
      <w:rFonts w:ascii="Tahoma" w:hAnsi="Tahoma" w:cs="Tahoma"/>
      <w:sz w:val="16"/>
      <w:szCs w:val="16"/>
    </w:rPr>
  </w:style>
  <w:style w:type="paragraph" w:styleId="E-mailSignature">
    <w:name w:val="E-mail Signature"/>
    <w:basedOn w:val="Normal"/>
    <w:link w:val="E-mailSignatureChar"/>
    <w:semiHidden/>
    <w:unhideWhenUsed/>
    <w:rsid w:val="005C4041"/>
  </w:style>
  <w:style w:type="character" w:customStyle="1" w:styleId="E-mailSignatureChar">
    <w:name w:val="E-mail Signature Char"/>
    <w:basedOn w:val="DefaultParagraphFont"/>
    <w:link w:val="E-mailSignature"/>
    <w:semiHidden/>
    <w:rsid w:val="005C4041"/>
    <w:rPr>
      <w:sz w:val="18"/>
    </w:rPr>
  </w:style>
  <w:style w:type="paragraph" w:styleId="EndnoteText">
    <w:name w:val="endnote text"/>
    <w:basedOn w:val="Normal"/>
    <w:link w:val="EndnoteTextChar"/>
    <w:semiHidden/>
    <w:unhideWhenUsed/>
    <w:rsid w:val="005C4041"/>
    <w:rPr>
      <w:sz w:val="20"/>
      <w:szCs w:val="20"/>
    </w:rPr>
  </w:style>
  <w:style w:type="character" w:customStyle="1" w:styleId="EndnoteTextChar">
    <w:name w:val="Endnote Text Char"/>
    <w:basedOn w:val="DefaultParagraphFont"/>
    <w:link w:val="EndnoteText"/>
    <w:semiHidden/>
    <w:rsid w:val="005C4041"/>
    <w:rPr>
      <w:sz w:val="20"/>
      <w:szCs w:val="20"/>
    </w:rPr>
  </w:style>
  <w:style w:type="paragraph" w:styleId="EnvelopeAddress">
    <w:name w:val="envelope address"/>
    <w:basedOn w:val="Normal"/>
    <w:semiHidden/>
    <w:unhideWhenUsed/>
    <w:rsid w:val="005C4041"/>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semiHidden/>
    <w:unhideWhenUsed/>
    <w:rsid w:val="005C4041"/>
    <w:rPr>
      <w:rFonts w:asciiTheme="majorHAnsi" w:eastAsiaTheme="majorEastAsia" w:hAnsiTheme="majorHAnsi" w:cstheme="majorBidi"/>
      <w:sz w:val="20"/>
      <w:szCs w:val="20"/>
    </w:rPr>
  </w:style>
  <w:style w:type="paragraph" w:styleId="Footer">
    <w:name w:val="footer"/>
    <w:basedOn w:val="Normal"/>
    <w:link w:val="FooterChar"/>
    <w:unhideWhenUsed/>
    <w:rsid w:val="005C4041"/>
    <w:pPr>
      <w:tabs>
        <w:tab w:val="center" w:pos="4680"/>
        <w:tab w:val="right" w:pos="9360"/>
      </w:tabs>
    </w:pPr>
  </w:style>
  <w:style w:type="character" w:customStyle="1" w:styleId="FooterChar">
    <w:name w:val="Footer Char"/>
    <w:basedOn w:val="DefaultParagraphFont"/>
    <w:link w:val="Footer"/>
    <w:rsid w:val="005C4041"/>
    <w:rPr>
      <w:sz w:val="18"/>
    </w:rPr>
  </w:style>
  <w:style w:type="paragraph" w:styleId="FootnoteText">
    <w:name w:val="footnote text"/>
    <w:basedOn w:val="Normal"/>
    <w:link w:val="FootnoteTextChar"/>
    <w:unhideWhenUsed/>
    <w:rsid w:val="005C4041"/>
    <w:rPr>
      <w:sz w:val="20"/>
      <w:szCs w:val="20"/>
    </w:rPr>
  </w:style>
  <w:style w:type="character" w:customStyle="1" w:styleId="FootnoteTextChar">
    <w:name w:val="Footnote Text Char"/>
    <w:basedOn w:val="DefaultParagraphFont"/>
    <w:link w:val="FootnoteText"/>
    <w:rsid w:val="005C4041"/>
    <w:rPr>
      <w:sz w:val="20"/>
      <w:szCs w:val="20"/>
    </w:rPr>
  </w:style>
  <w:style w:type="character" w:customStyle="1" w:styleId="Heading1Char">
    <w:name w:val="Heading 1 Char"/>
    <w:basedOn w:val="DefaultParagraphFont"/>
    <w:link w:val="Heading1"/>
    <w:rsid w:val="00D9070B"/>
    <w:rPr>
      <w:rFonts w:asciiTheme="majorHAnsi" w:eastAsiaTheme="majorEastAsia" w:hAnsiTheme="majorHAnsi" w:cstheme="majorBidi"/>
      <w:b/>
      <w:bCs/>
      <w:color w:val="4C264C" w:themeColor="accent1" w:themeShade="BF"/>
      <w:sz w:val="28"/>
      <w:szCs w:val="28"/>
    </w:rPr>
  </w:style>
  <w:style w:type="character" w:customStyle="1" w:styleId="Heading2Char">
    <w:name w:val="Heading 2 Char"/>
    <w:basedOn w:val="DefaultParagraphFont"/>
    <w:link w:val="Heading2"/>
    <w:rsid w:val="00D9070B"/>
    <w:rPr>
      <w:rFonts w:asciiTheme="majorHAnsi" w:eastAsiaTheme="majorEastAsia" w:hAnsiTheme="majorHAnsi" w:cstheme="majorBidi"/>
      <w:b/>
      <w:bCs/>
      <w:color w:val="663366" w:themeColor="accent1"/>
      <w:sz w:val="26"/>
      <w:szCs w:val="26"/>
    </w:rPr>
  </w:style>
  <w:style w:type="character" w:customStyle="1" w:styleId="Heading3Char">
    <w:name w:val="Heading 3 Char"/>
    <w:basedOn w:val="DefaultParagraphFont"/>
    <w:link w:val="Heading3"/>
    <w:rsid w:val="00D9070B"/>
    <w:rPr>
      <w:rFonts w:asciiTheme="majorHAnsi" w:eastAsiaTheme="majorEastAsia" w:hAnsiTheme="majorHAnsi" w:cstheme="majorBidi"/>
      <w:b/>
      <w:bCs/>
      <w:color w:val="663366" w:themeColor="accent1"/>
    </w:rPr>
  </w:style>
  <w:style w:type="character" w:customStyle="1" w:styleId="Heading4Char">
    <w:name w:val="Heading 4 Char"/>
    <w:basedOn w:val="DefaultParagraphFont"/>
    <w:link w:val="Heading4"/>
    <w:semiHidden/>
    <w:rsid w:val="00D9070B"/>
    <w:rPr>
      <w:rFonts w:asciiTheme="majorHAnsi" w:eastAsiaTheme="majorEastAsia" w:hAnsiTheme="majorHAnsi" w:cstheme="majorBidi"/>
      <w:b/>
      <w:bCs/>
      <w:i/>
      <w:iCs/>
      <w:color w:val="663366" w:themeColor="accent1"/>
    </w:rPr>
  </w:style>
  <w:style w:type="character" w:customStyle="1" w:styleId="Heading5Char">
    <w:name w:val="Heading 5 Char"/>
    <w:basedOn w:val="DefaultParagraphFont"/>
    <w:link w:val="Heading5"/>
    <w:semiHidden/>
    <w:rsid w:val="00D9070B"/>
    <w:rPr>
      <w:rFonts w:asciiTheme="majorHAnsi" w:eastAsiaTheme="majorEastAsia" w:hAnsiTheme="majorHAnsi" w:cstheme="majorBidi"/>
      <w:color w:val="321932" w:themeColor="accent1" w:themeShade="7F"/>
    </w:rPr>
  </w:style>
  <w:style w:type="character" w:customStyle="1" w:styleId="Heading6Char">
    <w:name w:val="Heading 6 Char"/>
    <w:basedOn w:val="DefaultParagraphFont"/>
    <w:link w:val="Heading6"/>
    <w:semiHidden/>
    <w:rsid w:val="00D9070B"/>
    <w:rPr>
      <w:rFonts w:asciiTheme="majorHAnsi" w:eastAsiaTheme="majorEastAsia" w:hAnsiTheme="majorHAnsi" w:cstheme="majorBidi"/>
      <w:i/>
      <w:iCs/>
      <w:color w:val="321932" w:themeColor="accent1" w:themeShade="7F"/>
    </w:rPr>
  </w:style>
  <w:style w:type="character" w:customStyle="1" w:styleId="Heading7Char">
    <w:name w:val="Heading 7 Char"/>
    <w:basedOn w:val="DefaultParagraphFont"/>
    <w:link w:val="Heading7"/>
    <w:semiHidden/>
    <w:rsid w:val="00D9070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sid w:val="00D9070B"/>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D9070B"/>
    <w:rPr>
      <w:rFonts w:asciiTheme="majorHAnsi" w:eastAsiaTheme="majorEastAsia" w:hAnsiTheme="majorHAnsi" w:cstheme="majorBidi"/>
      <w:i/>
      <w:iCs/>
      <w:color w:val="404040" w:themeColor="text1" w:themeTint="BF"/>
      <w:sz w:val="20"/>
      <w:szCs w:val="20"/>
    </w:rPr>
  </w:style>
  <w:style w:type="paragraph" w:styleId="HTMLAddress">
    <w:name w:val="HTML Address"/>
    <w:basedOn w:val="Normal"/>
    <w:link w:val="HTMLAddressChar"/>
    <w:semiHidden/>
    <w:unhideWhenUsed/>
    <w:rsid w:val="005C4041"/>
    <w:rPr>
      <w:i/>
      <w:iCs/>
    </w:rPr>
  </w:style>
  <w:style w:type="character" w:customStyle="1" w:styleId="HTMLAddressChar">
    <w:name w:val="HTML Address Char"/>
    <w:basedOn w:val="DefaultParagraphFont"/>
    <w:link w:val="HTMLAddress"/>
    <w:semiHidden/>
    <w:rsid w:val="005C4041"/>
    <w:rPr>
      <w:i/>
      <w:iCs/>
      <w:sz w:val="18"/>
    </w:rPr>
  </w:style>
  <w:style w:type="paragraph" w:styleId="HTMLPreformatted">
    <w:name w:val="HTML Preformatted"/>
    <w:basedOn w:val="Normal"/>
    <w:link w:val="HTMLPreformattedChar"/>
    <w:semiHidden/>
    <w:unhideWhenUsed/>
    <w:rsid w:val="005C4041"/>
    <w:rPr>
      <w:rFonts w:ascii="Consolas" w:hAnsi="Consolas"/>
      <w:sz w:val="20"/>
      <w:szCs w:val="20"/>
    </w:rPr>
  </w:style>
  <w:style w:type="character" w:customStyle="1" w:styleId="HTMLPreformattedChar">
    <w:name w:val="HTML Preformatted Char"/>
    <w:basedOn w:val="DefaultParagraphFont"/>
    <w:link w:val="HTMLPreformatted"/>
    <w:semiHidden/>
    <w:rsid w:val="005C4041"/>
    <w:rPr>
      <w:rFonts w:ascii="Consolas" w:hAnsi="Consolas"/>
      <w:sz w:val="20"/>
      <w:szCs w:val="20"/>
    </w:rPr>
  </w:style>
  <w:style w:type="paragraph" w:styleId="Index1">
    <w:name w:val="index 1"/>
    <w:basedOn w:val="Normal"/>
    <w:next w:val="Normal"/>
    <w:autoRedefine/>
    <w:semiHidden/>
    <w:unhideWhenUsed/>
    <w:rsid w:val="005C4041"/>
    <w:pPr>
      <w:ind w:left="180" w:hanging="180"/>
    </w:pPr>
  </w:style>
  <w:style w:type="paragraph" w:styleId="Index2">
    <w:name w:val="index 2"/>
    <w:basedOn w:val="Normal"/>
    <w:next w:val="Normal"/>
    <w:autoRedefine/>
    <w:semiHidden/>
    <w:unhideWhenUsed/>
    <w:rsid w:val="005C4041"/>
    <w:pPr>
      <w:ind w:left="360" w:hanging="180"/>
    </w:pPr>
  </w:style>
  <w:style w:type="paragraph" w:styleId="Index3">
    <w:name w:val="index 3"/>
    <w:basedOn w:val="Normal"/>
    <w:next w:val="Normal"/>
    <w:autoRedefine/>
    <w:semiHidden/>
    <w:unhideWhenUsed/>
    <w:rsid w:val="005C4041"/>
    <w:pPr>
      <w:ind w:left="540" w:hanging="180"/>
    </w:pPr>
  </w:style>
  <w:style w:type="paragraph" w:styleId="Index4">
    <w:name w:val="index 4"/>
    <w:basedOn w:val="Normal"/>
    <w:next w:val="Normal"/>
    <w:autoRedefine/>
    <w:semiHidden/>
    <w:unhideWhenUsed/>
    <w:rsid w:val="005C4041"/>
    <w:pPr>
      <w:ind w:left="720" w:hanging="180"/>
    </w:pPr>
  </w:style>
  <w:style w:type="paragraph" w:styleId="Index5">
    <w:name w:val="index 5"/>
    <w:basedOn w:val="Normal"/>
    <w:next w:val="Normal"/>
    <w:autoRedefine/>
    <w:semiHidden/>
    <w:unhideWhenUsed/>
    <w:rsid w:val="005C4041"/>
    <w:pPr>
      <w:ind w:left="900" w:hanging="180"/>
    </w:pPr>
  </w:style>
  <w:style w:type="paragraph" w:styleId="Index6">
    <w:name w:val="index 6"/>
    <w:basedOn w:val="Normal"/>
    <w:next w:val="Normal"/>
    <w:autoRedefine/>
    <w:semiHidden/>
    <w:unhideWhenUsed/>
    <w:rsid w:val="005C4041"/>
    <w:pPr>
      <w:ind w:left="1080" w:hanging="180"/>
    </w:pPr>
  </w:style>
  <w:style w:type="paragraph" w:styleId="Index7">
    <w:name w:val="index 7"/>
    <w:basedOn w:val="Normal"/>
    <w:next w:val="Normal"/>
    <w:autoRedefine/>
    <w:semiHidden/>
    <w:unhideWhenUsed/>
    <w:rsid w:val="005C4041"/>
    <w:pPr>
      <w:ind w:left="1260" w:hanging="180"/>
    </w:pPr>
  </w:style>
  <w:style w:type="paragraph" w:styleId="Index8">
    <w:name w:val="index 8"/>
    <w:basedOn w:val="Normal"/>
    <w:next w:val="Normal"/>
    <w:autoRedefine/>
    <w:semiHidden/>
    <w:unhideWhenUsed/>
    <w:rsid w:val="005C4041"/>
    <w:pPr>
      <w:ind w:left="1440" w:hanging="180"/>
    </w:pPr>
  </w:style>
  <w:style w:type="paragraph" w:styleId="Index9">
    <w:name w:val="index 9"/>
    <w:basedOn w:val="Normal"/>
    <w:next w:val="Normal"/>
    <w:autoRedefine/>
    <w:semiHidden/>
    <w:unhideWhenUsed/>
    <w:rsid w:val="005C4041"/>
    <w:pPr>
      <w:ind w:left="1620" w:hanging="180"/>
    </w:pPr>
  </w:style>
  <w:style w:type="paragraph" w:styleId="IndexHeading">
    <w:name w:val="index heading"/>
    <w:basedOn w:val="Normal"/>
    <w:next w:val="Index1"/>
    <w:semiHidden/>
    <w:unhideWhenUsed/>
    <w:rsid w:val="005C4041"/>
    <w:rPr>
      <w:rFonts w:asciiTheme="majorHAnsi" w:eastAsiaTheme="majorEastAsia" w:hAnsiTheme="majorHAnsi" w:cstheme="majorBidi"/>
      <w:b/>
      <w:bCs/>
    </w:rPr>
  </w:style>
  <w:style w:type="paragraph" w:styleId="IntenseQuote">
    <w:name w:val="Intense Quote"/>
    <w:basedOn w:val="Normal"/>
    <w:next w:val="Normal"/>
    <w:link w:val="IntenseQuoteChar"/>
    <w:qFormat/>
    <w:rsid w:val="005C4041"/>
    <w:pPr>
      <w:pBdr>
        <w:bottom w:val="single" w:sz="4" w:space="4" w:color="663366" w:themeColor="accent1"/>
      </w:pBdr>
      <w:spacing w:before="200" w:after="280"/>
      <w:ind w:left="936" w:right="936"/>
    </w:pPr>
    <w:rPr>
      <w:b/>
      <w:bCs/>
      <w:i/>
      <w:iCs/>
      <w:color w:val="663366" w:themeColor="accent1"/>
    </w:rPr>
  </w:style>
  <w:style w:type="character" w:customStyle="1" w:styleId="IntenseQuoteChar">
    <w:name w:val="Intense Quote Char"/>
    <w:basedOn w:val="DefaultParagraphFont"/>
    <w:link w:val="IntenseQuote"/>
    <w:rsid w:val="005C4041"/>
    <w:rPr>
      <w:b/>
      <w:bCs/>
      <w:i/>
      <w:iCs/>
      <w:color w:val="663366" w:themeColor="accent1"/>
      <w:sz w:val="18"/>
    </w:rPr>
  </w:style>
  <w:style w:type="paragraph" w:styleId="List">
    <w:name w:val="List"/>
    <w:basedOn w:val="Normal"/>
    <w:semiHidden/>
    <w:unhideWhenUsed/>
    <w:rsid w:val="005C4041"/>
    <w:pPr>
      <w:ind w:left="360" w:hanging="360"/>
      <w:contextualSpacing/>
    </w:pPr>
  </w:style>
  <w:style w:type="paragraph" w:styleId="List2">
    <w:name w:val="List 2"/>
    <w:basedOn w:val="Normal"/>
    <w:semiHidden/>
    <w:unhideWhenUsed/>
    <w:rsid w:val="005C4041"/>
    <w:pPr>
      <w:ind w:left="720" w:hanging="360"/>
      <w:contextualSpacing/>
    </w:pPr>
  </w:style>
  <w:style w:type="paragraph" w:styleId="List3">
    <w:name w:val="List 3"/>
    <w:basedOn w:val="Normal"/>
    <w:semiHidden/>
    <w:unhideWhenUsed/>
    <w:rsid w:val="005C4041"/>
    <w:pPr>
      <w:ind w:left="1080" w:hanging="360"/>
      <w:contextualSpacing/>
    </w:pPr>
  </w:style>
  <w:style w:type="paragraph" w:styleId="List4">
    <w:name w:val="List 4"/>
    <w:basedOn w:val="Normal"/>
    <w:semiHidden/>
    <w:unhideWhenUsed/>
    <w:rsid w:val="005C4041"/>
    <w:pPr>
      <w:ind w:left="1440" w:hanging="360"/>
      <w:contextualSpacing/>
    </w:pPr>
  </w:style>
  <w:style w:type="paragraph" w:styleId="List5">
    <w:name w:val="List 5"/>
    <w:basedOn w:val="Normal"/>
    <w:semiHidden/>
    <w:unhideWhenUsed/>
    <w:rsid w:val="005C4041"/>
    <w:pPr>
      <w:ind w:left="1800" w:hanging="360"/>
      <w:contextualSpacing/>
    </w:pPr>
  </w:style>
  <w:style w:type="paragraph" w:styleId="ListBullet">
    <w:name w:val="List Bullet"/>
    <w:basedOn w:val="Normal"/>
    <w:semiHidden/>
    <w:unhideWhenUsed/>
    <w:rsid w:val="005C4041"/>
    <w:pPr>
      <w:numPr>
        <w:numId w:val="1"/>
      </w:numPr>
      <w:contextualSpacing/>
    </w:pPr>
  </w:style>
  <w:style w:type="paragraph" w:styleId="ListBullet2">
    <w:name w:val="List Bullet 2"/>
    <w:basedOn w:val="Normal"/>
    <w:semiHidden/>
    <w:unhideWhenUsed/>
    <w:rsid w:val="005C4041"/>
    <w:pPr>
      <w:numPr>
        <w:numId w:val="2"/>
      </w:numPr>
      <w:contextualSpacing/>
    </w:pPr>
  </w:style>
  <w:style w:type="paragraph" w:styleId="ListBullet3">
    <w:name w:val="List Bullet 3"/>
    <w:basedOn w:val="Normal"/>
    <w:semiHidden/>
    <w:unhideWhenUsed/>
    <w:rsid w:val="005C4041"/>
    <w:pPr>
      <w:numPr>
        <w:numId w:val="3"/>
      </w:numPr>
      <w:contextualSpacing/>
    </w:pPr>
  </w:style>
  <w:style w:type="paragraph" w:styleId="ListBullet4">
    <w:name w:val="List Bullet 4"/>
    <w:basedOn w:val="Normal"/>
    <w:semiHidden/>
    <w:unhideWhenUsed/>
    <w:rsid w:val="005C4041"/>
    <w:pPr>
      <w:numPr>
        <w:numId w:val="4"/>
      </w:numPr>
      <w:contextualSpacing/>
    </w:pPr>
  </w:style>
  <w:style w:type="paragraph" w:styleId="ListBullet5">
    <w:name w:val="List Bullet 5"/>
    <w:basedOn w:val="Normal"/>
    <w:semiHidden/>
    <w:unhideWhenUsed/>
    <w:rsid w:val="005C4041"/>
    <w:pPr>
      <w:numPr>
        <w:numId w:val="5"/>
      </w:numPr>
      <w:contextualSpacing/>
    </w:pPr>
  </w:style>
  <w:style w:type="paragraph" w:styleId="ListContinue">
    <w:name w:val="List Continue"/>
    <w:basedOn w:val="Normal"/>
    <w:semiHidden/>
    <w:unhideWhenUsed/>
    <w:rsid w:val="005C4041"/>
    <w:pPr>
      <w:spacing w:after="120"/>
      <w:ind w:left="360"/>
      <w:contextualSpacing/>
    </w:pPr>
  </w:style>
  <w:style w:type="paragraph" w:styleId="ListContinue2">
    <w:name w:val="List Continue 2"/>
    <w:basedOn w:val="Normal"/>
    <w:semiHidden/>
    <w:unhideWhenUsed/>
    <w:rsid w:val="005C4041"/>
    <w:pPr>
      <w:spacing w:after="120"/>
      <w:ind w:left="720"/>
      <w:contextualSpacing/>
    </w:pPr>
  </w:style>
  <w:style w:type="paragraph" w:styleId="ListContinue3">
    <w:name w:val="List Continue 3"/>
    <w:basedOn w:val="Normal"/>
    <w:semiHidden/>
    <w:unhideWhenUsed/>
    <w:rsid w:val="005C4041"/>
    <w:pPr>
      <w:spacing w:after="120"/>
      <w:ind w:left="1080"/>
      <w:contextualSpacing/>
    </w:pPr>
  </w:style>
  <w:style w:type="paragraph" w:styleId="ListContinue4">
    <w:name w:val="List Continue 4"/>
    <w:basedOn w:val="Normal"/>
    <w:semiHidden/>
    <w:unhideWhenUsed/>
    <w:rsid w:val="005C4041"/>
    <w:pPr>
      <w:spacing w:after="120"/>
      <w:ind w:left="1440"/>
      <w:contextualSpacing/>
    </w:pPr>
  </w:style>
  <w:style w:type="paragraph" w:styleId="ListContinue5">
    <w:name w:val="List Continue 5"/>
    <w:basedOn w:val="Normal"/>
    <w:semiHidden/>
    <w:unhideWhenUsed/>
    <w:rsid w:val="005C4041"/>
    <w:pPr>
      <w:spacing w:after="120"/>
      <w:ind w:left="1800"/>
      <w:contextualSpacing/>
    </w:pPr>
  </w:style>
  <w:style w:type="paragraph" w:styleId="ListNumber">
    <w:name w:val="List Number"/>
    <w:basedOn w:val="Normal"/>
    <w:semiHidden/>
    <w:unhideWhenUsed/>
    <w:rsid w:val="005C4041"/>
    <w:pPr>
      <w:numPr>
        <w:numId w:val="6"/>
      </w:numPr>
      <w:contextualSpacing/>
    </w:pPr>
  </w:style>
  <w:style w:type="paragraph" w:styleId="ListNumber2">
    <w:name w:val="List Number 2"/>
    <w:basedOn w:val="Normal"/>
    <w:semiHidden/>
    <w:unhideWhenUsed/>
    <w:rsid w:val="005C4041"/>
    <w:pPr>
      <w:numPr>
        <w:numId w:val="7"/>
      </w:numPr>
      <w:contextualSpacing/>
    </w:pPr>
  </w:style>
  <w:style w:type="paragraph" w:styleId="ListNumber3">
    <w:name w:val="List Number 3"/>
    <w:basedOn w:val="Normal"/>
    <w:semiHidden/>
    <w:unhideWhenUsed/>
    <w:rsid w:val="005C4041"/>
    <w:pPr>
      <w:numPr>
        <w:numId w:val="8"/>
      </w:numPr>
      <w:contextualSpacing/>
    </w:pPr>
  </w:style>
  <w:style w:type="paragraph" w:styleId="ListNumber4">
    <w:name w:val="List Number 4"/>
    <w:basedOn w:val="Normal"/>
    <w:semiHidden/>
    <w:unhideWhenUsed/>
    <w:rsid w:val="005C4041"/>
    <w:pPr>
      <w:numPr>
        <w:numId w:val="9"/>
      </w:numPr>
      <w:contextualSpacing/>
    </w:pPr>
  </w:style>
  <w:style w:type="paragraph" w:styleId="ListNumber5">
    <w:name w:val="List Number 5"/>
    <w:basedOn w:val="Normal"/>
    <w:semiHidden/>
    <w:unhideWhenUsed/>
    <w:rsid w:val="005C4041"/>
    <w:pPr>
      <w:numPr>
        <w:numId w:val="10"/>
      </w:numPr>
      <w:contextualSpacing/>
    </w:pPr>
  </w:style>
  <w:style w:type="paragraph" w:styleId="ListParagraph">
    <w:name w:val="List Paragraph"/>
    <w:basedOn w:val="Normal"/>
    <w:qFormat/>
    <w:rsid w:val="005C4041"/>
    <w:pPr>
      <w:ind w:left="720"/>
      <w:contextualSpacing/>
    </w:pPr>
  </w:style>
  <w:style w:type="paragraph" w:styleId="MacroText">
    <w:name w:val="macro"/>
    <w:link w:val="MacroTextChar"/>
    <w:semiHidden/>
    <w:unhideWhenUsed/>
    <w:rsid w:val="005C4041"/>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5C4041"/>
    <w:rPr>
      <w:rFonts w:ascii="Consolas" w:hAnsi="Consolas"/>
      <w:sz w:val="20"/>
      <w:szCs w:val="20"/>
    </w:rPr>
  </w:style>
  <w:style w:type="paragraph" w:styleId="MessageHeader">
    <w:name w:val="Message Header"/>
    <w:basedOn w:val="Normal"/>
    <w:link w:val="MessageHeaderChar"/>
    <w:semiHidden/>
    <w:unhideWhenUsed/>
    <w:rsid w:val="005C4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semiHidden/>
    <w:rsid w:val="005C4041"/>
    <w:rPr>
      <w:rFonts w:asciiTheme="majorHAnsi" w:eastAsiaTheme="majorEastAsia" w:hAnsiTheme="majorHAnsi" w:cstheme="majorBidi"/>
      <w:sz w:val="24"/>
      <w:szCs w:val="24"/>
      <w:shd w:val="pct20" w:color="auto" w:fill="auto"/>
    </w:rPr>
  </w:style>
  <w:style w:type="paragraph" w:styleId="NoSpacing">
    <w:name w:val="No Spacing"/>
    <w:qFormat/>
    <w:rsid w:val="005C4041"/>
    <w:rPr>
      <w:sz w:val="18"/>
    </w:rPr>
  </w:style>
  <w:style w:type="paragraph" w:styleId="NormalWeb">
    <w:name w:val="Normal (Web)"/>
    <w:basedOn w:val="Normal"/>
    <w:uiPriority w:val="99"/>
    <w:semiHidden/>
    <w:unhideWhenUsed/>
    <w:rsid w:val="005C4041"/>
    <w:rPr>
      <w:rFonts w:ascii="Times New Roman" w:hAnsi="Times New Roman" w:cs="Times New Roman"/>
      <w:sz w:val="24"/>
      <w:szCs w:val="24"/>
    </w:rPr>
  </w:style>
  <w:style w:type="paragraph" w:styleId="NormalIndent">
    <w:name w:val="Normal Indent"/>
    <w:basedOn w:val="Normal"/>
    <w:semiHidden/>
    <w:unhideWhenUsed/>
    <w:rsid w:val="005C4041"/>
    <w:pPr>
      <w:ind w:left="720"/>
    </w:pPr>
  </w:style>
  <w:style w:type="paragraph" w:styleId="NoteHeading">
    <w:name w:val="Note Heading"/>
    <w:basedOn w:val="Normal"/>
    <w:next w:val="Normal"/>
    <w:link w:val="NoteHeadingChar"/>
    <w:semiHidden/>
    <w:unhideWhenUsed/>
    <w:rsid w:val="005C4041"/>
  </w:style>
  <w:style w:type="character" w:customStyle="1" w:styleId="NoteHeadingChar">
    <w:name w:val="Note Heading Char"/>
    <w:basedOn w:val="DefaultParagraphFont"/>
    <w:link w:val="NoteHeading"/>
    <w:semiHidden/>
    <w:rsid w:val="005C4041"/>
    <w:rPr>
      <w:sz w:val="18"/>
    </w:rPr>
  </w:style>
  <w:style w:type="paragraph" w:styleId="PlainText">
    <w:name w:val="Plain Text"/>
    <w:basedOn w:val="Normal"/>
    <w:link w:val="PlainTextChar"/>
    <w:semiHidden/>
    <w:unhideWhenUsed/>
    <w:rsid w:val="005C4041"/>
    <w:rPr>
      <w:rFonts w:ascii="Consolas" w:hAnsi="Consolas"/>
      <w:sz w:val="21"/>
      <w:szCs w:val="21"/>
    </w:rPr>
  </w:style>
  <w:style w:type="character" w:customStyle="1" w:styleId="PlainTextChar">
    <w:name w:val="Plain Text Char"/>
    <w:basedOn w:val="DefaultParagraphFont"/>
    <w:link w:val="PlainText"/>
    <w:semiHidden/>
    <w:rsid w:val="005C4041"/>
    <w:rPr>
      <w:rFonts w:ascii="Consolas" w:hAnsi="Consolas"/>
      <w:sz w:val="21"/>
      <w:szCs w:val="21"/>
    </w:rPr>
  </w:style>
  <w:style w:type="paragraph" w:styleId="Quote">
    <w:name w:val="Quote"/>
    <w:basedOn w:val="Normal"/>
    <w:next w:val="Normal"/>
    <w:link w:val="QuoteChar"/>
    <w:qFormat/>
    <w:rsid w:val="005C4041"/>
    <w:rPr>
      <w:i/>
      <w:iCs/>
      <w:color w:val="000000" w:themeColor="text1"/>
    </w:rPr>
  </w:style>
  <w:style w:type="character" w:customStyle="1" w:styleId="QuoteChar">
    <w:name w:val="Quote Char"/>
    <w:basedOn w:val="DefaultParagraphFont"/>
    <w:link w:val="Quote"/>
    <w:rsid w:val="005C4041"/>
    <w:rPr>
      <w:i/>
      <w:iCs/>
      <w:color w:val="000000" w:themeColor="text1"/>
      <w:sz w:val="18"/>
    </w:rPr>
  </w:style>
  <w:style w:type="paragraph" w:styleId="Salutation">
    <w:name w:val="Salutation"/>
    <w:basedOn w:val="Normal"/>
    <w:next w:val="Normal"/>
    <w:link w:val="SalutationChar"/>
    <w:semiHidden/>
    <w:unhideWhenUsed/>
    <w:rsid w:val="005C4041"/>
  </w:style>
  <w:style w:type="character" w:customStyle="1" w:styleId="SalutationChar">
    <w:name w:val="Salutation Char"/>
    <w:basedOn w:val="DefaultParagraphFont"/>
    <w:link w:val="Salutation"/>
    <w:semiHidden/>
    <w:rsid w:val="005C4041"/>
    <w:rPr>
      <w:sz w:val="18"/>
    </w:rPr>
  </w:style>
  <w:style w:type="paragraph" w:styleId="Subtitle">
    <w:name w:val="Subtitle"/>
    <w:basedOn w:val="Normal"/>
    <w:next w:val="Normal"/>
    <w:link w:val="SubtitleChar"/>
    <w:qFormat/>
    <w:rsid w:val="005C4041"/>
    <w:pPr>
      <w:numPr>
        <w:ilvl w:val="1"/>
      </w:numPr>
    </w:pPr>
    <w:rPr>
      <w:rFonts w:asciiTheme="majorHAnsi" w:eastAsiaTheme="majorEastAsia" w:hAnsiTheme="majorHAnsi" w:cstheme="majorBidi"/>
      <w:i/>
      <w:iCs/>
      <w:color w:val="663366" w:themeColor="accent1"/>
      <w:spacing w:val="15"/>
      <w:sz w:val="24"/>
      <w:szCs w:val="24"/>
    </w:rPr>
  </w:style>
  <w:style w:type="character" w:customStyle="1" w:styleId="SubtitleChar">
    <w:name w:val="Subtitle Char"/>
    <w:basedOn w:val="DefaultParagraphFont"/>
    <w:link w:val="Subtitle"/>
    <w:rsid w:val="005C4041"/>
    <w:rPr>
      <w:rFonts w:asciiTheme="majorHAnsi" w:eastAsiaTheme="majorEastAsia" w:hAnsiTheme="majorHAnsi" w:cstheme="majorBidi"/>
      <w:i/>
      <w:iCs/>
      <w:color w:val="663366" w:themeColor="accent1"/>
      <w:spacing w:val="15"/>
      <w:sz w:val="24"/>
      <w:szCs w:val="24"/>
    </w:rPr>
  </w:style>
  <w:style w:type="paragraph" w:styleId="TableofAuthorities">
    <w:name w:val="table of authorities"/>
    <w:basedOn w:val="Normal"/>
    <w:next w:val="Normal"/>
    <w:semiHidden/>
    <w:unhideWhenUsed/>
    <w:rsid w:val="005C4041"/>
    <w:pPr>
      <w:ind w:left="180" w:hanging="180"/>
    </w:pPr>
  </w:style>
  <w:style w:type="paragraph" w:styleId="TableofFigures">
    <w:name w:val="table of figures"/>
    <w:basedOn w:val="Normal"/>
    <w:next w:val="Normal"/>
    <w:semiHidden/>
    <w:unhideWhenUsed/>
    <w:rsid w:val="005C4041"/>
  </w:style>
  <w:style w:type="paragraph" w:styleId="Title">
    <w:name w:val="Title"/>
    <w:basedOn w:val="Normal"/>
    <w:next w:val="Normal"/>
    <w:link w:val="TitleChar"/>
    <w:qFormat/>
    <w:rsid w:val="000823F2"/>
    <w:pPr>
      <w:pBdr>
        <w:bottom w:val="single" w:sz="8" w:space="4" w:color="663366" w:themeColor="accent1"/>
      </w:pBdr>
      <w:spacing w:after="300"/>
      <w:contextualSpacing/>
    </w:pPr>
    <w:rPr>
      <w:rFonts w:eastAsiaTheme="majorEastAsia" w:cstheme="majorBidi"/>
      <w:color w:val="200F21" w:themeColor="text2" w:themeShade="BF"/>
      <w:spacing w:val="5"/>
      <w:kern w:val="28"/>
      <w:sz w:val="52"/>
      <w:szCs w:val="52"/>
    </w:rPr>
  </w:style>
  <w:style w:type="character" w:customStyle="1" w:styleId="TitleChar">
    <w:name w:val="Title Char"/>
    <w:basedOn w:val="DefaultParagraphFont"/>
    <w:link w:val="Title"/>
    <w:rsid w:val="000823F2"/>
    <w:rPr>
      <w:rFonts w:ascii="Aptos" w:eastAsiaTheme="majorEastAsia" w:hAnsi="Aptos" w:cstheme="majorBidi"/>
      <w:color w:val="200F21" w:themeColor="text2" w:themeShade="BF"/>
      <w:spacing w:val="5"/>
      <w:kern w:val="28"/>
      <w:sz w:val="52"/>
      <w:szCs w:val="52"/>
    </w:rPr>
  </w:style>
  <w:style w:type="paragraph" w:styleId="TOAHeading">
    <w:name w:val="toa heading"/>
    <w:basedOn w:val="Normal"/>
    <w:next w:val="Normal"/>
    <w:semiHidden/>
    <w:unhideWhenUsed/>
    <w:rsid w:val="005C4041"/>
    <w:rPr>
      <w:rFonts w:asciiTheme="majorHAnsi" w:eastAsiaTheme="majorEastAsia" w:hAnsiTheme="majorHAnsi" w:cstheme="majorBidi"/>
      <w:b/>
      <w:bCs/>
      <w:sz w:val="24"/>
      <w:szCs w:val="24"/>
    </w:rPr>
  </w:style>
  <w:style w:type="paragraph" w:styleId="TOC1">
    <w:name w:val="toc 1"/>
    <w:basedOn w:val="Normal"/>
    <w:next w:val="Normal"/>
    <w:autoRedefine/>
    <w:semiHidden/>
    <w:unhideWhenUsed/>
    <w:rsid w:val="005C4041"/>
    <w:pPr>
      <w:spacing w:after="100"/>
    </w:pPr>
  </w:style>
  <w:style w:type="paragraph" w:styleId="TOC2">
    <w:name w:val="toc 2"/>
    <w:basedOn w:val="Normal"/>
    <w:next w:val="Normal"/>
    <w:autoRedefine/>
    <w:semiHidden/>
    <w:unhideWhenUsed/>
    <w:rsid w:val="005C4041"/>
    <w:pPr>
      <w:spacing w:after="100"/>
      <w:ind w:left="180"/>
    </w:pPr>
  </w:style>
  <w:style w:type="paragraph" w:styleId="TOC3">
    <w:name w:val="toc 3"/>
    <w:basedOn w:val="Normal"/>
    <w:next w:val="Normal"/>
    <w:autoRedefine/>
    <w:semiHidden/>
    <w:unhideWhenUsed/>
    <w:rsid w:val="005C4041"/>
    <w:pPr>
      <w:spacing w:after="100"/>
      <w:ind w:left="360"/>
    </w:pPr>
  </w:style>
  <w:style w:type="paragraph" w:styleId="TOC4">
    <w:name w:val="toc 4"/>
    <w:basedOn w:val="Normal"/>
    <w:next w:val="Normal"/>
    <w:autoRedefine/>
    <w:semiHidden/>
    <w:unhideWhenUsed/>
    <w:rsid w:val="005C4041"/>
    <w:pPr>
      <w:spacing w:after="100"/>
      <w:ind w:left="540"/>
    </w:pPr>
  </w:style>
  <w:style w:type="paragraph" w:styleId="TOC5">
    <w:name w:val="toc 5"/>
    <w:basedOn w:val="Normal"/>
    <w:next w:val="Normal"/>
    <w:autoRedefine/>
    <w:semiHidden/>
    <w:unhideWhenUsed/>
    <w:rsid w:val="005C4041"/>
    <w:pPr>
      <w:spacing w:after="100"/>
      <w:ind w:left="720"/>
    </w:pPr>
  </w:style>
  <w:style w:type="paragraph" w:styleId="TOC6">
    <w:name w:val="toc 6"/>
    <w:basedOn w:val="Normal"/>
    <w:next w:val="Normal"/>
    <w:autoRedefine/>
    <w:semiHidden/>
    <w:unhideWhenUsed/>
    <w:rsid w:val="005C4041"/>
    <w:pPr>
      <w:spacing w:after="100"/>
      <w:ind w:left="900"/>
    </w:pPr>
  </w:style>
  <w:style w:type="paragraph" w:styleId="TOC7">
    <w:name w:val="toc 7"/>
    <w:basedOn w:val="Normal"/>
    <w:next w:val="Normal"/>
    <w:autoRedefine/>
    <w:semiHidden/>
    <w:unhideWhenUsed/>
    <w:rsid w:val="005C4041"/>
    <w:pPr>
      <w:spacing w:after="100"/>
      <w:ind w:left="1080"/>
    </w:pPr>
  </w:style>
  <w:style w:type="paragraph" w:styleId="TOC8">
    <w:name w:val="toc 8"/>
    <w:basedOn w:val="Normal"/>
    <w:next w:val="Normal"/>
    <w:autoRedefine/>
    <w:semiHidden/>
    <w:unhideWhenUsed/>
    <w:rsid w:val="005C4041"/>
    <w:pPr>
      <w:spacing w:after="100"/>
      <w:ind w:left="1260"/>
    </w:pPr>
  </w:style>
  <w:style w:type="paragraph" w:styleId="TOC9">
    <w:name w:val="toc 9"/>
    <w:basedOn w:val="Normal"/>
    <w:next w:val="Normal"/>
    <w:autoRedefine/>
    <w:semiHidden/>
    <w:unhideWhenUsed/>
    <w:rsid w:val="005C4041"/>
    <w:pPr>
      <w:spacing w:after="100"/>
      <w:ind w:left="1440"/>
    </w:pPr>
  </w:style>
  <w:style w:type="paragraph" w:styleId="TOCHeading">
    <w:name w:val="TOC Heading"/>
    <w:basedOn w:val="Heading1"/>
    <w:next w:val="Normal"/>
    <w:semiHidden/>
    <w:unhideWhenUsed/>
    <w:qFormat/>
    <w:rsid w:val="005C4041"/>
    <w:pPr>
      <w:outlineLvl w:val="9"/>
    </w:pPr>
  </w:style>
  <w:style w:type="paragraph" w:customStyle="1" w:styleId="SourceCode">
    <w:name w:val="Source Code"/>
    <w:basedOn w:val="Normal"/>
    <w:rsid w:val="00D856DE"/>
    <w:pPr>
      <w:wordWrap w:val="0"/>
      <w:spacing w:after="120"/>
    </w:pPr>
    <w:rPr>
      <w:rFonts w:ascii="Andale Mono" w:hAnsi="Andale Mono"/>
    </w:r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harTok">
    <w:name w:val="CharTok"/>
    <w:rPr>
      <w:color w:val="4070A0"/>
    </w:rPr>
  </w:style>
  <w:style w:type="character" w:customStyle="1" w:styleId="StringTok">
    <w:name w:val="StringTok"/>
    <w:rPr>
      <w:color w:val="4070A0"/>
    </w:rPr>
  </w:style>
  <w:style w:type="character" w:customStyle="1" w:styleId="CommentTok">
    <w:name w:val="CommentTok"/>
    <w:rPr>
      <w:i/>
      <w:color w:val="60A0B0"/>
    </w:rPr>
  </w:style>
  <w:style w:type="character" w:customStyle="1" w:styleId="OtherTok">
    <w:name w:val="OtherTok"/>
    <w:rPr>
      <w:color w:val="007020"/>
    </w:rPr>
  </w:style>
  <w:style w:type="character" w:customStyle="1" w:styleId="AlertTok">
    <w:name w:val="AlertTok"/>
    <w:rPr>
      <w:b/>
      <w:color w:val="FF0000"/>
    </w:rPr>
  </w:style>
  <w:style w:type="character" w:customStyle="1" w:styleId="FunctionTok">
    <w:name w:val="FunctionTok"/>
    <w:rPr>
      <w:color w:val="06287E"/>
    </w:rPr>
  </w:style>
  <w:style w:type="character" w:customStyle="1" w:styleId="RegionMarkerTok">
    <w:name w:val="RegionMarkerTok"/>
  </w:style>
  <w:style w:type="character" w:customStyle="1" w:styleId="ErrorTok">
    <w:name w:val="ErrorTok"/>
    <w:rPr>
      <w:b/>
      <w:color w:val="FF0000"/>
    </w:rPr>
  </w:style>
  <w:style w:type="character" w:customStyle="1" w:styleId="NormalTok">
    <w:name w:val="NormalTok"/>
  </w:style>
  <w:style w:type="character" w:customStyle="1" w:styleId="ConstantTok">
    <w:name w:val="ConstantTok"/>
    <w:rPr>
      <w:color w:val="880000"/>
    </w:rPr>
  </w:style>
  <w:style w:type="character" w:customStyle="1" w:styleId="SpecialCharTok">
    <w:name w:val="SpecialChar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InformationTok">
    <w:name w:val="InformationTok"/>
    <w:rPr>
      <w:b/>
      <w:i/>
      <w:color w:val="60A0B0"/>
    </w:rPr>
  </w:style>
  <w:style w:type="character" w:customStyle="1" w:styleId="WarningTok">
    <w:name w:val="WarningTok"/>
    <w:rPr>
      <w:b/>
      <w:i/>
      <w:color w:val="60A0B0"/>
    </w:rPr>
  </w:style>
  <w:style w:type="table" w:styleId="ListTable3-Accent3">
    <w:name w:val="List Table 3 Accent 3"/>
    <w:basedOn w:val="TableNormal"/>
    <w:uiPriority w:val="48"/>
    <w:rsid w:val="000823F2"/>
    <w:tblPr>
      <w:tblStyleRowBandSize w:val="1"/>
      <w:tblStyleColBandSize w:val="1"/>
      <w:tblBorders>
        <w:top w:val="single" w:sz="4" w:space="0" w:color="666699" w:themeColor="accent3"/>
        <w:left w:val="single" w:sz="4" w:space="0" w:color="666699" w:themeColor="accent3"/>
        <w:bottom w:val="single" w:sz="4" w:space="0" w:color="666699" w:themeColor="accent3"/>
        <w:right w:val="single" w:sz="4" w:space="0" w:color="666699" w:themeColor="accent3"/>
      </w:tblBorders>
    </w:tblPr>
    <w:tblStylePr w:type="firstRow">
      <w:rPr>
        <w:b/>
        <w:bCs/>
        <w:color w:val="FFFFFF" w:themeColor="background1"/>
      </w:rPr>
      <w:tblPr/>
      <w:tcPr>
        <w:shd w:val="clear" w:color="auto" w:fill="666699" w:themeFill="accent3"/>
      </w:tcPr>
    </w:tblStylePr>
    <w:tblStylePr w:type="lastRow">
      <w:rPr>
        <w:b/>
        <w:bCs/>
      </w:rPr>
      <w:tblPr/>
      <w:tcPr>
        <w:tcBorders>
          <w:top w:val="double" w:sz="4" w:space="0" w:color="66669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66699" w:themeColor="accent3"/>
          <w:right w:val="single" w:sz="4" w:space="0" w:color="666699" w:themeColor="accent3"/>
        </w:tcBorders>
      </w:tcPr>
    </w:tblStylePr>
    <w:tblStylePr w:type="band1Horz">
      <w:tblPr/>
      <w:tcPr>
        <w:tcBorders>
          <w:top w:val="single" w:sz="4" w:space="0" w:color="666699" w:themeColor="accent3"/>
          <w:bottom w:val="single" w:sz="4" w:space="0" w:color="66669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66699" w:themeColor="accent3"/>
          <w:left w:val="nil"/>
        </w:tcBorders>
      </w:tcPr>
    </w:tblStylePr>
    <w:tblStylePr w:type="swCell">
      <w:tblPr/>
      <w:tcPr>
        <w:tcBorders>
          <w:top w:val="double" w:sz="4" w:space="0" w:color="666699"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Advantage">
  <a:themeElements>
    <a:clrScheme name="Advantage">
      <a:dk1>
        <a:sysClr val="windowText" lastClr="000000"/>
      </a:dk1>
      <a:lt1>
        <a:sysClr val="window" lastClr="FFFFFF"/>
      </a:lt1>
      <a:dk2>
        <a:srgbClr val="2B142D"/>
      </a:dk2>
      <a:lt2>
        <a:srgbClr val="C3AFCC"/>
      </a:lt2>
      <a:accent1>
        <a:srgbClr val="663366"/>
      </a:accent1>
      <a:accent2>
        <a:srgbClr val="330F42"/>
      </a:accent2>
      <a:accent3>
        <a:srgbClr val="666699"/>
      </a:accent3>
      <a:accent4>
        <a:srgbClr val="999966"/>
      </a:accent4>
      <a:accent5>
        <a:srgbClr val="F7901E"/>
      </a:accent5>
      <a:accent6>
        <a:srgbClr val="A3A101"/>
      </a:accent6>
      <a:hlink>
        <a:srgbClr val="BC5FBC"/>
      </a:hlink>
      <a:folHlink>
        <a:srgbClr val="9775A7"/>
      </a:folHlink>
    </a:clrScheme>
    <a:fontScheme name="Advantage">
      <a:majorFont>
        <a:latin typeface="Rockwell"/>
        <a:ea typeface=""/>
        <a:cs typeface=""/>
        <a:font script="Jpan" typeface="ＭＳ ゴシック"/>
      </a:majorFont>
      <a:minorFont>
        <a:latin typeface="Rockwell"/>
        <a:ea typeface=""/>
        <a:cs typeface=""/>
        <a:font script="Jpan" typeface="ＭＳ ゴシック"/>
      </a:minorFont>
    </a:fontScheme>
    <a:fmtScheme name="Advantage">
      <a:fillStyleLst>
        <a:solidFill>
          <a:schemeClr val="phClr"/>
        </a:solidFill>
        <a:gradFill rotWithShape="1">
          <a:gsLst>
            <a:gs pos="0">
              <a:schemeClr val="phClr">
                <a:tint val="100000"/>
                <a:shade val="40000"/>
                <a:alpha val="100000"/>
                <a:satMod val="150000"/>
                <a:lumMod val="100000"/>
              </a:schemeClr>
            </a:gs>
            <a:gs pos="100000">
              <a:schemeClr val="phClr">
                <a:tint val="70000"/>
                <a:shade val="100000"/>
                <a:alpha val="100000"/>
                <a:satMod val="200000"/>
                <a:lumMod val="100000"/>
              </a:schemeClr>
            </a:gs>
          </a:gsLst>
          <a:lin ang="6000000" scaled="1"/>
        </a:gradFill>
        <a:gradFill rotWithShape="1">
          <a:gsLst>
            <a:gs pos="0">
              <a:schemeClr val="phClr">
                <a:shade val="40000"/>
                <a:alpha val="100000"/>
                <a:satMod val="150000"/>
                <a:lumMod val="100000"/>
              </a:schemeClr>
            </a:gs>
            <a:gs pos="100000">
              <a:schemeClr val="phClr">
                <a:tint val="70000"/>
                <a:shade val="100000"/>
                <a:alpha val="100000"/>
                <a:satMod val="200000"/>
                <a:lumMod val="100000"/>
              </a:schemeClr>
            </a:gs>
          </a:gsLst>
          <a:lin ang="5400000" scaled="1"/>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innerShdw blurRad="50800" dist="25400" dir="13500000">
              <a:srgbClr val="FFFFFF">
                <a:alpha val="75000"/>
              </a:srgbClr>
            </a:innerShdw>
            <a:outerShdw blurRad="63500" dist="25400" dir="5400000" rotWithShape="0">
              <a:srgbClr val="808080">
                <a:alpha val="75000"/>
              </a:srgbClr>
            </a:outerShdw>
          </a:effectLst>
        </a:effectStyle>
        <a:effectStyle>
          <a:effectLst/>
          <a:scene3d>
            <a:camera prst="orthographicFront">
              <a:rot lat="0" lon="0" rev="0"/>
            </a:camera>
            <a:lightRig rig="twoPt" dir="tl">
              <a:rot lat="0" lon="0" rev="4500000"/>
            </a:lightRig>
          </a:scene3d>
          <a:sp3d>
            <a:bevelT w="63500" h="50800"/>
          </a:sp3d>
        </a:effectStyle>
      </a:effectStyleLst>
      <a:bgFillStyleLst>
        <a:solidFill>
          <a:schemeClr val="phClr"/>
        </a:solidFill>
        <a:gradFill rotWithShape="1">
          <a:gsLst>
            <a:gs pos="0">
              <a:schemeClr val="phClr">
                <a:tint val="40000"/>
                <a:satMod val="1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3683</Words>
  <Characters>20994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Dermot O'Brien</cp:lastModifiedBy>
  <cp:revision>4</cp:revision>
  <dcterms:created xsi:type="dcterms:W3CDTF">2025-10-04T02:37:00Z</dcterms:created>
  <dcterms:modified xsi:type="dcterms:W3CDTF">2025-10-04T02:48:00Z</dcterms:modified>
</cp:coreProperties>
</file>