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B280B" w14:textId="77777777" w:rsidR="0059273E" w:rsidRDefault="00000000" w:rsidP="00B87D75">
      <w:pPr>
        <w:pStyle w:val="Heading1"/>
        <w:ind w:firstLine="0"/>
      </w:pPr>
      <w:bookmarkStart w:id="17" w:name="_Toc233966326"/>
      <w:r>
        <w:lastRenderedPageBreak/>
        <w:t>บทที่ 1</w:t>
        <w:br/>
        <w:t>บทนำ</w:t>
      </w:r>
      <w:bookmarkEnd w:id="17"/>
    </w:p>
    <w:p w14:paraId="47BBF241" w14:textId="77777777" w:rsidR="0059273E" w:rsidRDefault="00000000">
      <w:pPr>
        <w:pStyle w:val="Heading2"/>
      </w:pPr>
      <w:bookmarkStart w:id="18" w:name="_Toc233966327"/>
      <w:r>
        <w:rPr>
          <w:sz w:val="32"/>
          <w:szCs w:val="32"/>
        </w:rPr>
        <w:t>1.1</w:t>
      </w:r>
      <w:r>
        <w:rPr>
          <w:sz w:val="32"/>
          <w:szCs w:val="32"/>
          <w:cs/>
        </w:rPr>
        <w:tab/>
      </w:r>
      <w:r>
        <w:rPr>
          <w:sz w:val="32"/>
          <w:szCs w:val="32"/>
        </w:rPr>
        <w:t>ความเป็นมาและแรงจูงใจ</w:t>
      </w:r>
      <w:bookmarkEnd w:id="18"/>
    </w:p>
    <w:p w14:paraId="104993AA" w14:textId="77777777" w:rsidR="004266B5" w:rsidRPr="004266B5" w:rsidRDefault="004266B5" w:rsidP="004266B5">
      <w:pPr>
        <w:autoSpaceDE w:val="0"/>
        <w:autoSpaceDN w:val="0"/>
        <w:adjustRightInd w:val="0"/>
        <w:spacing w:before="0" w:after="0" w:line="240" w:lineRule="auto"/>
        <w:jc w:val="thaiDistribute"/>
        <w:rPr>
          <w:rFonts w:asciiTheme="majorBidi" w:eastAsia="Times New Roman" w:hAnsiTheme="majorBidi" w:cstheme="majorBidi"/>
          <w:sz w:val="32"/>
          <w:szCs w:val="32"/>
        </w:rPr>
      </w:pPr>
      <w:bookmarkStart w:id="19" w:name="_Hlk234138303"/>
      <w:r>
        <w:rPr>
          <w:sz w:val="32"/>
          <w:szCs w:val="32"/>
          <w:cs/>
        </w:rPr>
        <w:t xml:space="preserve">แนวคิดอุตสาหกรรม </w:t>
      </w:r>
      <w:r>
        <w:rPr>
          <w:sz w:val="32"/>
          <w:szCs w:val="32"/>
        </w:rPr>
        <w:t xml:space="preserve">4.0 (Industry 4.0) </w:t>
      </w:r>
      <w:r>
        <w:rPr>
          <w:sz w:val="32"/>
          <w:szCs w:val="32"/>
          <w:cs/>
        </w:rPr>
        <w:t xml:space="preserve">ผลักดันให้โรงงานนำข้อมูลจากหน้างานขึ้นไปใช้บนระบบเทคโนโลยีสารสนเทศ </w:t>
      </w:r>
      <w:r>
        <w:rPr>
          <w:sz w:val="32"/>
          <w:szCs w:val="32"/>
        </w:rPr>
        <w:t xml:space="preserve">(Information Technology: IT) </w:t>
      </w:r>
      <w:r>
        <w:rPr>
          <w:sz w:val="32"/>
          <w:szCs w:val="32"/>
          <w:cs/>
        </w:rPr>
        <w:t xml:space="preserve">เพื่อเฝ้าติดตาม วิเคราะห์ และควบคุมดูแลจากระยะไกล อย่างไรก็ตาม อุปกรณ์ในฝั่งเทคโนโลยีเชิงปฏิบัติการ </w:t>
      </w:r>
      <w:r>
        <w:rPr>
          <w:sz w:val="32"/>
          <w:szCs w:val="32"/>
        </w:rPr>
        <w:t xml:space="preserve">(Operational Technology: OT) </w:t>
      </w:r>
      <w:r>
        <w:rPr>
          <w:sz w:val="32"/>
          <w:szCs w:val="32"/>
          <w:cs/>
        </w:rPr>
        <w:t xml:space="preserve">ที่ควบคุมกระบวนการทางกายภาพส่วนใหญ่ยังคงสื่อสารด้วยโพรโทคอลที่ใช้กันมานานหลายสิบปี ตัวอย่างที่พบได้ทั่วไปคือ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ซึ่งเริ่มใช้งานมาตั้งแต่ปี ค</w:t>
      </w:r>
      <w:r>
        <w:rPr>
          <w:sz w:val="32"/>
          <w:szCs w:val="32"/>
        </w:rPr>
        <w:t xml:space="preserve">.</w:t>
      </w:r>
      <w:r>
        <w:rPr>
          <w:sz w:val="32"/>
          <w:szCs w:val="32"/>
          <w:cs/>
        </w:rPr>
        <w:t xml:space="preserve">ศ</w:t>
      </w:r>
      <w:r>
        <w:rPr>
          <w:sz w:val="32"/>
          <w:szCs w:val="32"/>
        </w:rPr>
        <w:t xml:space="preserve">. 1979 [4] </w:t>
      </w:r>
      <w:r>
        <w:rPr>
          <w:sz w:val="32"/>
          <w:szCs w:val="32"/>
          <w:cs/>
        </w:rPr>
        <w:t xml:space="preserve">โดยรูปแบบอนุกรม </w:t>
      </w:r>
      <w:r>
        <w:rPr>
          <w:sz w:val="32"/>
          <w:szCs w:val="32"/>
        </w:rPr>
        <w:t xml:space="preserve">(Modbus RTU) </w:t>
      </w:r>
      <w:r>
        <w:rPr>
          <w:sz w:val="32"/>
          <w:szCs w:val="32"/>
          <w:cs/>
        </w:rPr>
        <w:t xml:space="preserve">สื่อสารผ่านบัส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และไม่มีช่องทางเชื่อมต่อเข้ากับเครือข่ายไอพี </w:t>
      </w:r>
      <w:r>
        <w:rPr>
          <w:sz w:val="32"/>
          <w:szCs w:val="32"/>
        </w:rPr>
        <w:t xml:space="preserve">(IP network) </w:t>
      </w:r>
      <w:r>
        <w:rPr>
          <w:sz w:val="32"/>
          <w:szCs w:val="32"/>
          <w:cs/>
        </w:rPr>
        <w:t xml:space="preserve">มาให้ในตัว ในทางปฏิบัติ การรื้อเปลี่ยนอุปกรณ์หน้างานเดิมทั้งหมดมักไม่คุ้มค่าในเชิงเศรษฐศาสตร์ ดังนั้น โจทย์ที่แท้จริงจึงไม่ใช่การเปลี่ยนอุปกรณ์ใหม่ แต่เป็นการเชื่อมของเก่าเข้ากับของใหม่ กล่าวคือ ต้องนำข้อมูลจากฝั่งโอทีเดิมขึ้นไปแสดงผลบนแดชบอร์ดของฝั่งไอทีสมัยใหม่ให้ได้ด้วยต้นทุนต่ำ ทั้งนี้ การดำเนินการดังกล่าวต้องไม่กระทบต่อความแน่นอนเชิงเวลา </w:t>
      </w:r>
      <w:r>
        <w:rPr>
          <w:sz w:val="32"/>
          <w:szCs w:val="32"/>
        </w:rPr>
        <w:t xml:space="preserve">(determinism) </w:t>
      </w:r>
      <w:r>
        <w:rPr>
          <w:sz w:val="32"/>
          <w:szCs w:val="32"/>
          <w:cs/>
        </w:rPr>
        <w:t xml:space="preserve">ที่งานฝั่งโอทีต้องรักษาไว้</w:t>
      </w:r>
    </w:p>
    <w:p w14:paraId="71B29162" w14:textId="77777777" w:rsidR="004266B5" w:rsidRPr="004266B5" w:rsidRDefault="004266B5" w:rsidP="004266B5">
      <w:pPr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sz w:val="32"/>
          <w:szCs w:val="32"/>
          <w:cs/>
        </w:rPr>
        <w:t xml:space="preserve">ในบริบทดังกล่าว มีตัวควบคุม </w:t>
      </w:r>
      <w:r>
        <w:rPr>
          <w:sz w:val="32"/>
          <w:szCs w:val="32"/>
        </w:rPr>
        <w:t xml:space="preserve">(controller) </w:t>
      </w:r>
      <w:r>
        <w:rPr>
          <w:sz w:val="32"/>
          <w:szCs w:val="32"/>
          <w:cs/>
        </w:rPr>
        <w:t xml:space="preserve">สามประเภทหลักที่นักศึกษาในสาขานี้จำเป็นต้องเข้าใจ ได้แก่ ไมโครคอนโทรลเลอร์ </w:t>
      </w:r>
      <w:r>
        <w:rPr>
          <w:sz w:val="32"/>
          <w:szCs w:val="32"/>
        </w:rPr>
        <w:t xml:space="preserve">(Microcontroller: MCU) </w:t>
      </w:r>
      <w:r>
        <w:rPr>
          <w:sz w:val="32"/>
          <w:szCs w:val="32"/>
          <w:cs/>
        </w:rPr>
        <w:t xml:space="preserve">คอมพิวเตอร์บอร์ดเดี่ยว </w:t>
      </w:r>
      <w:r>
        <w:rPr>
          <w:sz w:val="32"/>
          <w:szCs w:val="32"/>
        </w:rPr>
        <w:t xml:space="preserve">(Single-Board Computer: SBC) </w:t>
      </w:r>
      <w:r>
        <w:rPr>
          <w:sz w:val="32"/>
          <w:szCs w:val="32"/>
          <w:cs/>
        </w:rPr>
        <w:t xml:space="preserve">และตัวควบคุมแบบโปรแกรมได้หรือพีแอลซี </w:t>
      </w:r>
      <w:r>
        <w:rPr>
          <w:sz w:val="32"/>
          <w:szCs w:val="32"/>
        </w:rPr>
        <w:t xml:space="preserve">(Programmable Logic Controller: PLC) </w:t>
      </w:r>
      <w:r>
        <w:rPr>
          <w:sz w:val="32"/>
          <w:szCs w:val="32"/>
          <w:cs/>
        </w:rPr>
        <w:t xml:space="preserve">ตัวควบคุมทั้งสามประเภทไม่ได้ต่างกันเพียงหน่วยประมวลผลและพอร์ต </w:t>
      </w:r>
      <w:r>
        <w:rPr>
          <w:sz w:val="32"/>
          <w:szCs w:val="32"/>
        </w:rPr>
        <w:t xml:space="preserve">I/O </w:t>
      </w:r>
      <w:r>
        <w:rPr>
          <w:sz w:val="32"/>
          <w:szCs w:val="32"/>
          <w:cs/>
        </w:rPr>
        <w:t xml:space="preserve">เท่านั้น แต่ยังต่างกันในเรื่องที่งานนี้ให้ความสำคัญเป็นลำดับแรก คือระบบนิเวศของซอฟต์แวร์ </w:t>
      </w:r>
      <w:r>
        <w:rPr>
          <w:sz w:val="32"/>
          <w:szCs w:val="32"/>
        </w:rPr>
        <w:t xml:space="preserve">(software ecosystem) </w:t>
      </w:r>
      <w:r>
        <w:rPr>
          <w:sz w:val="32"/>
          <w:szCs w:val="32"/>
          <w:cs/>
        </w:rPr>
        <w:t xml:space="preserve">กล่าวคือ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SBC </w:t>
      </w:r>
      <w:r>
        <w:rPr>
          <w:sz w:val="32"/>
          <w:szCs w:val="32"/>
          <w:cs/>
        </w:rPr>
        <w:t xml:space="preserve">พัฒนาได้ด้วยซอฟต์แวร์โอเพนซอร์สที่รู้จักกันดี เช่น </w:t>
      </w:r>
      <w:r>
        <w:rPr>
          <w:sz w:val="32"/>
          <w:szCs w:val="32"/>
        </w:rPr>
        <w:t xml:space="preserve">Arduino core </w:t>
      </w:r>
      <w:r>
        <w:rPr>
          <w:sz w:val="32"/>
          <w:szCs w:val="32"/>
          <w:cs/>
        </w:rPr>
        <w:t xml:space="preserve">ร่วมกับ </w:t>
      </w:r>
      <w:r>
        <w:rPr>
          <w:sz w:val="32"/>
          <w:szCs w:val="32"/>
        </w:rPr>
        <w:t xml:space="preserve">PlatformIO, Linux </w:t>
      </w:r>
      <w:r>
        <w:rPr>
          <w:sz w:val="32"/>
          <w:szCs w:val="32"/>
          <w:cs/>
        </w:rPr>
        <w:t xml:space="preserve">ร่วมกับ </w:t>
      </w:r>
      <w:r>
        <w:rPr>
          <w:sz w:val="32"/>
          <w:szCs w:val="32"/>
        </w:rPr>
        <w:t xml:space="preserve">Docker, </w:t>
      </w:r>
      <w:r>
        <w:rPr>
          <w:sz w:val="32"/>
          <w:szCs w:val="32"/>
          <w:cs/>
        </w:rPr>
        <w:t xml:space="preserve">ชุดซอฟต์แวร์ </w:t>
      </w:r>
      <w:r>
        <w:rPr>
          <w:sz w:val="32"/>
          <w:szCs w:val="32"/>
        </w:rPr>
        <w:t xml:space="preserve">Telegraf-InfluxDB-Grafana (</w:t>
      </w:r>
      <w:r>
        <w:rPr>
          <w:sz w:val="32"/>
          <w:szCs w:val="32"/>
          <w:cs/>
        </w:rPr>
        <w:t xml:space="preserve">ชุด </w:t>
      </w:r>
      <w:r>
        <w:rPr>
          <w:sz w:val="32"/>
          <w:szCs w:val="32"/>
        </w:rPr>
        <w:t xml:space="preserve">“TIG”), Node-RED </w:t>
      </w:r>
      <w:r>
        <w:rPr>
          <w:sz w:val="32"/>
          <w:szCs w:val="32"/>
          <w:cs/>
        </w:rPr>
        <w:t xml:space="preserve">และโบรกเกอร์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อย่าง </w:t>
      </w:r>
      <w:r>
        <w:rPr>
          <w:sz w:val="32"/>
          <w:szCs w:val="32"/>
        </w:rPr>
        <w:t xml:space="preserve">Mosquitto </w:t>
      </w:r>
      <w:r>
        <w:rPr>
          <w:sz w:val="32"/>
          <w:szCs w:val="32"/>
          <w:cs/>
        </w:rPr>
        <w:t xml:space="preserve">ส่วนพีแอลซีมักผูกติดกับชุดเครื่องมือเฉพาะของผู้ผลิต ซึ่งในกรณีของ </w:t>
      </w:r>
      <w:r>
        <w:rPr>
          <w:sz w:val="32"/>
          <w:szCs w:val="32"/>
        </w:rPr>
        <w:t xml:space="preserve">Siemens LOGO! </w:t>
      </w:r>
      <w:r>
        <w:rPr>
          <w:sz w:val="32"/>
          <w:szCs w:val="32"/>
          <w:cs/>
        </w:rPr>
        <w:t xml:space="preserve">ที่ใช้ในงานนี้คือซอฟต์แวร์ </w:t>
      </w:r>
      <w:r>
        <w:rPr>
          <w:sz w:val="32"/>
          <w:szCs w:val="32"/>
        </w:rPr>
        <w:t xml:space="preserve">LOGO! Soft Comfort </w:t>
      </w:r>
      <w:r>
        <w:rPr>
          <w:sz w:val="32"/>
          <w:szCs w:val="32"/>
          <w:cs/>
        </w:rPr>
        <w:t xml:space="preserve">ความแตกต่างด้านความเปิดกว้างนี้เองเป็นบทเรียนสำคัญเรื่องการผูกติดกับผู้ผลิต </w:t>
      </w:r>
      <w:r>
        <w:rPr>
          <w:sz w:val="32"/>
          <w:szCs w:val="32"/>
        </w:rPr>
        <w:t xml:space="preserve">(vendor lock-in) </w:t>
      </w:r>
      <w:r>
        <w:rPr>
          <w:sz w:val="32"/>
          <w:szCs w:val="32"/>
          <w:cs/>
        </w:rPr>
        <w:t xml:space="preserve">ในฝั่งโอที</w:t>
      </w:r>
    </w:p>
    <w:p w14:paraId="6A805861" w14:textId="77777777" w:rsidR="0059273E" w:rsidRDefault="0059273E" w:rsidP="004266B5">
      <w:pPr>
        <w:jc w:val="thaiDistribute"/>
      </w:pPr>
    </w:p>
    <w:bookmarkEnd w:id="19"/>
    <w:p w14:paraId="58CB8423" w14:textId="77777777" w:rsidR="0059273E" w:rsidRDefault="004266B5">
      <w:pPr>
        <w:pStyle w:val="Heading2"/>
      </w:pPr>
      <w:r>
        <w:rPr>
          <w:sz w:val="32"/>
          <w:szCs w:val="32"/>
        </w:rPr>
        <w:lastRenderedPageBreak/>
        <w:t>1.2</w:t>
      </w:r>
      <w:r>
        <w:rPr>
          <w:sz w:val="32"/>
          <w:szCs w:val="32"/>
          <w:cs/>
        </w:rPr>
        <w:tab/>
        <w:t>ความเป็นมาและความสำคัญของปัญหา</w:t>
      </w:r>
    </w:p>
    <w:p w14:paraId="12991912" w14:textId="77777777" w:rsidR="0059273E" w:rsidRPr="004266B5" w:rsidRDefault="004266B5" w:rsidP="004266B5">
      <w:pPr>
        <w:jc w:val="thaiDistribute"/>
        <w:rPr>
          <w:rFonts w:asciiTheme="majorBidi" w:hAnsiTheme="majorBidi" w:cstheme="majorBidi"/>
          <w:sz w:val="32"/>
          <w:szCs w:val="32"/>
        </w:rPr>
      </w:pPr>
      <w:bookmarkStart w:id="20" w:name="_Hlk234138425"/>
      <w:r>
        <w:rPr>
          <w:sz w:val="32"/>
          <w:szCs w:val="32"/>
          <w:cs/>
        </w:rPr>
        <w:t>การเรียนการสอนเรื่องการผสมผสานไอที</w:t>
      </w:r>
      <w:r>
        <w:rPr>
          <w:sz w:val="32"/>
          <w:szCs w:val="32"/>
        </w:rPr>
        <w:t>/</w:t>
      </w:r>
      <w:r>
        <w:rPr>
          <w:sz w:val="32"/>
          <w:szCs w:val="32"/>
          <w:cs/>
        </w:rPr>
        <w:t xml:space="preserve">โอทีให้เกิดผลจริงจำเป็นต้องมีฮาร์ดแวร์ที่นักศึกษาได้ลงมือสัมผัส ทดลองจนเกิดข้อผิดพลาด และตรวจวัดผลได้ด้วยตนเอง แต่ชุดฝึกไอไอโอที </w:t>
      </w:r>
      <w:r>
        <w:rPr>
          <w:sz w:val="32"/>
          <w:szCs w:val="32"/>
        </w:rPr>
        <w:t xml:space="preserve">(IIoT) </w:t>
      </w:r>
      <w:r>
        <w:rPr>
          <w:sz w:val="32"/>
          <w:szCs w:val="32"/>
          <w:cs/>
        </w:rPr>
        <w:t xml:space="preserve">เชิงพาณิชย์ที่มีอยู่มักมีราคาสูงและเป็นระบบปิด จึงบดบังพฤติกรรมระดับสายสัญญาณ </w:t>
      </w:r>
      <w:r>
        <w:rPr>
          <w:sz w:val="32"/>
          <w:szCs w:val="32"/>
        </w:rPr>
        <w:t xml:space="preserve">(wire-level) </w:t>
      </w:r>
      <w:r>
        <w:rPr>
          <w:sz w:val="32"/>
          <w:szCs w:val="32"/>
          <w:cs/>
        </w:rPr>
        <w:t xml:space="preserve">ที่ผู้เรียนควรได้เห็น จากสภาพเช่นนี้จึงเกิดช่องว่างขึ้นสองประการ ประการแรก ยังไม่มีชุดทดลองต้นทุนต่ำที่นำเสนอตัวควบคุมครบทั้งสามประเภทควบคู่ไปกับโพรโทคอลอุตสาหกรรมจริงในชุดเดียวกัน ประการที่สอง แม้จะมีไลบรารีสำหรับสร้างเกตเวย์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แบบโอเพนซอร์สบน </w:t>
      </w:r>
      <w:r>
        <w:rPr>
          <w:sz w:val="32"/>
          <w:szCs w:val="32"/>
        </w:rPr>
        <w:t xml:space="preserve">ESP32 </w:t>
      </w:r>
      <w:r>
        <w:rPr>
          <w:sz w:val="32"/>
          <w:szCs w:val="32"/>
          <w:cs/>
        </w:rPr>
        <w:t>ให้เลือกอยู่จำนวนมาก แต่กลับยังไม่มีการเปรียบเทียบเชิงประจักษ์ที่ช่วยชี้แนะว่าควรเลือกใช้ไลบรารีใด ผู้พัฒนาจึงต้องตัดสินใจเลือกโดยขาดข้อมูลอ้างอิง</w:t>
      </w:r>
    </w:p>
    <w:p w14:paraId="16637FAA" w14:textId="77777777" w:rsidR="0059273E" w:rsidRDefault="00000000">
      <w:pPr>
        <w:pStyle w:val="Heading2"/>
      </w:pPr>
      <w:bookmarkStart w:id="21" w:name="_Toc233966329"/>
      <w:bookmarkEnd w:id="20"/>
      <w:r>
        <w:rPr>
          <w:sz w:val="32"/>
          <w:szCs w:val="32"/>
        </w:rPr>
        <w:t>1.3</w:t>
      </w:r>
      <w:r>
        <w:rPr>
          <w:sz w:val="32"/>
          <w:szCs w:val="32"/>
          <w:cs/>
        </w:rPr>
        <w:tab/>
      </w:r>
      <w:r>
        <w:rPr>
          <w:sz w:val="32"/>
          <w:szCs w:val="32"/>
        </w:rPr>
        <w:t>วัตถุประสงค์</w:t>
      </w:r>
      <w:bookmarkEnd w:id="21"/>
    </w:p>
    <w:p w14:paraId="0225521C" w14:textId="77777777" w:rsidR="004266B5" w:rsidRPr="004266B5" w:rsidRDefault="004266B5">
      <w:pPr>
        <w:pStyle w:val="ListParagraph"/>
        <w:numPr>
          <w:ilvl w:val="0"/>
          <w:numId w:val="7"/>
        </w:numPr>
        <w:jc w:val="thaiDistribute"/>
        <w:rPr>
          <w:rFonts w:asciiTheme="majorBidi" w:hAnsiTheme="majorBidi" w:cstheme="majorBidi"/>
          <w:sz w:val="32"/>
          <w:szCs w:val="32"/>
        </w:rPr>
      </w:pPr>
      <w:bookmarkStart w:id="22" w:name="_Hlk234138546"/>
      <w:r>
        <w:rPr>
          <w:rFonts w:asciiTheme="majorBidi" w:eastAsia="Times New Roman" w:hAnsiTheme="majorBidi" w:cstheme="majorBidi"/>
          <w:sz w:val="32"/>
          <w:szCs w:val="32"/>
          <w:cs/>
        </w:rPr>
        <w:t>ออกแบบและสร้างแพลตฟอร์มห้องปฏิบัติการไอโอทีเชิงอุตสาหกรรมต้นทุนต่ำเพื่อการศึกษา ที่บูรณาการฮาร์ดแวร์หลักสามประเภทของงานอัตโนมัติสมัยใหม่เข้าด้วยกัน ได้แก่ คอมพิวเตอร์บอร์ดเดี่ยว (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SBC, Raspberry Pi </w:t>
      </w:r>
      <w:r>
        <w:rPr>
          <w:rFonts w:asciiTheme="majorBidi" w:eastAsia="Times New Roman" w:hAnsiTheme="majorBidi" w:cstheme="majorBidi"/>
          <w:sz w:val="32"/>
          <w:szCs w:val="32"/>
          <w:cs/>
        </w:rPr>
        <w:t>4) ไมโครคอนโทรลเลอร์ (</w:t>
      </w:r>
      <w:r>
        <w:rPr>
          <w:rFonts w:asciiTheme="majorBidi" w:eastAsia="Times New Roman" w:hAnsiTheme="majorBidi" w:cstheme="majorBidi"/>
          <w:sz w:val="32"/>
          <w:szCs w:val="32"/>
        </w:rPr>
        <w:t>MCU, ESP</w:t>
      </w:r>
      <w:r>
        <w:rPr>
          <w:rFonts w:asciiTheme="majorBidi" w:eastAsia="Times New Roman" w:hAnsiTheme="majorBidi" w:cstheme="majorBidi"/>
          <w:sz w:val="32"/>
          <w:szCs w:val="32"/>
          <w:cs/>
        </w:rPr>
        <w:t>32-</w:t>
      </w:r>
      <w:r>
        <w:rPr>
          <w:rFonts w:asciiTheme="majorBidi" w:eastAsia="Times New Roman" w:hAnsiTheme="majorBidi" w:cstheme="majorBidi"/>
          <w:sz w:val="32"/>
          <w:szCs w:val="32"/>
        </w:rPr>
        <w:t>S</w:t>
      </w:r>
      <w:r>
        <w:rPr>
          <w:rFonts w:asciiTheme="majorBidi" w:eastAsia="Times New Roman" w:hAnsiTheme="majorBidi" w:cstheme="majorBidi"/>
          <w:sz w:val="32"/>
          <w:szCs w:val="32"/>
          <w:cs/>
        </w:rPr>
        <w:t>3) และพีแอลซี (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PLC, Siemens LOGO! </w:t>
      </w:r>
      <w:r>
        <w:rPr>
          <w:rFonts w:asciiTheme="majorBidi" w:eastAsia="Times New Roman" w:hAnsiTheme="majorBidi" w:cstheme="majorBidi"/>
          <w:sz w:val="32"/>
          <w:szCs w:val="32"/>
          <w:cs/>
        </w:rPr>
        <w:t>24</w:t>
      </w:r>
      <w:r>
        <w:rPr>
          <w:rFonts w:asciiTheme="majorBidi" w:eastAsia="Times New Roman" w:hAnsiTheme="majorBidi" w:cstheme="majorBidi"/>
          <w:sz w:val="32"/>
          <w:szCs w:val="32"/>
        </w:rPr>
        <w:t>CE)</w:t>
      </w:r>
    </w:p>
    <w:p w14:paraId="6CCBBC3C" w14:textId="77777777" w:rsidR="004266B5" w:rsidRPr="004266B5" w:rsidRDefault="004266B5">
      <w:pPr>
        <w:pStyle w:val="ListParagraph"/>
        <w:numPr>
          <w:ilvl w:val="0"/>
          <w:numId w:val="7"/>
        </w:numPr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สาธิตการเชื่อมประสานระหว่างอุปกรณ์ฝั่งไอทีและฝั่งโอที โดยเน้นการใช้ชุดซอฟต์แวร์โอเพนซอร์ส ด้วยการนำเครื่องมือที่นิยมใช้กันแพร่หลายในงานไอไอโอที ได้แก่ โบรกเกอร์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MQTT (Mosquitto), Node-RED </w:t>
      </w: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และชุด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TIG (Telegraf, InfluxDB, Grafana) </w:t>
      </w:r>
      <w:r>
        <w:rPr>
          <w:rFonts w:asciiTheme="majorBidi" w:eastAsia="Times New Roman" w:hAnsiTheme="majorBidi" w:cstheme="majorBidi"/>
          <w:sz w:val="32"/>
          <w:szCs w:val="32"/>
          <w:cs/>
        </w:rPr>
        <w:t>มาทำหน้าที่เป็นชั้นขอบ (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edge) </w:t>
      </w:r>
      <w:r>
        <w:rPr>
          <w:rFonts w:asciiTheme="majorBidi" w:eastAsia="Times New Roman" w:hAnsiTheme="majorBidi" w:cstheme="majorBidi"/>
          <w:sz w:val="32"/>
          <w:szCs w:val="32"/>
          <w:cs/>
        </w:rPr>
        <w:t>และชั้นไอทีของแพลตฟอร์ม</w:t>
      </w:r>
    </w:p>
    <w:p w14:paraId="5F012F40" w14:textId="77777777" w:rsidR="004266B5" w:rsidRPr="004266B5" w:rsidRDefault="004266B5">
      <w:pPr>
        <w:pStyle w:val="ListParagraph"/>
        <w:numPr>
          <w:ilvl w:val="0"/>
          <w:numId w:val="7"/>
        </w:numPr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พัฒนาเกตเวย์แปลงโพรโทคอลจาก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Modbus RTU </w:t>
      </w: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ไปเป็น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TCP </w:t>
      </w: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และ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MQTT </w:t>
      </w: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บนไมโครคอนโทรลเลอร์ พร้อมทั้งประเมินไลบรารีเกตเวย์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Modbus </w:t>
      </w: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แบบโอเพนซอร์สบน </w:t>
      </w:r>
      <w:r>
        <w:rPr>
          <w:rFonts w:asciiTheme="majorBidi" w:eastAsia="Times New Roman" w:hAnsiTheme="majorBidi" w:cstheme="majorBidi"/>
          <w:sz w:val="32"/>
          <w:szCs w:val="32"/>
        </w:rPr>
        <w:t>ESP</w:t>
      </w:r>
      <w:r>
        <w:rPr>
          <w:rFonts w:asciiTheme="majorBidi" w:eastAsia="Times New Roman" w:hAnsiTheme="majorBidi" w:cstheme="majorBidi"/>
          <w:sz w:val="32"/>
          <w:szCs w:val="32"/>
          <w:cs/>
        </w:rPr>
        <w:t>32-</w:t>
      </w:r>
      <w:r>
        <w:rPr>
          <w:rFonts w:asciiTheme="majorBidi" w:eastAsia="Times New Roman" w:hAnsiTheme="majorBidi" w:cstheme="majorBidi"/>
          <w:sz w:val="32"/>
          <w:szCs w:val="32"/>
        </w:rPr>
        <w:t>S</w:t>
      </w:r>
      <w:r>
        <w:rPr>
          <w:rFonts w:asciiTheme="majorBidi" w:eastAsia="Times New Roman" w:hAnsiTheme="majorBidi" w:cstheme="majorBidi"/>
          <w:sz w:val="32"/>
          <w:szCs w:val="32"/>
          <w:cs/>
        </w:rPr>
        <w:t>3 โดยทดสอบสมรรถนะของไลบรารีที่รองรับการทำงานเป็นเกตเวย์บนฮาร์ดแวร์จริง เพื่อคัดเลือกไลบรารีที่เหมาะสมที่สุดหนึ่งตัว จากนั้นวัดเวลาแฝง อัตราการส่งข้อมูล และปริมาณการใช้หน่วยความจำแฟลชและแรมของเกตเวย์ที่ได้</w:t>
      </w:r>
    </w:p>
    <w:p w14:paraId="4B7E98C5" w14:textId="77777777" w:rsidR="004266B5" w:rsidRPr="004266B5" w:rsidRDefault="004266B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0" w:after="0" w:line="240" w:lineRule="auto"/>
        <w:jc w:val="thaiDistribute"/>
        <w:rPr>
          <w:rFonts w:asciiTheme="majorBidi" w:eastAsia="Times New Roman" w:hAnsiTheme="majorBidi" w:cstheme="majorBidi"/>
          <w:sz w:val="32"/>
          <w:szCs w:val="32"/>
        </w:rPr>
      </w:pPr>
      <w:bookmarkStart w:id="23" w:name="_Toc233966330"/>
      <w:bookmarkEnd w:id="22"/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พัฒนาเครื่องมือ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IoT-Sniffer </w:t>
      </w: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สำหรับถอดรหัสข้อมูล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Modbus TCP </w:t>
      </w:r>
      <w:r>
        <w:rPr>
          <w:rFonts w:asciiTheme="majorBidi" w:eastAsia="Times New Roman" w:hAnsiTheme="majorBidi" w:cstheme="majorBidi"/>
          <w:sz w:val="32"/>
          <w:szCs w:val="32"/>
          <w:cs/>
        </w:rPr>
        <w:t xml:space="preserve">และ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MQTT </w:t>
      </w:r>
      <w:r>
        <w:rPr>
          <w:rFonts w:asciiTheme="majorBidi" w:eastAsia="Times New Roman" w:hAnsiTheme="majorBidi" w:cstheme="majorBidi"/>
          <w:sz w:val="32"/>
          <w:szCs w:val="32"/>
          <w:cs/>
        </w:rPr>
        <w:t>เพื่อสังเกตกิจกรรมที่เกิดขึ้นบนเครือข่ายและวัดสมรรถนะเครือข่ายของอุปกรณ์ไอโอทีในแพลตฟอร์ม</w:t>
      </w:r>
    </w:p>
    <w:p w14:paraId="52B79455" w14:textId="77777777" w:rsidR="0059273E" w:rsidRDefault="00000000">
      <w:pPr>
        <w:pStyle w:val="Heading2"/>
      </w:pPr>
      <w:r>
        <w:rPr>
          <w:sz w:val="32"/>
          <w:szCs w:val="32"/>
        </w:rPr>
        <w:lastRenderedPageBreak/>
        <w:t>1.4</w:t>
      </w:r>
      <w:r>
        <w:rPr>
          <w:sz w:val="32"/>
          <w:szCs w:val="32"/>
          <w:cs/>
        </w:rPr>
        <w:tab/>
      </w:r>
      <w:r>
        <w:rPr>
          <w:sz w:val="32"/>
          <w:szCs w:val="32"/>
        </w:rPr>
        <w:t>ขอบเขตและข้อจำกัด</w:t>
      </w:r>
      <w:bookmarkEnd w:id="23"/>
    </w:p>
    <w:p w14:paraId="67C267C1" w14:textId="77777777" w:rsidR="0059273E" w:rsidRPr="004266B5" w:rsidRDefault="004266B5" w:rsidP="004266B5">
      <w:pPr>
        <w:jc w:val="thaiDistribute"/>
        <w:rPr>
          <w:rFonts w:asciiTheme="majorBidi" w:hAnsiTheme="majorBidi" w:cstheme="majorBidi"/>
          <w:sz w:val="32"/>
          <w:szCs w:val="32"/>
        </w:rPr>
      </w:pPr>
      <w:bookmarkStart w:id="24" w:name="_Hlk234138695"/>
      <w:r>
        <w:rPr>
          <w:sz w:val="32"/>
          <w:szCs w:val="32"/>
          <w:cs/>
        </w:rPr>
        <w:t xml:space="preserve">แพลตฟอร์มนี้จัดทำขึ้นเป็นชุดทดลองที่ทำงานบนเครือข่ายท้องถิ่น </w:t>
      </w:r>
      <w:r>
        <w:rPr>
          <w:sz w:val="32"/>
          <w:szCs w:val="32"/>
        </w:rPr>
        <w:t xml:space="preserve">(Local Area Network: LAN) </w:t>
      </w:r>
      <w:r>
        <w:rPr>
          <w:sz w:val="32"/>
          <w:szCs w:val="32"/>
          <w:cs/>
        </w:rPr>
        <w:t xml:space="preserve">ภายในสถานที่เดียว ขอบเขตของงานครอบคลุม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ทั้งแบบ </w:t>
      </w:r>
      <w:r>
        <w:rPr>
          <w:sz w:val="32"/>
          <w:szCs w:val="32"/>
        </w:rPr>
        <w:t xml:space="preserve">RTU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TCP, </w:t>
      </w:r>
      <w:r>
        <w:rPr>
          <w:sz w:val="32"/>
          <w:szCs w:val="32"/>
          <w:cs/>
        </w:rPr>
        <w:t>โพรโท</w:t>
      </w:r>
      <w:r>
        <w:rPr>
          <w:sz w:val="32"/>
          <w:szCs w:val="32"/>
        </w:rPr>
        <w:t>-</w:t>
      </w:r>
      <w:r>
        <w:rPr>
          <w:sz w:val="32"/>
          <w:szCs w:val="32"/>
          <w:cs/>
        </w:rPr>
        <w:t xml:space="preserve">คอล </w:t>
      </w:r>
      <w:r>
        <w:rPr>
          <w:sz w:val="32"/>
          <w:szCs w:val="32"/>
        </w:rPr>
        <w:t xml:space="preserve">MQTT, </w:t>
      </w:r>
      <w:r>
        <w:rPr>
          <w:sz w:val="32"/>
          <w:szCs w:val="32"/>
          <w:cs/>
        </w:rPr>
        <w:t xml:space="preserve">ชุดซอฟต์แวร์ </w:t>
      </w:r>
      <w:r>
        <w:rPr>
          <w:sz w:val="32"/>
          <w:szCs w:val="32"/>
        </w:rPr>
        <w:t xml:space="preserve">TIG </w:t>
      </w:r>
      <w:r>
        <w:rPr>
          <w:sz w:val="32"/>
          <w:szCs w:val="32"/>
          <w:cs/>
        </w:rPr>
        <w:t xml:space="preserve">และเครื่องมือดักจับข้อมูลแบบเชิงรับ </w:t>
      </w:r>
      <w:r>
        <w:rPr>
          <w:sz w:val="32"/>
          <w:szCs w:val="32"/>
        </w:rPr>
        <w:t xml:space="preserve">(passive) </w:t>
      </w:r>
      <w:r>
        <w:rPr>
          <w:sz w:val="32"/>
          <w:szCs w:val="32"/>
          <w:cs/>
        </w:rPr>
        <w:t>ส่วนหัวข้อที่อยู่</w:t>
      </w:r>
      <w:r>
        <w:rPr>
          <w:sz w:val="32"/>
          <w:szCs w:val="32"/>
        </w:rPr>
        <w:t>-</w:t>
      </w:r>
      <w:r>
        <w:rPr>
          <w:sz w:val="32"/>
          <w:szCs w:val="32"/>
          <w:cs/>
        </w:rPr>
        <w:t xml:space="preserve">นอกขอบเขต ได้แก่ โพรโทคอล </w:t>
      </w:r>
      <w:r>
        <w:rPr>
          <w:sz w:val="32"/>
          <w:szCs w:val="32"/>
        </w:rPr>
        <w:t xml:space="preserve">OPC-UA </w:t>
      </w:r>
      <w:r>
        <w:rPr>
          <w:sz w:val="32"/>
          <w:szCs w:val="32"/>
          <w:cs/>
        </w:rPr>
        <w:t xml:space="preserve">การขอรับรองมาตรฐานอุตสาหกรรม การติดตั้งใช้งานในพื้นที่อันตราย </w:t>
      </w:r>
      <w:r>
        <w:rPr>
          <w:sz w:val="32"/>
          <w:szCs w:val="32"/>
        </w:rPr>
        <w:t xml:space="preserve">(ATEX) </w:t>
      </w:r>
      <w:r>
        <w:rPr>
          <w:sz w:val="32"/>
          <w:szCs w:val="32"/>
          <w:cs/>
        </w:rPr>
        <w:t xml:space="preserve">และการเตรียมความพร้อมสำหรับใช้งานจริงในเชิงการผลิต ทั้งนี้ ผลการประเมินไลบรารีได้มาจากการทดสอบบนฮาร์ดแวร์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>เพียงรุ่นเดียว จึงอาจให้ผลแตกต่างออกไปเมื่อใช้กับฮาร์ดแวร์รุ่นอื่น</w:t>
      </w:r>
    </w:p>
    <w:p w14:paraId="28134004" w14:textId="77777777" w:rsidR="0059273E" w:rsidRDefault="00000000">
      <w:pPr>
        <w:pStyle w:val="Heading2"/>
      </w:pPr>
      <w:bookmarkStart w:id="25" w:name="_Toc233966331"/>
      <w:bookmarkEnd w:id="24"/>
      <w:r>
        <w:rPr>
          <w:sz w:val="32"/>
          <w:szCs w:val="32"/>
        </w:rPr>
        <w:t>1.5</w:t>
        <w:tab/>
        <w:t>โครงสร้างของปริญญานิพนธ์</w:t>
      </w:r>
      <w:bookmarkEnd w:id="25"/>
    </w:p>
    <w:p w14:paraId="058B9852" w14:textId="77777777" w:rsidR="0059273E" w:rsidRDefault="004266B5" w:rsidP="004266B5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เนื้อหาของปริญญานิพนธ์นี้แบ่งออกเป็นห้าบท บทที่ </w:t>
      </w:r>
      <w:r>
        <w:rPr>
          <w:sz w:val="32"/>
          <w:szCs w:val="32"/>
        </w:rPr>
        <w:t xml:space="preserve">2 </w:t>
      </w:r>
      <w:r>
        <w:rPr>
          <w:sz w:val="32"/>
          <w:szCs w:val="32"/>
          <w:cs/>
        </w:rPr>
        <w:t xml:space="preserve">ทบทวนความรู้พื้นฐานเรื่องการผสมผสานไอที</w:t>
      </w:r>
      <w:r>
        <w:rPr>
          <w:sz w:val="32"/>
          <w:szCs w:val="32"/>
        </w:rPr>
        <w:t xml:space="preserve">/</w:t>
      </w:r>
      <w:r>
        <w:rPr>
          <w:sz w:val="32"/>
          <w:szCs w:val="32"/>
          <w:cs/>
        </w:rPr>
        <w:t xml:space="preserve">โอที ฮาร์ดแวร์และซอฟต์แวร์ที่พบได้ทั่วไปในทั้งสองฝั่ง โพรโทคอล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ตัวควบคุมทั้งสามประเภทพร้อมการเปรียบเทียบชุดเครื่องมือโอเพนซอร์สกับชุดเครื่องมือเฉพาะของผู้ผลิต ชุดแดชบอร์ดสำหรับแสดงผล ตลอดจนงานวิจัยที่เกี่ยวข้อง บทที่ </w:t>
      </w:r>
      <w:r>
        <w:rPr>
          <w:sz w:val="32"/>
          <w:szCs w:val="32"/>
        </w:rPr>
        <w:t xml:space="preserve">3 </w:t>
      </w:r>
      <w:r>
        <w:rPr>
          <w:sz w:val="32"/>
          <w:szCs w:val="32"/>
          <w:cs/>
        </w:rPr>
        <w:t xml:space="preserve">นำเสนอสถาปัตยกรรมของแพลตฟอร์มและรายละเอียดการพัฒนาในแต่ละชั้น ทั้งเฟิร์มแวร์เกตเวย์บน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ชุดซอฟต์แวร์ฝั่งไอที และเครื่องมือดักจับข้อมูล บทที่ </w:t>
      </w:r>
      <w:r>
        <w:rPr>
          <w:sz w:val="32"/>
          <w:szCs w:val="32"/>
        </w:rPr>
        <w:t xml:space="preserve">4 </w:t>
      </w:r>
      <w:r>
        <w:rPr>
          <w:sz w:val="32"/>
          <w:szCs w:val="32"/>
          <w:cs/>
        </w:rPr>
        <w:t xml:space="preserve">รายงานผลการประเมิน ได้แก่ การทดสอบไลบรารี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และการวัดสมรรถนะของเกตเวย์ ส่วนบทที่ </w:t>
      </w:r>
      <w:r>
        <w:rPr>
          <w:sz w:val="32"/>
          <w:szCs w:val="32"/>
        </w:rPr>
        <w:t xml:space="preserve">5 </w:t>
      </w:r>
      <w:r>
        <w:rPr>
          <w:sz w:val="32"/>
          <w:szCs w:val="32"/>
          <w:cs/>
        </w:rPr>
        <w:t xml:space="preserve">อภิปรายผลการศึกษา ความเหมาะสมของตัวควบคุมแต่ละประเภท ข้อจำกัดของงาน ตลอดจนแนวทางการพัฒนาต่อยอดในอนาคต</w:t>
      </w:r>
    </w:p>
    <w:p w14:paraId="575F4479" w14:textId="77777777" w:rsidR="00450478" w:rsidRDefault="00450478" w:rsidP="00450478">
      <w:pPr>
        <w:ind w:firstLine="0"/>
        <w:jc w:val="thaiDistribute"/>
        <w:rPr>
          <w:sz w:val="32"/>
          <w:szCs w:val="32"/>
        </w:rPr>
      </w:pPr>
    </w:p>
    <w:p w14:paraId="7CD2C91E" w14:textId="77777777" w:rsidR="00450478" w:rsidRDefault="00450478" w:rsidP="00450478">
      <w:pPr>
        <w:ind w:firstLine="0"/>
        <w:jc w:val="thaiDistribute"/>
        <w:sectPr w:rsidR="00450478" w:rsidSect="002D7855">
          <w:headerReference w:type="default" r:id="rId13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360"/>
        </w:sectPr>
      </w:pPr>
    </w:p>
    <w:sectPr w:rsidR="0059273E" w:rsidSect="0040020E">
      <w:pgSz w:w="11906" w:h="16838" w:code="9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46FCEB" w14:textId="77777777" w:rsidR="00C92618" w:rsidRDefault="00C92618" w:rsidP="001E34F3">
      <w:r>
        <w:separator/>
      </w:r>
    </w:p>
  </w:endnote>
  <w:endnote w:type="continuationSeparator" w:id="0">
    <w:p w14:paraId="7E60F9A6" w14:textId="77777777" w:rsidR="00C92618" w:rsidRDefault="00C92618" w:rsidP="001E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16124629"/>
      <w:docPartObj>
        <w:docPartGallery w:val="Page Numbers (Bottom of Page)"/>
        <w:docPartUnique/>
      </w:docPartObj>
    </w:sdtPr>
    <w:sdtContent>
      <w:p w14:paraId="43634F6B" w14:textId="77777777" w:rsidR="00B87D75" w:rsidRDefault="00B87D75" w:rsidP="00E963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EA8E84" w14:textId="77777777" w:rsidR="00B87D75" w:rsidRDefault="00B87D75" w:rsidP="00E96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DC145" w14:textId="77777777" w:rsidR="00B87D75" w:rsidRPr="00F610D1" w:rsidRDefault="00B87D75" w:rsidP="00E963DC">
    <w:pPr>
      <w:pStyle w:val="Footer"/>
      <w:ind w:right="360"/>
      <w:rPr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EA4E96" w14:textId="77777777" w:rsidR="00C92618" w:rsidRDefault="00C92618" w:rsidP="001E34F3">
      <w:r>
        <w:separator/>
      </w:r>
    </w:p>
  </w:footnote>
  <w:footnote w:type="continuationSeparator" w:id="0">
    <w:p w14:paraId="0161B727" w14:textId="77777777" w:rsidR="00C92618" w:rsidRDefault="00C92618" w:rsidP="001E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8479501"/>
      <w:docPartObj>
        <w:docPartGallery w:val="Page Numbers (Top of Page)"/>
        <w:docPartUnique/>
      </w:docPartObj>
    </w:sdtPr>
    <w:sdtContent>
      <w:p w14:paraId="5B3A557C" w14:textId="77777777" w:rsidR="00B87D75" w:rsidRDefault="00B87D75" w:rsidP="00E963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107</w:t>
        </w:r>
        <w:r>
          <w:rPr>
            <w:rStyle w:val="PageNumber"/>
          </w:rPr>
          <w:fldChar w:fldCharType="end"/>
        </w:r>
      </w:p>
    </w:sdtContent>
  </w:sdt>
  <w:p w14:paraId="67EE6ED4" w14:textId="77777777" w:rsidR="00B87D75" w:rsidRDefault="00B87D75" w:rsidP="007E3D2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1B1F3" w14:textId="77777777" w:rsidR="00B87D75" w:rsidRDefault="00B87D75" w:rsidP="007E3D2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3FEDD" w14:textId="77777777" w:rsidR="00B87D75" w:rsidRDefault="00B87D75" w:rsidP="00812A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8581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09F8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31EDA"/>
    <w:multiLevelType w:val="hybridMultilevel"/>
    <w:tmpl w:val="B3427F0C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57C9"/>
    <w:multiLevelType w:val="hybridMultilevel"/>
    <w:tmpl w:val="77EACAD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6AF"/>
    <w:multiLevelType w:val="hybridMultilevel"/>
    <w:tmpl w:val="80D86DD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0D7"/>
    <w:multiLevelType w:val="hybridMultilevel"/>
    <w:tmpl w:val="331E6382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363A"/>
    <w:multiLevelType w:val="hybridMultilevel"/>
    <w:tmpl w:val="004E270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65FBF"/>
    <w:multiLevelType w:val="hybridMultilevel"/>
    <w:tmpl w:val="070CADF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E1FC5"/>
    <w:multiLevelType w:val="multilevel"/>
    <w:tmpl w:val="762614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1484796"/>
    <w:multiLevelType w:val="hybridMultilevel"/>
    <w:tmpl w:val="0B52C372"/>
    <w:lvl w:ilvl="0" w:tplc="8556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0CD8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EB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4A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46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27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962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80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8E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3E5535"/>
    <w:multiLevelType w:val="hybridMultilevel"/>
    <w:tmpl w:val="2C2C0512"/>
    <w:lvl w:ilvl="0" w:tplc="04090011">
      <w:start w:val="1"/>
      <w:numFmt w:val="decimal"/>
      <w:lvlText w:val="%1)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FFFFFFFF" w:tentative="1">
      <w:start w:val="1"/>
      <w:numFmt w:val="lowerLetter"/>
      <w:lvlText w:val="%5."/>
      <w:lvlJc w:val="left"/>
      <w:pPr>
        <w:ind w:left="4162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num w:numId="1" w16cid:durableId="175118632">
    <w:abstractNumId w:val="6"/>
  </w:num>
  <w:num w:numId="2" w16cid:durableId="409158628">
    <w:abstractNumId w:val="3"/>
  </w:num>
  <w:num w:numId="3" w16cid:durableId="216209185">
    <w:abstractNumId w:val="4"/>
  </w:num>
  <w:num w:numId="4" w16cid:durableId="2036684953">
    <w:abstractNumId w:val="1"/>
  </w:num>
  <w:num w:numId="5" w16cid:durableId="1898740226">
    <w:abstractNumId w:val="5"/>
  </w:num>
  <w:num w:numId="6" w16cid:durableId="16580">
    <w:abstractNumId w:val="7"/>
  </w:num>
  <w:num w:numId="7" w16cid:durableId="264852612">
    <w:abstractNumId w:val="8"/>
  </w:num>
  <w:num w:numId="8" w16cid:durableId="679628835">
    <w:abstractNumId w:val="0"/>
  </w:num>
  <w:num w:numId="9" w16cid:durableId="1913735134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EB"/>
    <w:rsid w:val="00010DB2"/>
    <w:rsid w:val="0001644C"/>
    <w:rsid w:val="00020263"/>
    <w:rsid w:val="00024FC3"/>
    <w:rsid w:val="00031291"/>
    <w:rsid w:val="000354A3"/>
    <w:rsid w:val="000440BD"/>
    <w:rsid w:val="000444E5"/>
    <w:rsid w:val="00070002"/>
    <w:rsid w:val="00070E59"/>
    <w:rsid w:val="000715FF"/>
    <w:rsid w:val="00075618"/>
    <w:rsid w:val="00076444"/>
    <w:rsid w:val="00080111"/>
    <w:rsid w:val="00082ADA"/>
    <w:rsid w:val="0008334A"/>
    <w:rsid w:val="000A58A4"/>
    <w:rsid w:val="000A697C"/>
    <w:rsid w:val="000B5A4D"/>
    <w:rsid w:val="000C339F"/>
    <w:rsid w:val="000D4F4B"/>
    <w:rsid w:val="000E5B29"/>
    <w:rsid w:val="000F7B1F"/>
    <w:rsid w:val="001025BC"/>
    <w:rsid w:val="00105EC9"/>
    <w:rsid w:val="001071EF"/>
    <w:rsid w:val="00110ACF"/>
    <w:rsid w:val="00117E8D"/>
    <w:rsid w:val="001318AF"/>
    <w:rsid w:val="00134407"/>
    <w:rsid w:val="00137AA5"/>
    <w:rsid w:val="00146C1A"/>
    <w:rsid w:val="001512D8"/>
    <w:rsid w:val="00151354"/>
    <w:rsid w:val="001600AF"/>
    <w:rsid w:val="001668F1"/>
    <w:rsid w:val="0018138B"/>
    <w:rsid w:val="00187AE6"/>
    <w:rsid w:val="00194448"/>
    <w:rsid w:val="00196925"/>
    <w:rsid w:val="001A5EBA"/>
    <w:rsid w:val="001B1F4D"/>
    <w:rsid w:val="001B2C0B"/>
    <w:rsid w:val="001B7FF6"/>
    <w:rsid w:val="001C3B4C"/>
    <w:rsid w:val="001D5249"/>
    <w:rsid w:val="001D6E7A"/>
    <w:rsid w:val="001E0ED5"/>
    <w:rsid w:val="001E34F3"/>
    <w:rsid w:val="001E68AD"/>
    <w:rsid w:val="001F7EDA"/>
    <w:rsid w:val="00203FA3"/>
    <w:rsid w:val="0021155F"/>
    <w:rsid w:val="00225C9C"/>
    <w:rsid w:val="00227174"/>
    <w:rsid w:val="002329E5"/>
    <w:rsid w:val="002353FB"/>
    <w:rsid w:val="00235F96"/>
    <w:rsid w:val="00257BFD"/>
    <w:rsid w:val="002614EE"/>
    <w:rsid w:val="002654CB"/>
    <w:rsid w:val="00290600"/>
    <w:rsid w:val="002935DA"/>
    <w:rsid w:val="002A2939"/>
    <w:rsid w:val="002B3DA0"/>
    <w:rsid w:val="002C37DC"/>
    <w:rsid w:val="002C4576"/>
    <w:rsid w:val="002D3A09"/>
    <w:rsid w:val="002D3D3B"/>
    <w:rsid w:val="002D5203"/>
    <w:rsid w:val="002D6DAD"/>
    <w:rsid w:val="002D7160"/>
    <w:rsid w:val="002D7855"/>
    <w:rsid w:val="002E2BC6"/>
    <w:rsid w:val="002E3523"/>
    <w:rsid w:val="002E6DEE"/>
    <w:rsid w:val="002E6F49"/>
    <w:rsid w:val="002E7B7C"/>
    <w:rsid w:val="002F19BC"/>
    <w:rsid w:val="002F70E8"/>
    <w:rsid w:val="00301473"/>
    <w:rsid w:val="00303FB2"/>
    <w:rsid w:val="003045D2"/>
    <w:rsid w:val="00311291"/>
    <w:rsid w:val="003245EB"/>
    <w:rsid w:val="00336FD0"/>
    <w:rsid w:val="00343B6A"/>
    <w:rsid w:val="003463A7"/>
    <w:rsid w:val="00350FB9"/>
    <w:rsid w:val="00351648"/>
    <w:rsid w:val="00352011"/>
    <w:rsid w:val="00353195"/>
    <w:rsid w:val="0035528B"/>
    <w:rsid w:val="00356C29"/>
    <w:rsid w:val="00357661"/>
    <w:rsid w:val="00363EF6"/>
    <w:rsid w:val="003722B0"/>
    <w:rsid w:val="0037378A"/>
    <w:rsid w:val="003761E6"/>
    <w:rsid w:val="00382E5F"/>
    <w:rsid w:val="003875F4"/>
    <w:rsid w:val="00387B9F"/>
    <w:rsid w:val="003A5738"/>
    <w:rsid w:val="003B668A"/>
    <w:rsid w:val="003D14D0"/>
    <w:rsid w:val="003D4B01"/>
    <w:rsid w:val="003E6508"/>
    <w:rsid w:val="003F2125"/>
    <w:rsid w:val="0040020E"/>
    <w:rsid w:val="00407B96"/>
    <w:rsid w:val="00413C02"/>
    <w:rsid w:val="00420355"/>
    <w:rsid w:val="00422729"/>
    <w:rsid w:val="004266B5"/>
    <w:rsid w:val="00432D90"/>
    <w:rsid w:val="004471AE"/>
    <w:rsid w:val="00450478"/>
    <w:rsid w:val="004507BC"/>
    <w:rsid w:val="00457CB3"/>
    <w:rsid w:val="00461DFC"/>
    <w:rsid w:val="00466988"/>
    <w:rsid w:val="00471704"/>
    <w:rsid w:val="00477E90"/>
    <w:rsid w:val="00484554"/>
    <w:rsid w:val="004860B9"/>
    <w:rsid w:val="004A3E31"/>
    <w:rsid w:val="004B3357"/>
    <w:rsid w:val="004B742C"/>
    <w:rsid w:val="004C4CE8"/>
    <w:rsid w:val="004D23A5"/>
    <w:rsid w:val="004D3394"/>
    <w:rsid w:val="004D3D2D"/>
    <w:rsid w:val="004D6041"/>
    <w:rsid w:val="004E1895"/>
    <w:rsid w:val="004F331A"/>
    <w:rsid w:val="004F3A8A"/>
    <w:rsid w:val="0052049A"/>
    <w:rsid w:val="005234A4"/>
    <w:rsid w:val="00523DA4"/>
    <w:rsid w:val="005337CF"/>
    <w:rsid w:val="005362F2"/>
    <w:rsid w:val="00541943"/>
    <w:rsid w:val="0054208D"/>
    <w:rsid w:val="0056771B"/>
    <w:rsid w:val="0059273E"/>
    <w:rsid w:val="005A2547"/>
    <w:rsid w:val="005A4052"/>
    <w:rsid w:val="005A699B"/>
    <w:rsid w:val="005B237E"/>
    <w:rsid w:val="005B2595"/>
    <w:rsid w:val="005C1F66"/>
    <w:rsid w:val="005D087D"/>
    <w:rsid w:val="005D217D"/>
    <w:rsid w:val="005D7060"/>
    <w:rsid w:val="005D76D3"/>
    <w:rsid w:val="005E0B16"/>
    <w:rsid w:val="005E0C56"/>
    <w:rsid w:val="005E1940"/>
    <w:rsid w:val="005E502A"/>
    <w:rsid w:val="005F39C1"/>
    <w:rsid w:val="005F7553"/>
    <w:rsid w:val="0062762D"/>
    <w:rsid w:val="006516FA"/>
    <w:rsid w:val="0065403D"/>
    <w:rsid w:val="006643AA"/>
    <w:rsid w:val="006651CD"/>
    <w:rsid w:val="00670D16"/>
    <w:rsid w:val="00672C72"/>
    <w:rsid w:val="00673847"/>
    <w:rsid w:val="00676132"/>
    <w:rsid w:val="00683B3D"/>
    <w:rsid w:val="00686BD1"/>
    <w:rsid w:val="00690DA2"/>
    <w:rsid w:val="00695553"/>
    <w:rsid w:val="006A28C2"/>
    <w:rsid w:val="006A75E0"/>
    <w:rsid w:val="006B4114"/>
    <w:rsid w:val="006C0236"/>
    <w:rsid w:val="006C1B9D"/>
    <w:rsid w:val="006C4B6F"/>
    <w:rsid w:val="006E79D1"/>
    <w:rsid w:val="006F0036"/>
    <w:rsid w:val="006F1294"/>
    <w:rsid w:val="006F1AE0"/>
    <w:rsid w:val="00702A78"/>
    <w:rsid w:val="00703588"/>
    <w:rsid w:val="00712C0F"/>
    <w:rsid w:val="00720AAB"/>
    <w:rsid w:val="00724513"/>
    <w:rsid w:val="00726A1E"/>
    <w:rsid w:val="00726E5D"/>
    <w:rsid w:val="00746BA8"/>
    <w:rsid w:val="00750350"/>
    <w:rsid w:val="007534A2"/>
    <w:rsid w:val="00753A03"/>
    <w:rsid w:val="00755ACE"/>
    <w:rsid w:val="00756C56"/>
    <w:rsid w:val="0076039E"/>
    <w:rsid w:val="00783673"/>
    <w:rsid w:val="0078518A"/>
    <w:rsid w:val="00785885"/>
    <w:rsid w:val="00793D44"/>
    <w:rsid w:val="00795306"/>
    <w:rsid w:val="007A721A"/>
    <w:rsid w:val="007B2356"/>
    <w:rsid w:val="007B268F"/>
    <w:rsid w:val="007C24BB"/>
    <w:rsid w:val="007C4807"/>
    <w:rsid w:val="007C7D5C"/>
    <w:rsid w:val="007D51E3"/>
    <w:rsid w:val="007E404B"/>
    <w:rsid w:val="007E5451"/>
    <w:rsid w:val="007F080D"/>
    <w:rsid w:val="007F1EF4"/>
    <w:rsid w:val="007F61D1"/>
    <w:rsid w:val="00801647"/>
    <w:rsid w:val="00805AFF"/>
    <w:rsid w:val="008235C2"/>
    <w:rsid w:val="00823778"/>
    <w:rsid w:val="00837C5B"/>
    <w:rsid w:val="008405CB"/>
    <w:rsid w:val="00841862"/>
    <w:rsid w:val="0085147E"/>
    <w:rsid w:val="008551E7"/>
    <w:rsid w:val="00856149"/>
    <w:rsid w:val="00861FF6"/>
    <w:rsid w:val="0087495E"/>
    <w:rsid w:val="00882337"/>
    <w:rsid w:val="00882FE3"/>
    <w:rsid w:val="00883CE4"/>
    <w:rsid w:val="008871D5"/>
    <w:rsid w:val="00890CC7"/>
    <w:rsid w:val="008B0F76"/>
    <w:rsid w:val="008B3C9C"/>
    <w:rsid w:val="008B5291"/>
    <w:rsid w:val="008C0FBB"/>
    <w:rsid w:val="008C4722"/>
    <w:rsid w:val="008C4872"/>
    <w:rsid w:val="008E0825"/>
    <w:rsid w:val="008E56B2"/>
    <w:rsid w:val="008E58D2"/>
    <w:rsid w:val="008F27BB"/>
    <w:rsid w:val="008F29C4"/>
    <w:rsid w:val="00901743"/>
    <w:rsid w:val="00901C84"/>
    <w:rsid w:val="009032D7"/>
    <w:rsid w:val="00910BC2"/>
    <w:rsid w:val="00911A50"/>
    <w:rsid w:val="009128E1"/>
    <w:rsid w:val="0091697B"/>
    <w:rsid w:val="00916B64"/>
    <w:rsid w:val="00921B2F"/>
    <w:rsid w:val="0092549E"/>
    <w:rsid w:val="00934C8D"/>
    <w:rsid w:val="00934D13"/>
    <w:rsid w:val="00935FB7"/>
    <w:rsid w:val="00960DFC"/>
    <w:rsid w:val="0096214C"/>
    <w:rsid w:val="00981722"/>
    <w:rsid w:val="00985088"/>
    <w:rsid w:val="009A2978"/>
    <w:rsid w:val="009A3B12"/>
    <w:rsid w:val="009A3D9B"/>
    <w:rsid w:val="009A4684"/>
    <w:rsid w:val="009B001D"/>
    <w:rsid w:val="009B7F2C"/>
    <w:rsid w:val="009C7268"/>
    <w:rsid w:val="009E26F2"/>
    <w:rsid w:val="009E69B5"/>
    <w:rsid w:val="009F0E4F"/>
    <w:rsid w:val="00A11AA9"/>
    <w:rsid w:val="00A14804"/>
    <w:rsid w:val="00A15119"/>
    <w:rsid w:val="00A20511"/>
    <w:rsid w:val="00A343C1"/>
    <w:rsid w:val="00A35CCF"/>
    <w:rsid w:val="00A46C8C"/>
    <w:rsid w:val="00A65BDD"/>
    <w:rsid w:val="00A72C92"/>
    <w:rsid w:val="00A77062"/>
    <w:rsid w:val="00A80ECD"/>
    <w:rsid w:val="00A819CF"/>
    <w:rsid w:val="00A82753"/>
    <w:rsid w:val="00AA0212"/>
    <w:rsid w:val="00AA47FF"/>
    <w:rsid w:val="00AB0610"/>
    <w:rsid w:val="00AB21D6"/>
    <w:rsid w:val="00AC34E4"/>
    <w:rsid w:val="00AC36E9"/>
    <w:rsid w:val="00AC4136"/>
    <w:rsid w:val="00AC5D37"/>
    <w:rsid w:val="00AD1084"/>
    <w:rsid w:val="00AD1648"/>
    <w:rsid w:val="00AE4339"/>
    <w:rsid w:val="00AE5093"/>
    <w:rsid w:val="00AE74C2"/>
    <w:rsid w:val="00AF02CB"/>
    <w:rsid w:val="00AF10F0"/>
    <w:rsid w:val="00AF12FB"/>
    <w:rsid w:val="00AF6B63"/>
    <w:rsid w:val="00B0739B"/>
    <w:rsid w:val="00B142FB"/>
    <w:rsid w:val="00B20439"/>
    <w:rsid w:val="00B23A1E"/>
    <w:rsid w:val="00B31840"/>
    <w:rsid w:val="00B41A9B"/>
    <w:rsid w:val="00B41E44"/>
    <w:rsid w:val="00B53F00"/>
    <w:rsid w:val="00B62BAD"/>
    <w:rsid w:val="00B73561"/>
    <w:rsid w:val="00B76F16"/>
    <w:rsid w:val="00B825BD"/>
    <w:rsid w:val="00B873CF"/>
    <w:rsid w:val="00B87D75"/>
    <w:rsid w:val="00B90664"/>
    <w:rsid w:val="00B96846"/>
    <w:rsid w:val="00BB0C55"/>
    <w:rsid w:val="00BB26FD"/>
    <w:rsid w:val="00BD5A51"/>
    <w:rsid w:val="00BF08D2"/>
    <w:rsid w:val="00BF4BAF"/>
    <w:rsid w:val="00BF56D4"/>
    <w:rsid w:val="00BF6AFF"/>
    <w:rsid w:val="00C00848"/>
    <w:rsid w:val="00C05C90"/>
    <w:rsid w:val="00C42A24"/>
    <w:rsid w:val="00C42EC5"/>
    <w:rsid w:val="00C43BC8"/>
    <w:rsid w:val="00C50DBC"/>
    <w:rsid w:val="00C545CF"/>
    <w:rsid w:val="00C5473F"/>
    <w:rsid w:val="00C569D2"/>
    <w:rsid w:val="00C57754"/>
    <w:rsid w:val="00C64E13"/>
    <w:rsid w:val="00C6765A"/>
    <w:rsid w:val="00C81BC2"/>
    <w:rsid w:val="00C83F82"/>
    <w:rsid w:val="00C84611"/>
    <w:rsid w:val="00C84953"/>
    <w:rsid w:val="00C909A9"/>
    <w:rsid w:val="00C92618"/>
    <w:rsid w:val="00CA2323"/>
    <w:rsid w:val="00CA3427"/>
    <w:rsid w:val="00CA613F"/>
    <w:rsid w:val="00CA7B4B"/>
    <w:rsid w:val="00CB674F"/>
    <w:rsid w:val="00CC66D8"/>
    <w:rsid w:val="00CD32A9"/>
    <w:rsid w:val="00CD5C31"/>
    <w:rsid w:val="00CD7989"/>
    <w:rsid w:val="00CE5E6F"/>
    <w:rsid w:val="00CF0987"/>
    <w:rsid w:val="00CF0EA9"/>
    <w:rsid w:val="00CF0F94"/>
    <w:rsid w:val="00CF4D44"/>
    <w:rsid w:val="00D061E0"/>
    <w:rsid w:val="00D110C3"/>
    <w:rsid w:val="00D23297"/>
    <w:rsid w:val="00D23A16"/>
    <w:rsid w:val="00D30D57"/>
    <w:rsid w:val="00D416B9"/>
    <w:rsid w:val="00D46387"/>
    <w:rsid w:val="00D622AE"/>
    <w:rsid w:val="00D6402A"/>
    <w:rsid w:val="00D665D3"/>
    <w:rsid w:val="00D74E54"/>
    <w:rsid w:val="00D82D16"/>
    <w:rsid w:val="00D866A7"/>
    <w:rsid w:val="00D908D6"/>
    <w:rsid w:val="00D93383"/>
    <w:rsid w:val="00D973E2"/>
    <w:rsid w:val="00D97FB3"/>
    <w:rsid w:val="00DA57C8"/>
    <w:rsid w:val="00DB3864"/>
    <w:rsid w:val="00DB3EDC"/>
    <w:rsid w:val="00DC0588"/>
    <w:rsid w:val="00DC3100"/>
    <w:rsid w:val="00DC64F2"/>
    <w:rsid w:val="00DD2290"/>
    <w:rsid w:val="00DD4046"/>
    <w:rsid w:val="00DE35BF"/>
    <w:rsid w:val="00DE5547"/>
    <w:rsid w:val="00DF0888"/>
    <w:rsid w:val="00DF50EB"/>
    <w:rsid w:val="00DF6580"/>
    <w:rsid w:val="00E0480B"/>
    <w:rsid w:val="00E07DB8"/>
    <w:rsid w:val="00E176C8"/>
    <w:rsid w:val="00E17CDB"/>
    <w:rsid w:val="00E57BEB"/>
    <w:rsid w:val="00E65CD9"/>
    <w:rsid w:val="00E66BD1"/>
    <w:rsid w:val="00E67FB0"/>
    <w:rsid w:val="00E73A61"/>
    <w:rsid w:val="00E84008"/>
    <w:rsid w:val="00E96BB8"/>
    <w:rsid w:val="00EA5B7C"/>
    <w:rsid w:val="00EB6A7B"/>
    <w:rsid w:val="00EC1B6F"/>
    <w:rsid w:val="00EC34F7"/>
    <w:rsid w:val="00EC78ED"/>
    <w:rsid w:val="00ED3492"/>
    <w:rsid w:val="00EE1822"/>
    <w:rsid w:val="00EE53AD"/>
    <w:rsid w:val="00EF1FD2"/>
    <w:rsid w:val="00EF5122"/>
    <w:rsid w:val="00F0421C"/>
    <w:rsid w:val="00F14394"/>
    <w:rsid w:val="00F14A35"/>
    <w:rsid w:val="00F176D0"/>
    <w:rsid w:val="00F36036"/>
    <w:rsid w:val="00F61DA9"/>
    <w:rsid w:val="00F6473F"/>
    <w:rsid w:val="00F853C5"/>
    <w:rsid w:val="00F93E15"/>
    <w:rsid w:val="00F96BC9"/>
    <w:rsid w:val="00FA08FC"/>
    <w:rsid w:val="00FA32F5"/>
    <w:rsid w:val="00FC4448"/>
    <w:rsid w:val="00FD24B7"/>
    <w:rsid w:val="00FD40EC"/>
    <w:rsid w:val="00FD6E38"/>
    <w:rsid w:val="00FD79F3"/>
    <w:rsid w:val="00FE5C7D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E8FA6"/>
  <w15:docId w15:val="{570D180D-5CA4-824C-8C44-BBC4BDEB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ngsana New" w:eastAsia="Times New Roman" w:hAnsi="Angsan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97B"/>
    <w:pPr>
      <w:spacing w:before="120" w:after="120" w:line="480" w:lineRule="exact"/>
      <w:ind w:firstLine="562"/>
    </w:pPr>
    <w:rPr>
      <w:rFonts w:eastAsia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8A"/>
    <w:pPr>
      <w:spacing w:after="480" w:line="600" w:lineRule="exact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8518A"/>
    <w:pPr>
      <w:keepNext/>
      <w:keepLines/>
      <w:spacing w:before="200" w:after="0" w:line="520" w:lineRule="exact"/>
      <w:outlineLvl w:val="1"/>
    </w:pPr>
    <w:rPr>
      <w:b/>
      <w:bCs/>
      <w:szCs w:val="28"/>
    </w:rPr>
  </w:style>
  <w:style w:type="paragraph" w:styleId="Heading3">
    <w:name w:val="heading 3"/>
    <w:basedOn w:val="Heading2"/>
    <w:next w:val="Normal"/>
    <w:link w:val="Heading3Char"/>
    <w:qFormat/>
    <w:rsid w:val="00981722"/>
    <w:pPr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rsid w:val="0078518A"/>
    <w:pPr>
      <w:outlineLvl w:val="3"/>
    </w:pPr>
  </w:style>
  <w:style w:type="paragraph" w:styleId="Heading5">
    <w:name w:val="heading 5"/>
    <w:basedOn w:val="Heading3"/>
    <w:next w:val="Normal"/>
    <w:qFormat/>
    <w:rsid w:val="00911A50"/>
    <w:pPr>
      <w:numPr>
        <w:ilvl w:val="4"/>
      </w:numPr>
      <w:ind w:firstLine="562"/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32F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32F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32F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32F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E57BEB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57BEB"/>
    <w:rPr>
      <w:rFonts w:ascii="Angsana New" w:hAnsi="Angsana New" w:cs="Angsana New"/>
      <w:sz w:val="16"/>
      <w:szCs w:val="16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7378A"/>
    <w:rPr>
      <w:rFonts w:ascii="Angsana New" w:hAnsi="Angsana New" w:cs="Angsana New"/>
      <w:b/>
      <w:bCs/>
      <w:sz w:val="48"/>
      <w:szCs w:val="48"/>
      <w:lang w:bidi="th-TH"/>
    </w:rPr>
  </w:style>
  <w:style w:type="paragraph" w:styleId="TOCHeading">
    <w:name w:val="TOC Heading"/>
    <w:basedOn w:val="Heading1"/>
    <w:next w:val="Normal"/>
    <w:uiPriority w:val="39"/>
    <w:rsid w:val="003A5738"/>
    <w:pPr>
      <w:spacing w:before="480" w:after="0" w:line="276" w:lineRule="auto"/>
      <w:ind w:firstLine="0"/>
      <w:outlineLvl w:val="9"/>
    </w:pPr>
    <w:rPr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3D44"/>
    <w:pPr>
      <w:tabs>
        <w:tab w:val="left" w:pos="1260"/>
        <w:tab w:val="right" w:pos="8280"/>
        <w:tab w:val="right" w:pos="9015"/>
      </w:tabs>
      <w:spacing w:before="0" w:after="0" w:line="240" w:lineRule="auto"/>
      <w:ind w:left="720" w:firstLine="0"/>
      <w:outlineLvl w:val="1"/>
    </w:pPr>
    <w:rPr>
      <w:rFonts w:asciiTheme="majorBidi" w:hAnsiTheme="majorBidi" w:cstheme="majorBidi"/>
      <w:noProof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0BC2"/>
    <w:pPr>
      <w:tabs>
        <w:tab w:val="left" w:pos="720"/>
      </w:tabs>
      <w:spacing w:before="0" w:after="0" w:line="240" w:lineRule="auto"/>
      <w:ind w:firstLine="0"/>
    </w:pPr>
    <w:rPr>
      <w:rFonts w:asciiTheme="majorBidi" w:hAnsiTheme="majorBidi" w:cstheme="majorBidi"/>
      <w:noProof/>
      <w:sz w:val="28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10BC2"/>
    <w:pPr>
      <w:tabs>
        <w:tab w:val="left" w:pos="2070"/>
        <w:tab w:val="right" w:pos="8280"/>
        <w:tab w:val="right" w:pos="9015"/>
      </w:tabs>
      <w:spacing w:before="0" w:after="0" w:line="240" w:lineRule="auto"/>
      <w:ind w:left="1260" w:firstLine="0"/>
    </w:pPr>
    <w:rPr>
      <w:noProof/>
    </w:rPr>
  </w:style>
  <w:style w:type="paragraph" w:styleId="BalloonText">
    <w:name w:val="Balloon Text"/>
    <w:basedOn w:val="Normal"/>
    <w:link w:val="BalloonTextChar"/>
    <w:rsid w:val="003A5738"/>
    <w:pPr>
      <w:spacing w:before="0"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5738"/>
    <w:rPr>
      <w:rFonts w:ascii="Angsana New" w:hAnsi="Angsana New" w:cs="Angsana New"/>
      <w:sz w:val="16"/>
      <w:szCs w:val="16"/>
      <w:lang w:bidi="th-TH"/>
    </w:rPr>
  </w:style>
  <w:style w:type="character" w:customStyle="1" w:styleId="Heading4Char">
    <w:name w:val="Heading 4 Char"/>
    <w:basedOn w:val="DefaultParagraphFont"/>
    <w:link w:val="Heading4"/>
    <w:rsid w:val="0078518A"/>
    <w:rPr>
      <w:rFonts w:ascii="Angsana New" w:hAnsi="Angsana New" w:cs="Angsana New"/>
      <w:sz w:val="24"/>
      <w:szCs w:val="24"/>
      <w:lang w:bidi="th-TH"/>
    </w:rPr>
  </w:style>
  <w:style w:type="character" w:styleId="Emphasis">
    <w:name w:val="Emphasis"/>
    <w:basedOn w:val="DefaultParagraphFont"/>
    <w:qFormat/>
    <w:rsid w:val="002654CB"/>
    <w:rPr>
      <w:rFonts w:ascii="Angsana New" w:hAnsi="Angsana New" w:cs="Angsana New"/>
      <w:i/>
      <w:iCs/>
      <w:lang w:bidi="th-TH"/>
    </w:rPr>
  </w:style>
  <w:style w:type="character" w:customStyle="1" w:styleId="Heading2Char">
    <w:name w:val="Heading 2 Char"/>
    <w:basedOn w:val="DefaultParagraphFont"/>
    <w:link w:val="Heading2"/>
    <w:rsid w:val="0078518A"/>
    <w:rPr>
      <w:rFonts w:ascii="Angsana New" w:hAnsi="Angsana New" w:cs="Angsana New"/>
      <w:b/>
      <w:bCs/>
      <w:sz w:val="24"/>
      <w:szCs w:val="24"/>
      <w:lang w:bidi="th-TH"/>
    </w:rPr>
  </w:style>
  <w:style w:type="paragraph" w:customStyle="1" w:styleId="Heading0">
    <w:name w:val="Heading 0"/>
    <w:basedOn w:val="Normal"/>
    <w:next w:val="Normal"/>
    <w:qFormat/>
    <w:rsid w:val="00C81BC2"/>
    <w:pPr>
      <w:spacing w:before="0" w:after="720"/>
      <w:ind w:firstLine="0"/>
      <w:jc w:val="center"/>
    </w:pPr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981722"/>
    <w:rPr>
      <w:rFonts w:ascii="Angsana New" w:hAnsi="Angsana New" w:cs="Angsana New"/>
      <w:sz w:val="32"/>
      <w:szCs w:val="32"/>
      <w:lang w:bidi="th-TH"/>
    </w:rPr>
  </w:style>
  <w:style w:type="paragraph" w:styleId="Header">
    <w:name w:val="header"/>
    <w:basedOn w:val="Normal"/>
    <w:link w:val="HeaderChar"/>
    <w:uiPriority w:val="99"/>
    <w:rsid w:val="002654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4CB"/>
    <w:rPr>
      <w:rFonts w:ascii="Angsana New" w:hAnsi="Angsana New" w:cs="Angsana New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rsid w:val="00726A1E"/>
    <w:rPr>
      <w:rFonts w:ascii="Angsana New" w:hAnsi="Angsana New" w:cs="Angsana New"/>
      <w:color w:val="0000FF"/>
      <w:u w:val="single"/>
      <w:lang w:bidi="th-TH"/>
    </w:rPr>
  </w:style>
  <w:style w:type="character" w:styleId="PageNumber">
    <w:name w:val="page number"/>
    <w:basedOn w:val="DefaultParagraphFont"/>
    <w:uiPriority w:val="99"/>
    <w:rsid w:val="00EF5122"/>
  </w:style>
  <w:style w:type="numbering" w:styleId="111111">
    <w:name w:val="Outline List 2"/>
    <w:basedOn w:val="NoList"/>
    <w:rsid w:val="00BD5A51"/>
  </w:style>
  <w:style w:type="paragraph" w:styleId="Footer">
    <w:name w:val="footer"/>
    <w:basedOn w:val="Normal"/>
    <w:link w:val="FooterChar"/>
    <w:uiPriority w:val="99"/>
    <w:rsid w:val="00EF5122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rsid w:val="00ED3492"/>
    <w:pPr>
      <w:keepNext/>
      <w:widowControl w:val="0"/>
      <w:suppressAutoHyphens/>
      <w:spacing w:before="240" w:line="360" w:lineRule="auto"/>
    </w:pPr>
    <w:rPr>
      <w:rFonts w:eastAsia="MS Mincho"/>
      <w:b/>
      <w:bCs/>
      <w:kern w:val="1"/>
      <w:sz w:val="28"/>
      <w:szCs w:val="28"/>
      <w:lang w:eastAsia="th-TH"/>
    </w:rPr>
  </w:style>
  <w:style w:type="paragraph" w:styleId="BodyText">
    <w:name w:val="Body Text"/>
    <w:basedOn w:val="Normal"/>
    <w:link w:val="BodyTextChar"/>
    <w:rsid w:val="00ED3492"/>
    <w:pPr>
      <w:widowControl w:val="0"/>
      <w:suppressAutoHyphens/>
      <w:spacing w:before="0" w:line="336" w:lineRule="auto"/>
    </w:pPr>
    <w:rPr>
      <w:rFonts w:eastAsia="Lucida Sans Unicode"/>
      <w:kern w:val="1"/>
      <w:lang w:eastAsia="th-TH"/>
    </w:rPr>
  </w:style>
  <w:style w:type="paragraph" w:customStyle="1" w:styleId="TOC0">
    <w:name w:val="TOC0"/>
    <w:basedOn w:val="TOC1"/>
    <w:rsid w:val="002329E5"/>
  </w:style>
  <w:style w:type="paragraph" w:customStyle="1" w:styleId="Figure">
    <w:name w:val="Figure"/>
    <w:basedOn w:val="Caption"/>
    <w:rsid w:val="002329E5"/>
    <w:pPr>
      <w:widowControl w:val="0"/>
      <w:suppressLineNumbers/>
      <w:suppressAutoHyphens/>
      <w:spacing w:line="336" w:lineRule="auto"/>
    </w:pPr>
    <w:rPr>
      <w:rFonts w:eastAsia="Lucida Sans Unicode"/>
      <w:b w:val="0"/>
      <w:bCs w:val="0"/>
      <w:i/>
      <w:iCs/>
      <w:kern w:val="1"/>
      <w:lang w:eastAsia="th-TH"/>
    </w:rPr>
  </w:style>
  <w:style w:type="paragraph" w:styleId="Caption">
    <w:name w:val="caption"/>
    <w:basedOn w:val="Normal"/>
    <w:next w:val="Normal"/>
    <w:qFormat/>
    <w:rsid w:val="00D416B9"/>
    <w:pPr>
      <w:ind w:firstLine="0"/>
      <w:jc w:val="center"/>
    </w:pPr>
    <w:rPr>
      <w:b/>
      <w:bCs/>
    </w:rPr>
  </w:style>
  <w:style w:type="paragraph" w:customStyle="1" w:styleId="Firstpage">
    <w:name w:val="First page"/>
    <w:basedOn w:val="BodyText"/>
    <w:qFormat/>
    <w:rsid w:val="00541943"/>
    <w:pPr>
      <w:spacing w:after="0" w:line="100" w:lineRule="atLeast"/>
      <w:ind w:firstLine="0"/>
      <w:jc w:val="center"/>
    </w:pPr>
    <w:rPr>
      <w:sz w:val="20"/>
      <w:szCs w:val="20"/>
      <w:lang w:val="en-GB"/>
    </w:rPr>
  </w:style>
  <w:style w:type="table" w:styleId="TableGrid">
    <w:name w:val="Table Grid"/>
    <w:basedOn w:val="TableNormal"/>
    <w:rsid w:val="00EC1B6F"/>
    <w:pPr>
      <w:spacing w:before="120" w:after="120" w:line="480" w:lineRule="exact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data">
    <w:name w:val="Author data"/>
    <w:basedOn w:val="BodyText"/>
    <w:rsid w:val="00484554"/>
    <w:pPr>
      <w:tabs>
        <w:tab w:val="left" w:pos="1868"/>
        <w:tab w:val="left" w:pos="2141"/>
      </w:tabs>
      <w:spacing w:after="0"/>
      <w:ind w:firstLine="0"/>
    </w:pPr>
  </w:style>
  <w:style w:type="paragraph" w:customStyle="1" w:styleId="Equation">
    <w:name w:val="Equation"/>
    <w:basedOn w:val="Normal"/>
    <w:rsid w:val="00117E8D"/>
    <w:pPr>
      <w:tabs>
        <w:tab w:val="right" w:pos="9015"/>
      </w:tabs>
    </w:pPr>
  </w:style>
  <w:style w:type="paragraph" w:styleId="Bibliography">
    <w:name w:val="Bibliography"/>
    <w:basedOn w:val="Normal"/>
    <w:next w:val="Normal"/>
    <w:uiPriority w:val="37"/>
    <w:unhideWhenUsed/>
    <w:qFormat/>
    <w:rsid w:val="00C545CF"/>
    <w:pPr>
      <w:tabs>
        <w:tab w:val="left" w:pos="720"/>
      </w:tabs>
      <w:spacing w:before="0" w:after="0"/>
      <w:ind w:left="567" w:hanging="567"/>
    </w:pPr>
  </w:style>
  <w:style w:type="paragraph" w:styleId="TableofFigures">
    <w:name w:val="table of figures"/>
    <w:basedOn w:val="Normal"/>
    <w:next w:val="Normal"/>
    <w:uiPriority w:val="99"/>
    <w:qFormat/>
    <w:rsid w:val="007C24BB"/>
    <w:pPr>
      <w:spacing w:before="0" w:after="0"/>
      <w:ind w:firstLine="0"/>
    </w:pPr>
  </w:style>
  <w:style w:type="paragraph" w:customStyle="1" w:styleId="Author">
    <w:name w:val="Author"/>
    <w:basedOn w:val="Authordata"/>
    <w:qFormat/>
    <w:rsid w:val="00B31840"/>
    <w:pPr>
      <w:spacing w:line="480" w:lineRule="exact"/>
    </w:pPr>
  </w:style>
  <w:style w:type="paragraph" w:customStyle="1" w:styleId="Nomenclature">
    <w:name w:val="Nomenclature"/>
    <w:basedOn w:val="Normal"/>
    <w:qFormat/>
    <w:rsid w:val="001F7EDA"/>
    <w:pPr>
      <w:tabs>
        <w:tab w:val="left" w:pos="1701"/>
      </w:tabs>
      <w:spacing w:before="0" w:after="0"/>
      <w:ind w:left="1701" w:hanging="1701"/>
    </w:pPr>
  </w:style>
  <w:style w:type="paragraph" w:styleId="NoSpacing">
    <w:name w:val="No Spacing"/>
    <w:uiPriority w:val="1"/>
    <w:rsid w:val="00CF0987"/>
    <w:pPr>
      <w:ind w:firstLine="720"/>
      <w:jc w:val="both"/>
    </w:pPr>
    <w:rPr>
      <w:sz w:val="24"/>
      <w:szCs w:val="24"/>
    </w:rPr>
  </w:style>
  <w:style w:type="paragraph" w:customStyle="1" w:styleId="Acknowledgement">
    <w:name w:val="Acknowledgement"/>
    <w:basedOn w:val="Normal"/>
    <w:qFormat/>
    <w:rsid w:val="00A35CCF"/>
  </w:style>
  <w:style w:type="paragraph" w:customStyle="1" w:styleId="Abstract">
    <w:name w:val="Abstract"/>
    <w:basedOn w:val="Normal"/>
    <w:qFormat/>
    <w:rsid w:val="00A35CCF"/>
  </w:style>
  <w:style w:type="paragraph" w:styleId="ListParagraph">
    <w:name w:val="List Paragraph"/>
    <w:basedOn w:val="Normal"/>
    <w:uiPriority w:val="34"/>
    <w:qFormat/>
    <w:rsid w:val="00756C56"/>
    <w:pPr>
      <w:ind w:firstLine="0"/>
      <w:contextualSpacing/>
    </w:pPr>
  </w:style>
  <w:style w:type="character" w:styleId="Strong">
    <w:name w:val="Strong"/>
    <w:basedOn w:val="DefaultParagraphFont"/>
    <w:qFormat/>
    <w:rsid w:val="003761E6"/>
    <w:rPr>
      <w:rFonts w:ascii="Angsana New" w:hAnsi="Angsana New" w:cs="Angsana New"/>
      <w:b/>
      <w:bCs/>
      <w:lang w:bidi="th-TH"/>
    </w:rPr>
  </w:style>
  <w:style w:type="paragraph" w:customStyle="1" w:styleId="Biography">
    <w:name w:val="Biography"/>
    <w:basedOn w:val="Normal"/>
    <w:qFormat/>
    <w:rsid w:val="00690DA2"/>
  </w:style>
  <w:style w:type="paragraph" w:styleId="Title">
    <w:name w:val="Title"/>
    <w:basedOn w:val="Normal"/>
    <w:next w:val="Normal"/>
    <w:link w:val="TitleChar"/>
    <w:qFormat/>
    <w:rsid w:val="00541943"/>
    <w:pPr>
      <w:pBdr>
        <w:bottom w:val="single" w:sz="8" w:space="4" w:color="4F81BD" w:themeColor="accent1"/>
      </w:pBdr>
      <w:spacing w:before="0" w:after="300" w:line="240" w:lineRule="auto"/>
      <w:ind w:firstLine="0"/>
      <w:contextualSpacing/>
      <w:jc w:val="center"/>
    </w:pPr>
    <w:rPr>
      <w:rFonts w:eastAsiaTheme="majorEastAsia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41943"/>
    <w:rPr>
      <w:rFonts w:ascii="Angsana New" w:eastAsiaTheme="majorEastAsia" w:hAnsi="Angsana New" w:cs="Angsana New"/>
      <w:spacing w:val="5"/>
      <w:kern w:val="28"/>
      <w:sz w:val="32"/>
      <w:szCs w:val="32"/>
      <w:lang w:bidi="th-TH"/>
    </w:rPr>
  </w:style>
  <w:style w:type="paragraph" w:customStyle="1" w:styleId="Thesisname">
    <w:name w:val="Thesisname"/>
    <w:basedOn w:val="Normal"/>
    <w:link w:val="ThesisnameChar"/>
    <w:qFormat/>
    <w:rsid w:val="00075618"/>
    <w:pPr>
      <w:ind w:firstLine="0"/>
      <w:jc w:val="center"/>
    </w:pPr>
    <w:rPr>
      <w:sz w:val="36"/>
      <w:szCs w:val="36"/>
    </w:rPr>
  </w:style>
  <w:style w:type="paragraph" w:customStyle="1" w:styleId="Documenttype">
    <w:name w:val="Documenttype"/>
    <w:basedOn w:val="Normal"/>
    <w:link w:val="DocumenttypeChar"/>
    <w:qFormat/>
    <w:rsid w:val="00075618"/>
    <w:pPr>
      <w:ind w:firstLine="0"/>
      <w:jc w:val="center"/>
    </w:pPr>
    <w:rPr>
      <w:sz w:val="40"/>
      <w:szCs w:val="40"/>
    </w:rPr>
  </w:style>
  <w:style w:type="character" w:customStyle="1" w:styleId="ThesisnameChar">
    <w:name w:val="Thesisname Char"/>
    <w:basedOn w:val="DefaultParagraphFont"/>
    <w:link w:val="Thesisname"/>
    <w:rsid w:val="00075618"/>
    <w:rPr>
      <w:rFonts w:ascii="Angsana New" w:hAnsi="Angsana New" w:cs="Angsana New"/>
      <w:sz w:val="36"/>
      <w:szCs w:val="36"/>
      <w:lang w:bidi="th-TH"/>
    </w:rPr>
  </w:style>
  <w:style w:type="character" w:customStyle="1" w:styleId="DocumenttypeChar">
    <w:name w:val="Documenttype Char"/>
    <w:basedOn w:val="DefaultParagraphFont"/>
    <w:link w:val="Documenttype"/>
    <w:rsid w:val="00075618"/>
    <w:rPr>
      <w:rFonts w:ascii="Angsana New" w:hAnsi="Angsana New" w:cs="Angsana New"/>
      <w:sz w:val="40"/>
      <w:szCs w:val="40"/>
      <w:lang w:bidi="th-TH"/>
    </w:rPr>
  </w:style>
  <w:style w:type="paragraph" w:customStyle="1" w:styleId="Picture">
    <w:name w:val="Picture"/>
    <w:basedOn w:val="Normal"/>
    <w:link w:val="PictureChar"/>
    <w:qFormat/>
    <w:rsid w:val="00B73561"/>
    <w:pPr>
      <w:spacing w:before="240" w:line="240" w:lineRule="auto"/>
      <w:ind w:firstLine="0"/>
      <w:jc w:val="center"/>
    </w:pPr>
  </w:style>
  <w:style w:type="character" w:customStyle="1" w:styleId="Heading6Char">
    <w:name w:val="Heading 6 Char"/>
    <w:basedOn w:val="DefaultParagraphFont"/>
    <w:link w:val="Heading6"/>
    <w:semiHidden/>
    <w:rsid w:val="00FA32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ctureChar">
    <w:name w:val="Picture Char"/>
    <w:basedOn w:val="DefaultParagraphFont"/>
    <w:link w:val="Picture"/>
    <w:rsid w:val="00B73561"/>
    <w:rPr>
      <w:rFonts w:ascii="Angsana New" w:hAnsi="Angsana New" w:cs="Angsana New"/>
      <w:sz w:val="24"/>
      <w:szCs w:val="24"/>
      <w:lang w:bidi="th-TH"/>
    </w:rPr>
  </w:style>
  <w:style w:type="character" w:customStyle="1" w:styleId="BodyTextChar">
    <w:name w:val="Body Text Char"/>
    <w:basedOn w:val="DefaultParagraphFont"/>
    <w:link w:val="BodyText"/>
    <w:rsid w:val="00C50DBC"/>
    <w:rPr>
      <w:rFonts w:ascii="Angsana New" w:eastAsia="Lucida Sans Unicode" w:hAnsi="Angsana New" w:cs="Angsana New"/>
      <w:kern w:val="1"/>
      <w:sz w:val="24"/>
      <w:szCs w:val="24"/>
      <w:lang w:eastAsia="th-TH" w:bidi="th-TH"/>
    </w:rPr>
  </w:style>
  <w:style w:type="character" w:customStyle="1" w:styleId="Heading7Char">
    <w:name w:val="Heading 7 Char"/>
    <w:basedOn w:val="DefaultParagraphFont"/>
    <w:link w:val="Heading7"/>
    <w:semiHidden/>
    <w:rsid w:val="00FA32F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A32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A32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ferences">
    <w:name w:val="References"/>
    <w:basedOn w:val="ListNumber"/>
    <w:rsid w:val="0091697B"/>
    <w:pPr>
      <w:tabs>
        <w:tab w:val="clear" w:pos="360"/>
      </w:tabs>
      <w:spacing w:before="0" w:after="0" w:line="240" w:lineRule="auto"/>
      <w:ind w:left="0" w:firstLine="0"/>
      <w:contextualSpacing w:val="0"/>
    </w:pPr>
    <w:rPr>
      <w:sz w:val="16"/>
      <w:szCs w:val="16"/>
    </w:rPr>
  </w:style>
  <w:style w:type="paragraph" w:customStyle="1" w:styleId="Text">
    <w:name w:val="Text"/>
    <w:basedOn w:val="Normal"/>
    <w:rsid w:val="0091697B"/>
    <w:pPr>
      <w:widowControl w:val="0"/>
      <w:spacing w:before="0" w:after="0" w:line="252" w:lineRule="auto"/>
      <w:ind w:firstLine="240"/>
    </w:pPr>
    <w:rPr>
      <w:sz w:val="20"/>
      <w:szCs w:val="20"/>
    </w:rPr>
  </w:style>
  <w:style w:type="paragraph" w:styleId="ListNumber">
    <w:name w:val="List Number"/>
    <w:basedOn w:val="Normal"/>
    <w:rsid w:val="0091697B"/>
    <w:pPr>
      <w:tabs>
        <w:tab w:val="num" w:pos="360"/>
      </w:tabs>
      <w:ind w:left="360" w:hanging="360"/>
      <w:contextualSpacing/>
    </w:pPr>
  </w:style>
  <w:style w:type="paragraph" w:customStyle="1" w:styleId="BiographyBody">
    <w:name w:val="Biography Body"/>
    <w:basedOn w:val="Biography"/>
    <w:rsid w:val="0087495E"/>
    <w:pPr>
      <w:spacing w:before="0" w:after="0" w:line="240" w:lineRule="auto"/>
      <w:ind w:firstLine="24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23A5"/>
    <w:rPr>
      <w:rFonts w:ascii="Angsana New" w:hAnsi="Angsana New" w:cs="Angsana New"/>
      <w:lang w:bidi="th-TH"/>
    </w:rPr>
  </w:style>
  <w:style w:type="character" w:customStyle="1" w:styleId="tlid-translation">
    <w:name w:val="tlid-translation"/>
    <w:basedOn w:val="DefaultParagraphFont"/>
    <w:rsid w:val="00F14394"/>
  </w:style>
  <w:style w:type="character" w:customStyle="1" w:styleId="FooterChar">
    <w:name w:val="Footer Char"/>
    <w:basedOn w:val="DefaultParagraphFont"/>
    <w:link w:val="Footer"/>
    <w:uiPriority w:val="99"/>
    <w:rsid w:val="00B87D75"/>
    <w:rPr>
      <w:rFonts w:eastAsia="Angsana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2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06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68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218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5621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8340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13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166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974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1080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782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08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6760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2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9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header" Target="header4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dfssd</b:Tag>
    <b:SourceType>Book</b:SourceType>
    <b:Guid>{9710F2F0-47BB-4343-8499-E529D6A2313C}</b:Guid>
    <b:Author>
      <b:Author>
        <b:NameList>
          <b:Person>
            <b:Last>Fuengwarodsakul</b:Last>
            <b:First>Nisai</b:First>
          </b:Person>
        </b:NameList>
      </b:Author>
    </b:Author>
    <b:Title>Battery management</b:Title>
    <b:Year>2022</b:Year>
    <b:City>Bangkok</b:City>
    <b:Publisher>Elsevier</b:Publisher>
    <b:RefOrder>2</b:RefOrder>
  </b:Source>
  <b:Source>
    <b:Tag>Fue12</b:Tag>
    <b:SourceType>JournalArticle</b:SourceType>
    <b:Guid>{0A6B6FF1-D6C3-48C6-AD4F-99BD7D4371D2}</b:Guid>
    <b:Author>
      <b:Author>
        <b:NameList>
          <b:Person>
            <b:Last>Fuengwarodsakul</b:Last>
            <b:First>Nisai</b:First>
          </b:Person>
        </b:NameList>
      </b:Author>
    </b:Author>
    <b:Title>Corrration of sdfdfkdkd</b:Title>
    <b:Year>2012</b:Year>
    <b:JournalName>Advanture works monthly</b:JournalName>
    <b:Pages>15-62</b:Pages>
    <b:RefOrder>1</b:RefOrder>
  </b:Source>
  <b:Source>
    <b:Tag>asffa</b:Tag>
    <b:SourceType>JournalArticle</b:SourceType>
    <b:Guid>{BE755767-8F48-453B-A92F-26BFF2B65958}</b:Guid>
    <b:Title>asfasdf</b:Title>
    <b:City>asdfasdf</b:City>
    <b:Year>asdfa</b:Year>
    <b:Publisher>asdf</b:Publisher>
    <b:Volume>asdf</b:Volume>
    <b:Issue>asdf</b:Issue>
    <b:StandardNumber>asdf</b:StandardNumber>
    <b:Author>
      <b:Author>
        <b:NameList>
          <b:Person>
            <b:Last>Hunter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F077B96-D1BE-4ED4-9DE6-AE618A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78</Pages>
  <Words>12604</Words>
  <Characters>71843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Kmutnb</Company>
  <LinksUpToDate>false</LinksUpToDate>
  <CharactersWithSpaces>84279</CharactersWithSpaces>
  <SharedDoc>false</SharedDoc>
  <HLinks>
    <vt:vector size="252" baseType="variant">
      <vt:variant>
        <vt:i4>1310779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_Toc318336371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_Toc318336370</vt:lpwstr>
      </vt:variant>
      <vt:variant>
        <vt:i4>1376315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_Toc318336369</vt:lpwstr>
      </vt:variant>
      <vt:variant>
        <vt:i4>1376315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_Toc318336368</vt:lpwstr>
      </vt:variant>
      <vt:variant>
        <vt:i4>1376315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_Toc318336367</vt:lpwstr>
      </vt:variant>
      <vt:variant>
        <vt:i4>1376315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_Toc318336366</vt:lpwstr>
      </vt:variant>
      <vt:variant>
        <vt:i4>1376315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_Toc318336365</vt:lpwstr>
      </vt:variant>
      <vt:variant>
        <vt:i4>1376315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_Toc318336364</vt:lpwstr>
      </vt:variant>
      <vt:variant>
        <vt:i4>1376315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_Toc318336363</vt:lpwstr>
      </vt:variant>
      <vt:variant>
        <vt:i4>1376315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_Toc318336362</vt:lpwstr>
      </vt:variant>
      <vt:variant>
        <vt:i4>1376315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_Toc318336361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_Toc318336360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_Toc318336359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_Toc318336358</vt:lpwstr>
      </vt:variant>
      <vt:variant>
        <vt:i4>1441851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_Toc318336357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_Toc318336356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_Toc318336355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_Toc318336354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_Toc318336353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_Toc318336352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_Toc318336351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_Toc318336350</vt:lpwstr>
      </vt:variant>
      <vt:variant>
        <vt:i4>1507387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_Toc318336349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_Toc318336348</vt:lpwstr>
      </vt:variant>
      <vt:variant>
        <vt:i4>1507387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_Toc318336347</vt:lpwstr>
      </vt:variant>
      <vt:variant>
        <vt:i4>1507387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_Toc318336346</vt:lpwstr>
      </vt:variant>
      <vt:variant>
        <vt:i4>1507387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_Toc318336345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_Toc318336344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_Toc318336343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_Toc318336342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_Toc318336341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_Toc318336340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_Toc318336339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_Toc318336338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_Toc318336337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_Toc318336336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_Toc318336335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_Toc318336334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_Toc318336333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_Toc318336332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_Toc318336331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_Toc318336330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PATTHANAN BHUNDHUMANI</cp:lastModifiedBy>
  <cp:revision>5</cp:revision>
  <cp:lastPrinted>2026-07-05T07:46:00Z</cp:lastPrinted>
  <dcterms:created xsi:type="dcterms:W3CDTF">2026-07-05T07:46:00Z</dcterms:created>
  <dcterms:modified xsi:type="dcterms:W3CDTF">2026-07-05T13:27:00Z</dcterms:modified>
</cp:coreProperties>
</file>